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AC" w:rsidRDefault="003249AC" w:rsidP="003249AC">
      <w:pPr>
        <w:ind w:firstLineChars="695" w:firstLine="2233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台式高速离心机技术参数</w:t>
      </w:r>
    </w:p>
    <w:p w:rsidR="003249AC" w:rsidRDefault="003249AC" w:rsidP="003249AC">
      <w:pPr>
        <w:spacing w:line="440" w:lineRule="exact"/>
        <w:rPr>
          <w:rFonts w:ascii="宋体" w:hAnsi="宋体" w:cs="宋体"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生产企业通过</w:t>
      </w:r>
      <w:r>
        <w:rPr>
          <w:szCs w:val="21"/>
        </w:rPr>
        <w:t>TÜV</w:t>
      </w:r>
      <w:r>
        <w:rPr>
          <w:rFonts w:hint="eastAsia"/>
          <w:szCs w:val="21"/>
        </w:rPr>
        <w:t>机构认证的</w:t>
      </w:r>
      <w:r>
        <w:rPr>
          <w:szCs w:val="21"/>
        </w:rPr>
        <w:t>ISO9001</w:t>
      </w:r>
      <w:r>
        <w:rPr>
          <w:rFonts w:hint="eastAsia"/>
          <w:szCs w:val="21"/>
        </w:rPr>
        <w:t>：</w:t>
      </w:r>
      <w:r>
        <w:rPr>
          <w:szCs w:val="21"/>
        </w:rPr>
        <w:t>2008</w:t>
      </w:r>
      <w:r>
        <w:rPr>
          <w:rFonts w:hint="eastAsia"/>
          <w:szCs w:val="21"/>
        </w:rPr>
        <w:t>和</w:t>
      </w:r>
      <w:r>
        <w:rPr>
          <w:szCs w:val="21"/>
        </w:rPr>
        <w:t>CE</w:t>
      </w:r>
      <w:r>
        <w:rPr>
          <w:rFonts w:hint="eastAsia"/>
          <w:szCs w:val="21"/>
        </w:rPr>
        <w:t>双重认证</w:t>
      </w:r>
    </w:p>
    <w:p w:rsidR="003249AC" w:rsidRDefault="003249AC" w:rsidP="003249AC">
      <w:pPr>
        <w:spacing w:line="4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color w:val="000000"/>
        </w:rPr>
        <w:t>.</w:t>
      </w:r>
      <w:r>
        <w:rPr>
          <w:rFonts w:ascii="宋体" w:hAnsi="宋体" w:cs="宋体" w:hint="eastAsia"/>
          <w:szCs w:val="21"/>
        </w:rPr>
        <w:t>最大转速≥15000 RPM</w:t>
      </w:r>
    </w:p>
    <w:p w:rsidR="003249AC" w:rsidRDefault="003249AC" w:rsidP="003249AC">
      <w:pPr>
        <w:spacing w:line="4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</w:rPr>
        <w:t>3.</w:t>
      </w:r>
      <w:r w:rsidRPr="000015BA">
        <w:rPr>
          <w:rFonts w:ascii="宋体" w:hAnsi="宋体" w:cs="宋体" w:hint="eastAsia"/>
          <w:color w:val="000000"/>
        </w:rPr>
        <w:t xml:space="preserve"> </w:t>
      </w:r>
      <w:r>
        <w:rPr>
          <w:rFonts w:ascii="宋体" w:hAnsi="宋体" w:cs="宋体" w:hint="eastAsia"/>
          <w:color w:val="000000"/>
        </w:rPr>
        <w:t>台式离心机（非落地式），</w:t>
      </w:r>
      <w:r>
        <w:rPr>
          <w:rFonts w:ascii="宋体" w:hAnsi="宋体" w:cs="宋体" w:hint="eastAsia"/>
          <w:szCs w:val="21"/>
        </w:rPr>
        <w:t>最大离心力≥23646×g</w:t>
      </w:r>
    </w:p>
    <w:p w:rsidR="003249AC" w:rsidRDefault="003249AC" w:rsidP="003249AC">
      <w:pPr>
        <w:spacing w:line="4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color w:val="000000"/>
        </w:rPr>
        <w:t>.</w:t>
      </w:r>
      <w:r>
        <w:rPr>
          <w:rFonts w:ascii="宋体" w:hAnsi="宋体" w:cs="宋体" w:hint="eastAsia"/>
          <w:szCs w:val="21"/>
        </w:rPr>
        <w:t>最大水平转子容量：4×400 ml，可选8*8*0.2ml酶标板转子；最大角转子容量：6×94 ml，最高转速≥12000RPM</w:t>
      </w:r>
    </w:p>
    <w:p w:rsidR="003249AC" w:rsidRDefault="003249AC" w:rsidP="003249AC">
      <w:pPr>
        <w:spacing w:line="4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color w:val="000000"/>
        </w:rPr>
        <w:t>.</w:t>
      </w:r>
      <w:r>
        <w:rPr>
          <w:rFonts w:ascii="宋体" w:hAnsi="宋体" w:cs="宋体" w:hint="eastAsia"/>
          <w:szCs w:val="21"/>
        </w:rPr>
        <w:t>可选48*2ml 微量角转子，转速不低于15000RPM；可离7/5ml真空采血管，数量≥76根；</w:t>
      </w:r>
    </w:p>
    <w:p w:rsidR="003249AC" w:rsidRDefault="003249AC" w:rsidP="003249AC">
      <w:pPr>
        <w:spacing w:line="4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color w:val="000000"/>
        </w:rPr>
        <w:t>.</w:t>
      </w:r>
      <w:r>
        <w:rPr>
          <w:rFonts w:hint="eastAsia"/>
          <w:szCs w:val="21"/>
        </w:rPr>
        <w:t>所有转子均为生物安全防护转子，超硬铝合金制造，非轻质铝合金，硬质阳极氧化处理，可耐高温（</w:t>
      </w:r>
      <w:r>
        <w:rPr>
          <w:rFonts w:hint="eastAsia"/>
          <w:szCs w:val="21"/>
        </w:rPr>
        <w:t>121</w:t>
      </w:r>
      <w:r>
        <w:rPr>
          <w:rFonts w:ascii="宋体" w:hAnsi="宋体" w:hint="eastAsia"/>
          <w:szCs w:val="21"/>
        </w:rPr>
        <w:t>℃）</w:t>
      </w:r>
      <w:r>
        <w:rPr>
          <w:rFonts w:hint="eastAsia"/>
          <w:szCs w:val="21"/>
        </w:rPr>
        <w:t>湿热灭菌</w:t>
      </w:r>
    </w:p>
    <w:p w:rsidR="003249AC" w:rsidRDefault="003249AC" w:rsidP="003249AC">
      <w:pPr>
        <w:spacing w:line="4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color w:val="000000"/>
        </w:rPr>
        <w:t>.</w:t>
      </w:r>
      <w:r>
        <w:rPr>
          <w:rFonts w:ascii="宋体" w:hAnsi="宋体" w:cs="宋体" w:hint="eastAsia"/>
          <w:szCs w:val="21"/>
        </w:rPr>
        <w:t>免维护无碳刷变频感应驱动电机</w:t>
      </w:r>
    </w:p>
    <w:p w:rsidR="003249AC" w:rsidRDefault="003249AC" w:rsidP="003249AC">
      <w:pPr>
        <w:spacing w:line="4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color w:val="000000"/>
        </w:rPr>
        <w:t>.</w:t>
      </w:r>
      <w:r>
        <w:rPr>
          <w:rFonts w:ascii="宋体" w:hAnsi="宋体" w:cs="宋体" w:hint="eastAsia"/>
          <w:szCs w:val="21"/>
        </w:rPr>
        <w:t>强劲的驱动主轴，结实耐用，且更加耐受不平衡</w:t>
      </w:r>
    </w:p>
    <w:p w:rsidR="003249AC" w:rsidRDefault="003249AC" w:rsidP="003249AC">
      <w:pPr>
        <w:spacing w:line="4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9</w:t>
      </w:r>
      <w:r>
        <w:rPr>
          <w:rFonts w:ascii="宋体" w:hAnsi="宋体" w:cs="宋体" w:hint="eastAsia"/>
          <w:color w:val="000000"/>
        </w:rPr>
        <w:t>.</w:t>
      </w:r>
      <w:r>
        <w:rPr>
          <w:rFonts w:ascii="宋体" w:hAnsi="宋体" w:cs="宋体" w:hint="eastAsia"/>
          <w:szCs w:val="21"/>
        </w:rPr>
        <w:t>微处理器控制系统，大屏幕LCD液晶显示，可显示离心时间、转速、离心力等</w:t>
      </w:r>
    </w:p>
    <w:p w:rsidR="003249AC" w:rsidRDefault="003249AC" w:rsidP="003249AC">
      <w:pPr>
        <w:spacing w:line="4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color w:val="000000"/>
        </w:rPr>
        <w:t>.</w:t>
      </w:r>
      <w:r>
        <w:rPr>
          <w:rFonts w:ascii="宋体" w:hAnsi="宋体" w:cs="宋体" w:hint="eastAsia"/>
          <w:szCs w:val="21"/>
        </w:rPr>
        <w:t>采用旋钮式面板设计，可快速设定转速、离心力、时间等参数，方便，简洁</w:t>
      </w:r>
    </w:p>
    <w:p w:rsidR="003249AC" w:rsidRDefault="003249AC" w:rsidP="003249AC">
      <w:pPr>
        <w:spacing w:line="4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ascii="宋体" w:hAnsi="宋体" w:cs="宋体" w:hint="eastAsia"/>
          <w:szCs w:val="21"/>
        </w:rPr>
        <w:t>11</w:t>
      </w:r>
      <w:r>
        <w:rPr>
          <w:rFonts w:ascii="宋体" w:hAnsi="宋体" w:cs="宋体" w:hint="eastAsia"/>
          <w:color w:val="000000"/>
        </w:rPr>
        <w:t>.</w:t>
      </w:r>
      <w:r>
        <w:rPr>
          <w:rFonts w:ascii="宋体" w:hAnsi="宋体" w:cs="宋体" w:hint="eastAsia"/>
          <w:szCs w:val="21"/>
        </w:rPr>
        <w:t>全自动吸入式锁盖系统，具有过速、电机过热、门锁故障等报警功能</w:t>
      </w:r>
    </w:p>
    <w:p w:rsidR="003249AC" w:rsidRDefault="003249AC" w:rsidP="003249AC">
      <w:pPr>
        <w:spacing w:line="4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12</w:t>
      </w:r>
      <w:r>
        <w:rPr>
          <w:rFonts w:ascii="宋体" w:hAnsi="宋体" w:cs="宋体" w:hint="eastAsia"/>
          <w:color w:val="000000"/>
        </w:rPr>
        <w:t>.</w:t>
      </w:r>
      <w:r>
        <w:rPr>
          <w:rFonts w:ascii="宋体" w:hAnsi="宋体" w:cs="宋体" w:hint="eastAsia"/>
          <w:szCs w:val="21"/>
        </w:rPr>
        <w:t>先进的电子式不平衡探测系统，非机械式不平衡探测，灵敏度高；</w:t>
      </w:r>
    </w:p>
    <w:p w:rsidR="003249AC" w:rsidRDefault="003249AC" w:rsidP="003249AC">
      <w:pPr>
        <w:spacing w:line="440" w:lineRule="exact"/>
        <w:rPr>
          <w:rFonts w:hint="eastAsia"/>
          <w:szCs w:val="21"/>
        </w:rPr>
      </w:pPr>
      <w:r>
        <w:rPr>
          <w:rFonts w:hint="eastAsia"/>
          <w:szCs w:val="21"/>
        </w:rPr>
        <w:t>13</w:t>
      </w:r>
      <w:r>
        <w:rPr>
          <w:rFonts w:ascii="宋体" w:hAnsi="宋体" w:cs="宋体" w:hint="eastAsia"/>
          <w:color w:val="000000"/>
        </w:rPr>
        <w:t>.</w:t>
      </w:r>
      <w:r>
        <w:rPr>
          <w:rFonts w:hint="eastAsia"/>
          <w:szCs w:val="21"/>
        </w:rPr>
        <w:t>具有转子自动识别，面板真实显示转子编号，防止转子装错或设置超速而出现差错</w:t>
      </w:r>
    </w:p>
    <w:p w:rsidR="003249AC" w:rsidRDefault="003249AC" w:rsidP="003249AC">
      <w:pPr>
        <w:spacing w:line="4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</w:rPr>
        <w:t>14.具有9档</w:t>
      </w:r>
      <w:r>
        <w:rPr>
          <w:rFonts w:ascii="宋体" w:hAnsi="宋体" w:cs="宋体" w:hint="eastAsia"/>
          <w:szCs w:val="21"/>
        </w:rPr>
        <w:t>加速曲线和10档降速曲线，可存储程序不少于10个</w:t>
      </w:r>
    </w:p>
    <w:p w:rsidR="003249AC" w:rsidRDefault="003249AC" w:rsidP="003249AC">
      <w:pPr>
        <w:spacing w:line="4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15</w:t>
      </w:r>
      <w:r>
        <w:rPr>
          <w:rFonts w:ascii="宋体" w:hAnsi="宋体" w:cs="宋体" w:hint="eastAsia"/>
          <w:color w:val="000000"/>
        </w:rPr>
        <w:t>.</w:t>
      </w:r>
      <w:r>
        <w:rPr>
          <w:rFonts w:ascii="宋体" w:hAnsi="宋体" w:cs="宋体" w:hint="eastAsia"/>
          <w:szCs w:val="21"/>
        </w:rPr>
        <w:t>面板至少有3个快捷程序调用键，可快速调用常规离心程序</w:t>
      </w:r>
    </w:p>
    <w:p w:rsidR="003249AC" w:rsidRDefault="003249AC" w:rsidP="003249AC">
      <w:pPr>
        <w:spacing w:line="4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ascii="宋体" w:hAnsi="宋体" w:cs="宋体" w:hint="eastAsia"/>
          <w:szCs w:val="21"/>
        </w:rPr>
        <w:t>16</w:t>
      </w:r>
      <w:r>
        <w:rPr>
          <w:rFonts w:ascii="宋体" w:hAnsi="宋体" w:cs="宋体" w:hint="eastAsia"/>
          <w:color w:val="000000"/>
        </w:rPr>
        <w:t>.</w:t>
      </w:r>
      <w:r>
        <w:rPr>
          <w:rFonts w:ascii="宋体" w:hAnsi="宋体" w:cs="宋体" w:hint="eastAsia"/>
          <w:szCs w:val="21"/>
        </w:rPr>
        <w:t>离心结束倒计时模式可选择：启动倒计时和到设定转速后倒计时</w:t>
      </w:r>
    </w:p>
    <w:p w:rsidR="003249AC" w:rsidRDefault="003249AC" w:rsidP="003249AC">
      <w:pPr>
        <w:spacing w:line="4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17</w:t>
      </w:r>
      <w:r>
        <w:rPr>
          <w:rFonts w:ascii="宋体" w:hAnsi="宋体" w:cs="宋体" w:hint="eastAsia"/>
          <w:color w:val="000000"/>
        </w:rPr>
        <w:t>.</w:t>
      </w:r>
      <w:r>
        <w:rPr>
          <w:rFonts w:ascii="宋体" w:hAnsi="宋体" w:cs="宋体" w:hint="eastAsia"/>
          <w:szCs w:val="21"/>
        </w:rPr>
        <w:t>实时修改参数功能，可在离心过程中进行转速、离心力及离心时间等参数修改</w:t>
      </w:r>
    </w:p>
    <w:p w:rsidR="003249AC" w:rsidRDefault="003249AC" w:rsidP="003249AC">
      <w:pPr>
        <w:spacing w:line="4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18</w:t>
      </w:r>
      <w:r>
        <w:rPr>
          <w:rFonts w:ascii="宋体" w:hAnsi="宋体" w:cs="宋体" w:hint="eastAsia"/>
          <w:color w:val="000000"/>
        </w:rPr>
        <w:t>.</w:t>
      </w:r>
      <w:r>
        <w:rPr>
          <w:rFonts w:ascii="宋体" w:hAnsi="宋体" w:cs="宋体" w:hint="eastAsia"/>
          <w:szCs w:val="21"/>
        </w:rPr>
        <w:t>离心时间设定：0－10小时（可扩展到20小时）</w:t>
      </w:r>
    </w:p>
    <w:p w:rsidR="003249AC" w:rsidRDefault="003249AC" w:rsidP="003249AC">
      <w:pPr>
        <w:spacing w:line="4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19</w:t>
      </w:r>
      <w:r>
        <w:rPr>
          <w:rFonts w:ascii="宋体" w:hAnsi="宋体" w:cs="宋体" w:hint="eastAsia"/>
          <w:color w:val="000000"/>
        </w:rPr>
        <w:t>.</w:t>
      </w:r>
      <w:r>
        <w:rPr>
          <w:rFonts w:ascii="宋体" w:hAnsi="宋体" w:cs="宋体" w:hint="eastAsia"/>
          <w:szCs w:val="21"/>
        </w:rPr>
        <w:t>具有瞬时离心功能键，无需参数设定，快速实现瞬时离心</w:t>
      </w:r>
    </w:p>
    <w:p w:rsidR="003249AC" w:rsidRDefault="003249AC" w:rsidP="003249AC">
      <w:pPr>
        <w:spacing w:line="4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20</w:t>
      </w:r>
      <w:r>
        <w:rPr>
          <w:rFonts w:ascii="宋体" w:hAnsi="宋体" w:cs="宋体" w:hint="eastAsia"/>
          <w:color w:val="000000"/>
        </w:rPr>
        <w:t>.</w:t>
      </w:r>
      <w:r>
        <w:rPr>
          <w:rFonts w:ascii="宋体" w:hAnsi="宋体" w:cs="宋体" w:hint="eastAsia"/>
          <w:szCs w:val="21"/>
        </w:rPr>
        <w:t>噪音≤68 dBA</w:t>
      </w:r>
    </w:p>
    <w:p w:rsidR="003249AC" w:rsidRDefault="003249AC" w:rsidP="003249AC">
      <w:pPr>
        <w:spacing w:line="4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21外形尺寸（长×宽×高）：550×670×405mm</w:t>
      </w:r>
    </w:p>
    <w:p w:rsidR="00A65302" w:rsidRDefault="00A65302"/>
    <w:sectPr w:rsidR="00A653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302" w:rsidRDefault="00A65302" w:rsidP="003249AC">
      <w:r>
        <w:separator/>
      </w:r>
    </w:p>
  </w:endnote>
  <w:endnote w:type="continuationSeparator" w:id="1">
    <w:p w:rsidR="00A65302" w:rsidRDefault="00A65302" w:rsidP="00324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9AC" w:rsidRDefault="003249A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9AC" w:rsidRDefault="003249A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9AC" w:rsidRDefault="003249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302" w:rsidRDefault="00A65302" w:rsidP="003249AC">
      <w:r>
        <w:separator/>
      </w:r>
    </w:p>
  </w:footnote>
  <w:footnote w:type="continuationSeparator" w:id="1">
    <w:p w:rsidR="00A65302" w:rsidRDefault="00A65302" w:rsidP="00324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9AC" w:rsidRDefault="003249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9AC" w:rsidRDefault="003249AC" w:rsidP="003249A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9AC" w:rsidRDefault="003249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9AC"/>
    <w:rsid w:val="003249AC"/>
    <w:rsid w:val="00A6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4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49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49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49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China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刘道龙</dc:creator>
  <cp:keywords/>
  <dc:description/>
  <cp:lastModifiedBy>刘道龙</cp:lastModifiedBy>
  <cp:revision>2</cp:revision>
  <dcterms:created xsi:type="dcterms:W3CDTF">2019-11-14T09:21:00Z</dcterms:created>
  <dcterms:modified xsi:type="dcterms:W3CDTF">2019-11-14T09:22:00Z</dcterms:modified>
</cp:coreProperties>
</file>