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EA" w:rsidRPr="00A83412" w:rsidRDefault="00EA19EA" w:rsidP="00EA19EA">
      <w:pPr>
        <w:widowControl/>
        <w:shd w:val="clear" w:color="auto" w:fill="FFFFFF"/>
        <w:spacing w:before="100" w:beforeAutospacing="1" w:after="100" w:afterAutospacing="1" w:line="516" w:lineRule="atLeast"/>
        <w:jc w:val="center"/>
        <w:outlineLvl w:val="0"/>
        <w:rPr>
          <w:rFonts w:ascii="Simsun" w:hAnsi="Simsun" w:cs="宋体" w:hint="eastAsia"/>
          <w:b/>
          <w:bCs/>
          <w:color w:val="000000"/>
          <w:kern w:val="36"/>
          <w:sz w:val="40"/>
          <w:szCs w:val="48"/>
        </w:rPr>
      </w:pPr>
      <w:r w:rsidRPr="00A83412">
        <w:rPr>
          <w:rFonts w:ascii="_9ed1_4f53" w:hAnsi="_9ed1_4f53" w:cs="宋体" w:hint="eastAsia"/>
          <w:b/>
          <w:bCs/>
          <w:color w:val="000000"/>
          <w:kern w:val="36"/>
          <w:sz w:val="40"/>
          <w:szCs w:val="48"/>
        </w:rPr>
        <w:t>一拖十</w:t>
      </w:r>
      <w:r w:rsidRPr="00A83412">
        <w:rPr>
          <w:rFonts w:ascii="_9ed1_4f53" w:hAnsi="_9ed1_4f53" w:cs="宋体"/>
          <w:b/>
          <w:bCs/>
          <w:color w:val="000000"/>
          <w:kern w:val="36"/>
          <w:sz w:val="40"/>
          <w:szCs w:val="48"/>
        </w:rPr>
        <w:t>中央监护系统</w:t>
      </w:r>
      <w:r w:rsidRPr="00A83412">
        <w:rPr>
          <w:rFonts w:ascii="_9ed1_4f53" w:hAnsi="_9ed1_4f53" w:cs="宋体" w:hint="eastAsia"/>
          <w:b/>
          <w:bCs/>
          <w:color w:val="000000"/>
          <w:kern w:val="36"/>
          <w:sz w:val="40"/>
          <w:szCs w:val="48"/>
        </w:rPr>
        <w:t>招标</w:t>
      </w:r>
      <w:r w:rsidRPr="00A83412">
        <w:rPr>
          <w:rFonts w:ascii="_9ed1_4f53" w:hAnsi="_9ed1_4f53" w:cs="宋体"/>
          <w:b/>
          <w:bCs/>
          <w:color w:val="000000"/>
          <w:kern w:val="36"/>
          <w:sz w:val="40"/>
          <w:szCs w:val="48"/>
        </w:rPr>
        <w:t>参数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 w:line="258" w:lineRule="atLeast"/>
        <w:jc w:val="left"/>
        <w:rPr>
          <w:rFonts w:ascii="微软雅黑" w:eastAsia="微软雅黑" w:hAnsi="微软雅黑"/>
          <w:b/>
          <w:color w:val="000000"/>
          <w:sz w:val="24"/>
        </w:rPr>
      </w:pPr>
      <w:r w:rsidRPr="006660BC">
        <w:rPr>
          <w:rFonts w:ascii="微软雅黑" w:eastAsia="微软雅黑" w:hAnsi="微软雅黑"/>
          <w:b/>
          <w:color w:val="000000"/>
          <w:sz w:val="24"/>
        </w:rPr>
        <w:t>一、中央站系统</w:t>
      </w:r>
      <w:r>
        <w:rPr>
          <w:rFonts w:ascii="微软雅黑" w:eastAsia="微软雅黑" w:hAnsi="微软雅黑" w:hint="eastAsia"/>
          <w:b/>
          <w:color w:val="000000"/>
          <w:sz w:val="24"/>
        </w:rPr>
        <w:t>（数量</w:t>
      </w:r>
      <w:r>
        <w:rPr>
          <w:rFonts w:ascii="微软雅黑" w:eastAsia="微软雅黑" w:hAnsi="微软雅黑"/>
          <w:b/>
          <w:color w:val="000000"/>
          <w:sz w:val="24"/>
        </w:rPr>
        <w:t>：</w:t>
      </w:r>
      <w:r>
        <w:rPr>
          <w:rFonts w:ascii="微软雅黑" w:eastAsia="微软雅黑" w:hAnsi="微软雅黑" w:hint="eastAsia"/>
          <w:b/>
          <w:color w:val="000000"/>
          <w:sz w:val="24"/>
        </w:rPr>
        <w:t>1套）</w:t>
      </w:r>
      <w:r w:rsidRPr="006660BC">
        <w:rPr>
          <w:rFonts w:ascii="微软雅黑" w:eastAsia="微软雅黑" w:hAnsi="微软雅黑"/>
          <w:b/>
          <w:color w:val="000000"/>
          <w:sz w:val="24"/>
        </w:rPr>
        <w:t xml:space="preserve"> 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/>
          <w:color w:val="000000"/>
          <w:sz w:val="24"/>
        </w:rPr>
        <w:t>1.</w:t>
      </w:r>
      <w:r>
        <w:rPr>
          <w:rFonts w:ascii="微软雅黑" w:eastAsia="微软雅黑" w:hAnsi="微软雅黑" w:hint="eastAsia"/>
          <w:color w:val="000000"/>
          <w:sz w:val="24"/>
        </w:rPr>
        <w:t>≥</w:t>
      </w:r>
      <w:r w:rsidRPr="006660BC">
        <w:rPr>
          <w:rFonts w:ascii="微软雅黑" w:eastAsia="微软雅黑" w:hAnsi="微软雅黑"/>
          <w:color w:val="000000"/>
          <w:sz w:val="24"/>
        </w:rPr>
        <w:t>19寸液晶屏幕显示，</w:t>
      </w:r>
      <w:r>
        <w:rPr>
          <w:rFonts w:ascii="微软雅黑" w:eastAsia="微软雅黑" w:hAnsi="微软雅黑" w:hint="eastAsia"/>
          <w:color w:val="000000"/>
          <w:sz w:val="24"/>
        </w:rPr>
        <w:t>≥</w:t>
      </w:r>
      <w:r w:rsidRPr="006660BC">
        <w:rPr>
          <w:rFonts w:ascii="微软雅黑" w:eastAsia="微软雅黑" w:hAnsi="微软雅黑"/>
          <w:color w:val="000000"/>
          <w:sz w:val="24"/>
        </w:rPr>
        <w:t>1280×1024高</w:t>
      </w:r>
      <w:r>
        <w:rPr>
          <w:rFonts w:ascii="微软雅黑" w:eastAsia="微软雅黑" w:hAnsi="微软雅黑"/>
          <w:color w:val="000000"/>
          <w:sz w:val="24"/>
        </w:rPr>
        <w:t>分辨率双屏彩色液晶显示，</w:t>
      </w:r>
      <w:r>
        <w:rPr>
          <w:rFonts w:ascii="微软雅黑" w:eastAsia="微软雅黑" w:hAnsi="微软雅黑" w:hint="eastAsia"/>
          <w:color w:val="000000"/>
          <w:sz w:val="24"/>
        </w:rPr>
        <w:t>有</w:t>
      </w:r>
      <w:r>
        <w:rPr>
          <w:rFonts w:ascii="微软雅黑" w:eastAsia="微软雅黑" w:hAnsi="微软雅黑"/>
          <w:color w:val="000000"/>
          <w:sz w:val="24"/>
        </w:rPr>
        <w:t>大字体显示方式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/>
          <w:color w:val="000000"/>
          <w:sz w:val="24"/>
        </w:rPr>
        <w:t>2.多元化自由组网</w:t>
      </w:r>
      <w:r w:rsidRPr="006660BC">
        <w:rPr>
          <w:rFonts w:ascii="微软雅黑" w:eastAsia="微软雅黑" w:hAnsi="微软雅黑"/>
          <w:color w:val="000000"/>
          <w:sz w:val="24"/>
        </w:rPr>
        <w:t>，</w:t>
      </w:r>
      <w:r>
        <w:rPr>
          <w:rFonts w:ascii="微软雅黑" w:eastAsia="微软雅黑" w:hAnsi="微软雅黑" w:hint="eastAsia"/>
          <w:color w:val="000000"/>
          <w:sz w:val="24"/>
        </w:rPr>
        <w:t>可</w:t>
      </w:r>
      <w:r>
        <w:rPr>
          <w:rFonts w:ascii="微软雅黑" w:eastAsia="微软雅黑" w:hAnsi="微软雅黑"/>
          <w:color w:val="000000"/>
          <w:sz w:val="24"/>
        </w:rPr>
        <w:t>有线、无线、遥测</w:t>
      </w:r>
      <w:r>
        <w:rPr>
          <w:rFonts w:ascii="微软雅黑" w:eastAsia="微软雅黑" w:hAnsi="微软雅黑" w:hint="eastAsia"/>
          <w:color w:val="000000"/>
          <w:sz w:val="24"/>
        </w:rPr>
        <w:t>，</w:t>
      </w:r>
      <w:r w:rsidRPr="006660BC">
        <w:rPr>
          <w:rFonts w:ascii="微软雅黑" w:eastAsia="微软雅黑" w:hAnsi="微软雅黑"/>
          <w:color w:val="000000"/>
          <w:sz w:val="24"/>
        </w:rPr>
        <w:t>可同时全面监护</w:t>
      </w:r>
      <w:r>
        <w:rPr>
          <w:rFonts w:ascii="微软雅黑" w:eastAsia="微软雅黑" w:hAnsi="微软雅黑" w:hint="eastAsia"/>
          <w:color w:val="000000"/>
          <w:sz w:val="24"/>
        </w:rPr>
        <w:t>≥50张</w:t>
      </w:r>
      <w:r>
        <w:rPr>
          <w:rFonts w:ascii="微软雅黑" w:eastAsia="微软雅黑" w:hAnsi="微软雅黑"/>
          <w:color w:val="000000"/>
          <w:sz w:val="24"/>
        </w:rPr>
        <w:t>床的重症监护病人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Default="00EA19EA" w:rsidP="00EA19EA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/>
          <w:color w:val="000000"/>
          <w:sz w:val="24"/>
        </w:rPr>
        <w:t>3.可同屏</w:t>
      </w:r>
      <w:r>
        <w:rPr>
          <w:rFonts w:ascii="微软雅黑" w:eastAsia="微软雅黑" w:hAnsi="微软雅黑"/>
          <w:color w:val="000000"/>
          <w:sz w:val="24"/>
        </w:rPr>
        <w:t>1</w:t>
      </w:r>
      <w:r>
        <w:rPr>
          <w:rFonts w:ascii="微软雅黑" w:eastAsia="微软雅黑" w:hAnsi="微软雅黑" w:hint="eastAsia"/>
          <w:color w:val="000000"/>
          <w:sz w:val="24"/>
        </w:rPr>
        <w:t>0</w:t>
      </w:r>
      <w:r w:rsidRPr="006660BC">
        <w:rPr>
          <w:rFonts w:ascii="微软雅黑" w:eastAsia="微软雅黑" w:hAnsi="微软雅黑"/>
          <w:color w:val="000000"/>
          <w:sz w:val="24"/>
        </w:rPr>
        <w:t>张</w:t>
      </w:r>
      <w:r>
        <w:rPr>
          <w:rFonts w:ascii="微软雅黑" w:eastAsia="微软雅黑" w:hAnsi="微软雅黑" w:hint="eastAsia"/>
          <w:color w:val="000000"/>
          <w:sz w:val="24"/>
        </w:rPr>
        <w:t>以上</w:t>
      </w:r>
      <w:r w:rsidRPr="006660BC">
        <w:rPr>
          <w:rFonts w:ascii="微软雅黑" w:eastAsia="微软雅黑" w:hAnsi="微软雅黑"/>
          <w:color w:val="000000"/>
          <w:sz w:val="24"/>
        </w:rPr>
        <w:t>床位信息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/>
          <w:color w:val="000000"/>
          <w:sz w:val="24"/>
        </w:rPr>
        <w:t>4.</w:t>
      </w:r>
      <w:r w:rsidRPr="006660BC">
        <w:rPr>
          <w:rFonts w:ascii="微软雅黑" w:eastAsia="微软雅黑" w:hAnsi="微软雅黑" w:hint="eastAsia"/>
          <w:color w:val="000000"/>
          <w:sz w:val="24"/>
        </w:rPr>
        <w:t xml:space="preserve"> </w:t>
      </w:r>
      <w:r w:rsidRPr="006660BC">
        <w:rPr>
          <w:rFonts w:ascii="微软雅黑" w:eastAsia="微软雅黑" w:hAnsi="微软雅黑"/>
          <w:color w:val="000000"/>
          <w:sz w:val="24"/>
        </w:rPr>
        <w:t>数据处理功能：</w:t>
      </w:r>
      <w:r>
        <w:rPr>
          <w:rFonts w:ascii="微软雅黑" w:eastAsia="微软雅黑" w:hAnsi="微软雅黑"/>
          <w:color w:val="000000"/>
          <w:sz w:val="24"/>
        </w:rPr>
        <w:t xml:space="preserve"> </w:t>
      </w:r>
      <w:r w:rsidRPr="006660BC">
        <w:rPr>
          <w:rFonts w:ascii="微软雅黑" w:eastAsia="微软雅黑" w:hAnsi="微软雅黑"/>
          <w:color w:val="000000"/>
          <w:sz w:val="24"/>
        </w:rPr>
        <w:t>历史病人数据存储； 200小时趋势回顾；</w:t>
      </w:r>
      <w:r>
        <w:rPr>
          <w:rFonts w:ascii="微软雅黑" w:eastAsia="微软雅黑" w:hAnsi="微软雅黑"/>
          <w:color w:val="000000"/>
          <w:sz w:val="24"/>
        </w:rPr>
        <w:t xml:space="preserve"> </w:t>
      </w:r>
      <w:r w:rsidRPr="006660BC">
        <w:rPr>
          <w:rFonts w:ascii="微软雅黑" w:eastAsia="微软雅黑" w:hAnsi="微软雅黑"/>
          <w:color w:val="000000"/>
          <w:sz w:val="24"/>
        </w:rPr>
        <w:t>无创血压测量回顾；</w:t>
      </w:r>
      <w:r>
        <w:rPr>
          <w:rFonts w:ascii="微软雅黑" w:eastAsia="微软雅黑" w:hAnsi="微软雅黑"/>
          <w:color w:val="000000"/>
          <w:sz w:val="24"/>
        </w:rPr>
        <w:t xml:space="preserve"> </w:t>
      </w:r>
      <w:r w:rsidRPr="006660BC">
        <w:rPr>
          <w:rFonts w:ascii="微软雅黑" w:eastAsia="微软雅黑" w:hAnsi="微软雅黑"/>
          <w:color w:val="000000"/>
          <w:sz w:val="24"/>
        </w:rPr>
        <w:t>CO测量结果回顾；</w:t>
      </w:r>
      <w:r>
        <w:rPr>
          <w:rFonts w:ascii="微软雅黑" w:eastAsia="微软雅黑" w:hAnsi="微软雅黑"/>
          <w:color w:val="000000"/>
          <w:sz w:val="24"/>
        </w:rPr>
        <w:t xml:space="preserve"> </w:t>
      </w:r>
      <w:r w:rsidRPr="006660BC">
        <w:rPr>
          <w:rFonts w:ascii="微软雅黑" w:eastAsia="微软雅黑" w:hAnsi="微软雅黑"/>
          <w:color w:val="000000"/>
          <w:sz w:val="24"/>
        </w:rPr>
        <w:t>12导分析结果结果回顾；报警事件回顾；70小时全息波形回顾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/>
          <w:color w:val="000000"/>
          <w:sz w:val="24"/>
        </w:rPr>
        <w:t>5.双向控制：监测中心与各床旁、各监测单元的监护仪均可对病案信息、报警级别、报警上下限、无创血压测量方式等操作进行双向一站式处理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/>
          <w:color w:val="000000"/>
          <w:sz w:val="24"/>
        </w:rPr>
        <w:t>6.具备自动、手动、床旁（各监测单元）、监测中心4种灵活的病人管理模式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/>
          <w:color w:val="000000"/>
          <w:sz w:val="24"/>
        </w:rPr>
        <w:t>7.基于TCP/IP协议的以太网方式的信息传输；采用速度高达10/100M速度的以太网方式传输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Pr="007F7491" w:rsidRDefault="00EA19EA" w:rsidP="00EA19EA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/>
          <w:color w:val="000000"/>
          <w:sz w:val="22"/>
        </w:rPr>
      </w:pPr>
      <w:r>
        <w:rPr>
          <w:rFonts w:ascii="微软雅黑" w:eastAsia="微软雅黑" w:hAnsi="微软雅黑"/>
          <w:color w:val="000000"/>
          <w:sz w:val="24"/>
        </w:rPr>
        <w:t>8.</w:t>
      </w:r>
      <w:r w:rsidRPr="006660BC">
        <w:rPr>
          <w:rFonts w:ascii="微软雅黑" w:eastAsia="微软雅黑" w:hAnsi="微软雅黑"/>
          <w:color w:val="000000"/>
          <w:sz w:val="24"/>
        </w:rPr>
        <w:t>具备多种报告记录功能：病人信息、药物计算结果、波形回顾、报警回顾、实时波形记录、冻结记录、实时报警记录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</w:p>
    <w:p w:rsidR="00BC1A2F" w:rsidRDefault="00BC1A2F" w:rsidP="00EA19EA">
      <w:pPr>
        <w:widowControl/>
        <w:shd w:val="clear" w:color="auto" w:fill="FFFFFF"/>
        <w:spacing w:before="100" w:beforeAutospacing="1" w:after="100" w:afterAutospacing="1" w:line="258" w:lineRule="atLeast"/>
        <w:jc w:val="left"/>
        <w:rPr>
          <w:rFonts w:ascii="微软雅黑" w:eastAsia="微软雅黑" w:hAnsi="微软雅黑"/>
          <w:b/>
          <w:color w:val="000000"/>
          <w:sz w:val="24"/>
        </w:rPr>
      </w:pP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 w:line="258" w:lineRule="atLeast"/>
        <w:jc w:val="left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lastRenderedPageBreak/>
        <w:t>二</w:t>
      </w:r>
      <w:r>
        <w:rPr>
          <w:rFonts w:ascii="微软雅黑" w:eastAsia="微软雅黑" w:hAnsi="微软雅黑"/>
          <w:b/>
          <w:color w:val="000000"/>
          <w:sz w:val="24"/>
        </w:rPr>
        <w:t>、</w:t>
      </w:r>
      <w:r>
        <w:rPr>
          <w:rFonts w:ascii="微软雅黑" w:eastAsia="微软雅黑" w:hAnsi="微软雅黑" w:hint="eastAsia"/>
          <w:b/>
          <w:color w:val="000000"/>
          <w:sz w:val="24"/>
        </w:rPr>
        <w:t>高端新生儿专用心电</w:t>
      </w:r>
      <w:r w:rsidRPr="006660BC">
        <w:rPr>
          <w:rFonts w:ascii="微软雅黑" w:eastAsia="微软雅黑" w:hAnsi="微软雅黑" w:hint="eastAsia"/>
          <w:b/>
          <w:color w:val="000000"/>
          <w:sz w:val="24"/>
        </w:rPr>
        <w:t>监护仪（数量：</w:t>
      </w:r>
      <w:r>
        <w:rPr>
          <w:rFonts w:ascii="微软雅黑" w:eastAsia="微软雅黑" w:hAnsi="微软雅黑" w:hint="eastAsia"/>
          <w:b/>
          <w:color w:val="000000"/>
          <w:sz w:val="24"/>
        </w:rPr>
        <w:t>10</w:t>
      </w:r>
      <w:r w:rsidRPr="006660BC">
        <w:rPr>
          <w:rFonts w:ascii="微软雅黑" w:eastAsia="微软雅黑" w:hAnsi="微软雅黑" w:hint="eastAsia"/>
          <w:b/>
          <w:color w:val="000000"/>
          <w:sz w:val="24"/>
        </w:rPr>
        <w:t>台）</w:t>
      </w:r>
      <w:r w:rsidRPr="006660BC">
        <w:rPr>
          <w:rFonts w:ascii="微软雅黑" w:eastAsia="微软雅黑" w:hAnsi="微软雅黑"/>
          <w:b/>
          <w:color w:val="000000"/>
          <w:sz w:val="24"/>
        </w:rPr>
        <w:t xml:space="preserve"> </w:t>
      </w:r>
    </w:p>
    <w:p w:rsidR="00BC1A2F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 w:hint="eastAsia"/>
          <w:color w:val="000000"/>
          <w:sz w:val="24"/>
        </w:rPr>
        <w:t>1.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新生儿专用配置</w:t>
      </w:r>
      <w:r>
        <w:rPr>
          <w:rFonts w:ascii="微软雅黑" w:eastAsia="微软雅黑" w:hAnsi="微软雅黑" w:hint="eastAsia"/>
          <w:color w:val="000000"/>
          <w:sz w:val="24"/>
        </w:rPr>
        <w:t>，</w:t>
      </w:r>
      <w:r w:rsidRPr="008A6CF4">
        <w:rPr>
          <w:rFonts w:ascii="微软雅黑" w:eastAsia="微软雅黑" w:hAnsi="微软雅黑" w:hint="eastAsia"/>
          <w:color w:val="000000"/>
          <w:sz w:val="24"/>
        </w:rPr>
        <w:t>可支持IBP，CO2任意参数模块的即插即用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 w:hint="eastAsia"/>
          <w:color w:val="000000"/>
          <w:sz w:val="24"/>
        </w:rPr>
        <w:t>2.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≥8寸彩色显示</w:t>
      </w:r>
      <w:r>
        <w:rPr>
          <w:rFonts w:ascii="微软雅黑" w:eastAsia="微软雅黑" w:hAnsi="微软雅黑" w:hint="eastAsia"/>
          <w:color w:val="000000"/>
          <w:sz w:val="24"/>
        </w:rPr>
        <w:t>触摸</w:t>
      </w:r>
      <w:r w:rsidRPr="006660BC">
        <w:rPr>
          <w:rFonts w:ascii="微软雅黑" w:eastAsia="微软雅黑" w:hAnsi="微软雅黑" w:hint="eastAsia"/>
          <w:color w:val="000000"/>
          <w:sz w:val="24"/>
        </w:rPr>
        <w:t>屏，彩色高分辨率达800*600；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 w:hint="eastAsia"/>
          <w:color w:val="000000"/>
          <w:sz w:val="24"/>
        </w:rPr>
        <w:t>3.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360度报警灯，保证任何方向都可观察到报警信息；</w:t>
      </w:r>
    </w:p>
    <w:p w:rsidR="00EA19EA" w:rsidRPr="00EA19EA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 w:hint="eastAsia"/>
          <w:color w:val="000000"/>
          <w:sz w:val="24"/>
        </w:rPr>
        <w:t>★4.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标准配置可监测心电，呼吸，无创血压，血氧饱和度，脉搏和体温，均适用于新生儿监测需求；可</w:t>
      </w:r>
      <w:r>
        <w:rPr>
          <w:rFonts w:ascii="微软雅黑" w:eastAsia="微软雅黑" w:hAnsi="微软雅黑" w:hint="eastAsia"/>
          <w:color w:val="000000"/>
          <w:sz w:val="24"/>
        </w:rPr>
        <w:t>模块化直接升级</w:t>
      </w:r>
      <w:r w:rsidRPr="006660BC">
        <w:rPr>
          <w:rFonts w:ascii="微软雅黑" w:eastAsia="微软雅黑" w:hAnsi="微软雅黑" w:hint="eastAsia"/>
          <w:color w:val="000000"/>
          <w:sz w:val="24"/>
        </w:rPr>
        <w:t>有创血压</w:t>
      </w:r>
      <w:r>
        <w:rPr>
          <w:rFonts w:ascii="微软雅黑" w:eastAsia="微软雅黑" w:hAnsi="微软雅黑" w:hint="eastAsia"/>
          <w:color w:val="000000"/>
          <w:sz w:val="24"/>
        </w:rPr>
        <w:t>监测</w:t>
      </w:r>
      <w:r>
        <w:rPr>
          <w:rFonts w:ascii="微软雅黑" w:eastAsia="微软雅黑" w:hAnsi="微软雅黑"/>
          <w:color w:val="000000"/>
          <w:sz w:val="24"/>
        </w:rPr>
        <w:t>功能</w:t>
      </w:r>
      <w:r w:rsidRPr="006660BC">
        <w:rPr>
          <w:rFonts w:ascii="微软雅黑" w:eastAsia="微软雅黑" w:hAnsi="微软雅黑" w:hint="eastAsia"/>
          <w:color w:val="000000"/>
          <w:sz w:val="24"/>
        </w:rPr>
        <w:t>，支持脐动脉压、脐静脉压和其它动脉、中心静脉压监测；</w:t>
      </w:r>
      <w:r w:rsidRPr="008A6CF4">
        <w:rPr>
          <w:rFonts w:ascii="微软雅黑" w:eastAsia="微软雅黑" w:hAnsi="微软雅黑" w:hint="eastAsia"/>
          <w:color w:val="000000"/>
          <w:sz w:val="24"/>
        </w:rPr>
        <w:t>可升级CO2模块，即插即用，支持新生儿呼末CO2</w:t>
      </w:r>
      <w:r w:rsidR="00BC1A2F">
        <w:rPr>
          <w:rFonts w:ascii="微软雅黑" w:eastAsia="微软雅黑" w:hAnsi="微软雅黑" w:hint="eastAsia"/>
          <w:color w:val="000000"/>
          <w:sz w:val="24"/>
        </w:rPr>
        <w:t>监测</w:t>
      </w:r>
      <w:r>
        <w:rPr>
          <w:rFonts w:ascii="微软雅黑" w:eastAsia="微软雅黑" w:hAnsi="微软雅黑" w:hint="eastAsia"/>
          <w:color w:val="000000"/>
          <w:sz w:val="24"/>
        </w:rPr>
        <w:t>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 w:hint="eastAsia"/>
          <w:color w:val="000000"/>
          <w:sz w:val="24"/>
        </w:rPr>
        <w:t>★</w:t>
      </w:r>
      <w:r>
        <w:rPr>
          <w:rFonts w:ascii="微软雅黑" w:eastAsia="微软雅黑" w:hAnsi="微软雅黑" w:hint="eastAsia"/>
          <w:color w:val="000000"/>
          <w:sz w:val="24"/>
        </w:rPr>
        <w:t>5</w:t>
      </w:r>
      <w:r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3/5导心电测量；标准配置监测ST段，并可进行ST段分析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6</w:t>
      </w:r>
      <w:r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心律失常分析＞20种，并具有回顾和报警功能</w:t>
      </w:r>
      <w:r>
        <w:rPr>
          <w:rFonts w:ascii="微软雅黑" w:eastAsia="微软雅黑" w:hAnsi="微软雅黑" w:hint="eastAsia"/>
          <w:color w:val="000000"/>
          <w:sz w:val="24"/>
        </w:rPr>
        <w:t>；</w:t>
      </w:r>
      <w:r w:rsidRPr="006660BC">
        <w:rPr>
          <w:rFonts w:ascii="微软雅黑" w:eastAsia="微软雅黑" w:hAnsi="微软雅黑" w:hint="eastAsia"/>
          <w:color w:val="000000"/>
          <w:sz w:val="24"/>
        </w:rPr>
        <w:t>支持实时QT/QTc分析，具备QT模板功能，支持QT分析报告打印</w:t>
      </w:r>
      <w:r>
        <w:rPr>
          <w:rFonts w:ascii="微软雅黑" w:eastAsia="微软雅黑" w:hAnsi="微软雅黑" w:hint="eastAsia"/>
          <w:color w:val="000000"/>
          <w:sz w:val="24"/>
        </w:rPr>
        <w:t>，</w:t>
      </w:r>
      <w:r w:rsidRPr="006660BC">
        <w:rPr>
          <w:rFonts w:ascii="微软雅黑" w:eastAsia="微软雅黑" w:hAnsi="微软雅黑" w:hint="eastAsia"/>
          <w:color w:val="000000"/>
          <w:sz w:val="24"/>
        </w:rPr>
        <w:t>适用于新生儿；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7</w:t>
      </w:r>
      <w:r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适用于新生儿的心律失常分析功能，对室颤\室速、停搏、室性心动过缓等新生儿危重心律失常，提供分析与报警；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8</w:t>
      </w:r>
      <w:r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心电监测技术具备ECG多导同步分析功能，；</w:t>
      </w:r>
    </w:p>
    <w:p w:rsidR="00BC1A2F" w:rsidRPr="006660BC" w:rsidRDefault="00EA19EA" w:rsidP="00BC1A2F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9</w:t>
      </w:r>
      <w:r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Pr="006660BC">
        <w:rPr>
          <w:rFonts w:ascii="微软雅黑" w:eastAsia="微软雅黑" w:hAnsi="微软雅黑" w:hint="eastAsia"/>
          <w:color w:val="000000"/>
          <w:sz w:val="24"/>
        </w:rPr>
        <w:tab/>
        <w:t>可显示PI血氧灌注指数，并提供PI</w:t>
      </w:r>
      <w:r>
        <w:rPr>
          <w:rFonts w:ascii="微软雅黑" w:eastAsia="微软雅黑" w:hAnsi="微软雅黑" w:hint="eastAsia"/>
          <w:color w:val="000000"/>
          <w:sz w:val="24"/>
        </w:rPr>
        <w:t>过低报警</w:t>
      </w:r>
      <w:r w:rsidRPr="006660BC">
        <w:rPr>
          <w:rFonts w:ascii="微软雅黑" w:eastAsia="微软雅黑" w:hAnsi="微软雅黑" w:hint="eastAsia"/>
          <w:color w:val="000000"/>
          <w:sz w:val="24"/>
        </w:rPr>
        <w:t>；</w:t>
      </w:r>
      <w:r w:rsidR="00BC1A2F">
        <w:rPr>
          <w:rFonts w:ascii="微软雅黑" w:eastAsia="微软雅黑" w:hAnsi="微软雅黑" w:hint="eastAsia"/>
          <w:color w:val="000000"/>
          <w:sz w:val="24"/>
        </w:rPr>
        <w:t>配</w:t>
      </w:r>
      <w:r w:rsidR="00BC1A2F" w:rsidRPr="006660BC">
        <w:rPr>
          <w:rFonts w:ascii="微软雅黑" w:eastAsia="微软雅黑" w:hAnsi="微软雅黑" w:hint="eastAsia"/>
          <w:color w:val="000000"/>
          <w:sz w:val="24"/>
        </w:rPr>
        <w:t>CCHD新生儿危重先心病筛查临床辅助应用功能, 可在新生儿出生24-48小时内，通过血氧监测进行危重先天性心脏病筛查；</w:t>
      </w:r>
    </w:p>
    <w:p w:rsidR="00EA19EA" w:rsidRPr="00BC1A2F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</w:p>
    <w:p w:rsidR="00EA19EA" w:rsidRPr="006660BC" w:rsidRDefault="00BC1A2F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lastRenderedPageBreak/>
        <w:t>10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ab/>
        <w:t>支持PPV监测；</w:t>
      </w:r>
    </w:p>
    <w:p w:rsidR="00EA19EA" w:rsidRPr="006660BC" w:rsidRDefault="00BC1A2F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11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ab/>
        <w:t>支持中/英文字符输入和条码扫描枪输入；具有三级声光报警，参数报警级别可调；具备报警集中设置功能；</w:t>
      </w:r>
    </w:p>
    <w:p w:rsidR="00EA19EA" w:rsidRPr="006660BC" w:rsidRDefault="00BC1A2F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12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ab/>
        <w:t>具备药物计算、血液动力学计算功能，可选氧合计算、通气计算及肾功能计算；</w:t>
      </w:r>
    </w:p>
    <w:p w:rsidR="00EA19EA" w:rsidRPr="006660BC" w:rsidRDefault="00BC1A2F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13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>.</w:t>
      </w:r>
      <w:r w:rsidR="00EA19EA" w:rsidRPr="006660BC">
        <w:rPr>
          <w:rFonts w:ascii="微软雅黑" w:eastAsia="微软雅黑" w:hAnsi="微软雅黑" w:hint="eastAsia"/>
          <w:color w:val="000000"/>
          <w:sz w:val="24"/>
        </w:rPr>
        <w:tab/>
        <w:t>具备掉电存储功能,当交流电与电池断电时均可保存当前数据；</w:t>
      </w:r>
      <w:r w:rsidRPr="006660BC">
        <w:rPr>
          <w:rFonts w:ascii="微软雅黑" w:eastAsia="微软雅黑" w:hAnsi="微软雅黑" w:hint="eastAsia"/>
          <w:color w:val="000000"/>
          <w:sz w:val="24"/>
        </w:rPr>
        <w:t>配置锂电池，工作时间≥4小时</w:t>
      </w:r>
    </w:p>
    <w:p w:rsidR="00EA19EA" w:rsidRPr="006660BC" w:rsidRDefault="00EA19EA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 w:rsidRPr="006660BC">
        <w:rPr>
          <w:rFonts w:ascii="微软雅黑" w:eastAsia="微软雅黑" w:hAnsi="微软雅黑" w:hint="eastAsia"/>
          <w:color w:val="000000"/>
          <w:sz w:val="24"/>
        </w:rPr>
        <w:t>★</w:t>
      </w:r>
      <w:r w:rsidR="00BC1A2F">
        <w:rPr>
          <w:rFonts w:ascii="微软雅黑" w:eastAsia="微软雅黑" w:hAnsi="微软雅黑" w:hint="eastAsia"/>
          <w:color w:val="000000"/>
          <w:sz w:val="24"/>
        </w:rPr>
        <w:t>14</w:t>
      </w:r>
      <w:r>
        <w:rPr>
          <w:rFonts w:ascii="微软雅黑" w:eastAsia="微软雅黑" w:hAnsi="微软雅黑" w:hint="eastAsia"/>
          <w:color w:val="000000"/>
          <w:sz w:val="24"/>
        </w:rPr>
        <w:t xml:space="preserve">. </w:t>
      </w:r>
      <w:r w:rsidRPr="006660BC">
        <w:rPr>
          <w:rFonts w:ascii="微软雅黑" w:eastAsia="微软雅黑" w:hAnsi="微软雅黑" w:hint="eastAsia"/>
          <w:color w:val="000000"/>
          <w:sz w:val="24"/>
        </w:rPr>
        <w:t>具备趋势共存界面、呼吸氧合图界面</w:t>
      </w:r>
      <w:r w:rsidR="00BC1A2F">
        <w:rPr>
          <w:rFonts w:ascii="微软雅黑" w:eastAsia="微软雅黑" w:hAnsi="微软雅黑" w:hint="eastAsia"/>
          <w:color w:val="000000"/>
          <w:sz w:val="24"/>
        </w:rPr>
        <w:t>、大字体显示界面及标准显示界面等多种显示界面，</w:t>
      </w:r>
      <w:r w:rsidRPr="006660BC">
        <w:rPr>
          <w:rFonts w:ascii="微软雅黑" w:eastAsia="微软雅黑" w:hAnsi="微软雅黑" w:hint="eastAsia"/>
          <w:color w:val="000000"/>
          <w:sz w:val="24"/>
        </w:rPr>
        <w:t>可以显示呼吸暂停ABD事件类型，并支持ABD事件回顾；</w:t>
      </w:r>
    </w:p>
    <w:p w:rsidR="00EA19EA" w:rsidRPr="006660BC" w:rsidRDefault="00BC1A2F" w:rsidP="00EA19EA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15</w:t>
      </w:r>
      <w:r w:rsidR="00EA19EA" w:rsidRPr="008A6CF4">
        <w:rPr>
          <w:rFonts w:ascii="微软雅黑" w:eastAsia="微软雅黑" w:hAnsi="微软雅黑" w:hint="eastAsia"/>
          <w:color w:val="000000"/>
          <w:sz w:val="24"/>
        </w:rPr>
        <w:t>、监护仪设计使用年限≥8</w:t>
      </w:r>
      <w:r>
        <w:rPr>
          <w:rFonts w:ascii="微软雅黑" w:eastAsia="微软雅黑" w:hAnsi="微软雅黑" w:hint="eastAsia"/>
          <w:color w:val="000000"/>
          <w:sz w:val="24"/>
        </w:rPr>
        <w:t>年</w:t>
      </w:r>
    </w:p>
    <w:p w:rsidR="003A1516" w:rsidRDefault="003A1516"/>
    <w:sectPr w:rsidR="003A1516" w:rsidSect="00746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B6D" w:rsidRDefault="009D0B6D" w:rsidP="00EA19EA">
      <w:r>
        <w:separator/>
      </w:r>
    </w:p>
  </w:endnote>
  <w:endnote w:type="continuationSeparator" w:id="1">
    <w:p w:rsidR="009D0B6D" w:rsidRDefault="009D0B6D" w:rsidP="00EA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_9ed1_4f5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16" w:rsidRDefault="007858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16" w:rsidRDefault="0078581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16" w:rsidRDefault="007858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B6D" w:rsidRDefault="009D0B6D" w:rsidP="00EA19EA">
      <w:r>
        <w:separator/>
      </w:r>
    </w:p>
  </w:footnote>
  <w:footnote w:type="continuationSeparator" w:id="1">
    <w:p w:rsidR="009D0B6D" w:rsidRDefault="009D0B6D" w:rsidP="00EA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16" w:rsidRDefault="007858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9EA" w:rsidRDefault="00EA19EA" w:rsidP="0078581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16" w:rsidRDefault="0078581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19EA"/>
    <w:rsid w:val="003A1516"/>
    <w:rsid w:val="007468C0"/>
    <w:rsid w:val="00785816"/>
    <w:rsid w:val="009D0B6D"/>
    <w:rsid w:val="00BC1A2F"/>
    <w:rsid w:val="00EA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9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9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刘道龙</cp:lastModifiedBy>
  <cp:revision>2</cp:revision>
  <dcterms:created xsi:type="dcterms:W3CDTF">2019-12-27T06:55:00Z</dcterms:created>
  <dcterms:modified xsi:type="dcterms:W3CDTF">2019-12-27T06:55:00Z</dcterms:modified>
</cp:coreProperties>
</file>