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C1F" w:rsidRPr="008E13DF" w:rsidRDefault="00F52C65">
      <w:pPr>
        <w:spacing w:line="360" w:lineRule="auto"/>
        <w:jc w:val="center"/>
        <w:rPr>
          <w:rFonts w:asciiTheme="minorEastAsia" w:eastAsiaTheme="minorEastAsia" w:hAnsiTheme="minorEastAsia"/>
          <w:b/>
          <w:sz w:val="24"/>
          <w:szCs w:val="18"/>
        </w:rPr>
      </w:pPr>
      <w:r w:rsidRPr="008E13DF">
        <w:rPr>
          <w:rFonts w:asciiTheme="minorEastAsia" w:eastAsiaTheme="minorEastAsia" w:hAnsiTheme="minorEastAsia" w:hint="eastAsia"/>
          <w:b/>
          <w:sz w:val="24"/>
          <w:szCs w:val="18"/>
        </w:rPr>
        <w:t>生物刺激反馈治疗仪</w:t>
      </w:r>
      <w:bookmarkStart w:id="0" w:name="_GoBack"/>
      <w:bookmarkEnd w:id="0"/>
      <w:r w:rsidR="00661882" w:rsidRPr="008E13DF">
        <w:rPr>
          <w:rFonts w:asciiTheme="minorEastAsia" w:eastAsiaTheme="minorEastAsia" w:hAnsiTheme="minorEastAsia"/>
          <w:b/>
          <w:sz w:val="24"/>
          <w:szCs w:val="18"/>
        </w:rPr>
        <w:t>参数</w:t>
      </w:r>
    </w:p>
    <w:p w:rsidR="00357C1F" w:rsidRPr="008E13DF" w:rsidRDefault="00661882">
      <w:pPr>
        <w:spacing w:line="360" w:lineRule="auto"/>
        <w:rPr>
          <w:rFonts w:asciiTheme="minorEastAsia" w:eastAsiaTheme="minorEastAsia" w:hAnsiTheme="minorEastAsia"/>
          <w:b/>
          <w:sz w:val="24"/>
          <w:szCs w:val="18"/>
        </w:rPr>
      </w:pPr>
      <w:r w:rsidRPr="008E13DF">
        <w:rPr>
          <w:rFonts w:asciiTheme="minorEastAsia" w:eastAsiaTheme="minorEastAsia" w:hAnsiTheme="minorEastAsia"/>
          <w:b/>
          <w:sz w:val="24"/>
          <w:szCs w:val="18"/>
        </w:rPr>
        <w:t>产品技术要求及参数：</w:t>
      </w:r>
    </w:p>
    <w:p w:rsidR="00357C1F" w:rsidRPr="008E13DF" w:rsidRDefault="00661882">
      <w:pPr>
        <w:numPr>
          <w:ilvl w:val="0"/>
          <w:numId w:val="1"/>
        </w:numPr>
        <w:spacing w:line="360" w:lineRule="auto"/>
        <w:ind w:firstLine="0"/>
        <w:rPr>
          <w:rFonts w:asciiTheme="minorEastAsia" w:eastAsiaTheme="minorEastAsia" w:hAnsiTheme="minorEastAsia" w:cs="微软雅黑"/>
          <w:b/>
          <w:sz w:val="24"/>
          <w:szCs w:val="18"/>
        </w:rPr>
      </w:pPr>
      <w:r w:rsidRPr="008E13DF">
        <w:rPr>
          <w:rFonts w:asciiTheme="minorEastAsia" w:eastAsiaTheme="minorEastAsia" w:hAnsiTheme="minorEastAsia" w:cs="微软雅黑" w:hint="eastAsia"/>
          <w:b/>
          <w:sz w:val="24"/>
          <w:szCs w:val="18"/>
        </w:rPr>
        <w:t>适用范围：</w:t>
      </w:r>
    </w:p>
    <w:p w:rsidR="00357C1F" w:rsidRPr="008E13DF" w:rsidRDefault="00661882">
      <w:pPr>
        <w:spacing w:line="360" w:lineRule="auto"/>
        <w:ind w:firstLine="420"/>
        <w:rPr>
          <w:rFonts w:asciiTheme="minorEastAsia" w:eastAsiaTheme="minorEastAsia" w:hAnsiTheme="minorEastAsia"/>
          <w:sz w:val="24"/>
          <w:szCs w:val="18"/>
        </w:rPr>
      </w:pPr>
      <w:r w:rsidRPr="008E13DF">
        <w:rPr>
          <w:rFonts w:asciiTheme="minorEastAsia" w:eastAsiaTheme="minorEastAsia" w:hAnsiTheme="minorEastAsia"/>
          <w:sz w:val="24"/>
          <w:szCs w:val="18"/>
        </w:rPr>
        <w:t>对患者的体表肌电信号进行采集、分析和反馈训练，可以对患者的肌肉施加电刺激来帮助诊断和恢复患者的肌肉功能障碍。</w:t>
      </w:r>
    </w:p>
    <w:p w:rsidR="00357C1F" w:rsidRPr="008E13DF" w:rsidRDefault="00661882">
      <w:pPr>
        <w:numPr>
          <w:ilvl w:val="0"/>
          <w:numId w:val="1"/>
        </w:numPr>
        <w:spacing w:line="360" w:lineRule="auto"/>
        <w:ind w:firstLine="0"/>
        <w:rPr>
          <w:rFonts w:asciiTheme="minorEastAsia" w:eastAsiaTheme="minorEastAsia" w:hAnsiTheme="minorEastAsia" w:cs="微软雅黑"/>
          <w:b/>
          <w:sz w:val="24"/>
          <w:szCs w:val="18"/>
        </w:rPr>
      </w:pPr>
      <w:r w:rsidRPr="008E13DF">
        <w:rPr>
          <w:rFonts w:asciiTheme="minorEastAsia" w:eastAsiaTheme="minorEastAsia" w:hAnsiTheme="minorEastAsia" w:cs="微软雅黑" w:hint="eastAsia"/>
          <w:b/>
          <w:sz w:val="24"/>
          <w:szCs w:val="18"/>
        </w:rPr>
        <w:t>硬件参数：</w:t>
      </w:r>
    </w:p>
    <w:p w:rsidR="00357C1F" w:rsidRPr="008E13DF" w:rsidRDefault="00661882">
      <w:pPr>
        <w:numPr>
          <w:ilvl w:val="0"/>
          <w:numId w:val="2"/>
        </w:numPr>
        <w:spacing w:line="360" w:lineRule="auto"/>
        <w:rPr>
          <w:rFonts w:asciiTheme="minorEastAsia" w:eastAsiaTheme="minorEastAsia" w:hAnsiTheme="minorEastAsia"/>
          <w:sz w:val="24"/>
          <w:szCs w:val="18"/>
        </w:rPr>
      </w:pPr>
      <w:r w:rsidRPr="008E13DF">
        <w:rPr>
          <w:rFonts w:asciiTheme="minorEastAsia" w:eastAsiaTheme="minorEastAsia" w:hAnsiTheme="minorEastAsia"/>
          <w:sz w:val="24"/>
          <w:szCs w:val="18"/>
        </w:rPr>
        <w:t>两通道，独立控制，能同时治疗多个病人或者多个部位；</w:t>
      </w:r>
    </w:p>
    <w:p w:rsidR="00357C1F" w:rsidRPr="008E13DF" w:rsidRDefault="00661882">
      <w:pPr>
        <w:numPr>
          <w:ilvl w:val="0"/>
          <w:numId w:val="2"/>
        </w:numPr>
        <w:spacing w:line="360" w:lineRule="auto"/>
        <w:rPr>
          <w:rFonts w:asciiTheme="minorEastAsia" w:eastAsiaTheme="minorEastAsia" w:hAnsiTheme="minorEastAsia"/>
          <w:sz w:val="24"/>
          <w:szCs w:val="18"/>
        </w:rPr>
      </w:pPr>
      <w:r w:rsidRPr="008E13DF">
        <w:rPr>
          <w:rFonts w:asciiTheme="minorEastAsia" w:eastAsiaTheme="minorEastAsia" w:hAnsiTheme="minorEastAsia"/>
          <w:sz w:val="24"/>
          <w:szCs w:val="18"/>
        </w:rPr>
        <w:t>具有动态存储功能，表面肌电采集及刺激器内置CF卡，支持数据的动态存储；</w:t>
      </w:r>
    </w:p>
    <w:p w:rsidR="00357C1F" w:rsidRPr="008E13DF" w:rsidRDefault="00661882">
      <w:pPr>
        <w:numPr>
          <w:ilvl w:val="0"/>
          <w:numId w:val="2"/>
        </w:numPr>
        <w:spacing w:line="360" w:lineRule="auto"/>
        <w:rPr>
          <w:rFonts w:asciiTheme="minorEastAsia" w:eastAsiaTheme="minorEastAsia" w:hAnsiTheme="minorEastAsia"/>
          <w:sz w:val="24"/>
          <w:szCs w:val="18"/>
        </w:rPr>
      </w:pPr>
      <w:r w:rsidRPr="008E13DF">
        <w:rPr>
          <w:rFonts w:asciiTheme="minorEastAsia" w:eastAsiaTheme="minorEastAsia" w:hAnsiTheme="minorEastAsia"/>
          <w:sz w:val="24"/>
          <w:szCs w:val="18"/>
        </w:rPr>
        <w:t>刺激器内置嵌入式软件，采用触摸屏操作方便快捷，可实现电刺激、肌电触发电刺激、生物反馈等功能；</w:t>
      </w:r>
    </w:p>
    <w:p w:rsidR="00357C1F" w:rsidRPr="008E13DF" w:rsidRDefault="00661882">
      <w:pPr>
        <w:numPr>
          <w:ilvl w:val="0"/>
          <w:numId w:val="2"/>
        </w:numPr>
        <w:spacing w:line="360" w:lineRule="auto"/>
        <w:rPr>
          <w:rFonts w:asciiTheme="minorEastAsia" w:eastAsiaTheme="minorEastAsia" w:hAnsiTheme="minorEastAsia"/>
          <w:sz w:val="24"/>
          <w:szCs w:val="18"/>
        </w:rPr>
      </w:pPr>
      <w:r w:rsidRPr="008E13DF">
        <w:rPr>
          <w:rFonts w:asciiTheme="minorEastAsia" w:eastAsiaTheme="minorEastAsia" w:hAnsiTheme="minorEastAsia" w:cs="微软雅黑" w:hint="eastAsia"/>
          <w:sz w:val="24"/>
          <w:szCs w:val="18"/>
        </w:rPr>
        <w:t>主机有电池，电源，USB三种供电方式；</w:t>
      </w:r>
    </w:p>
    <w:p w:rsidR="00357C1F" w:rsidRPr="008E13DF" w:rsidRDefault="00661882">
      <w:pPr>
        <w:numPr>
          <w:ilvl w:val="0"/>
          <w:numId w:val="2"/>
        </w:numPr>
        <w:spacing w:line="360" w:lineRule="auto"/>
        <w:rPr>
          <w:rFonts w:asciiTheme="minorEastAsia" w:eastAsiaTheme="minorEastAsia" w:hAnsiTheme="minorEastAsia"/>
          <w:sz w:val="24"/>
          <w:szCs w:val="18"/>
        </w:rPr>
      </w:pPr>
      <w:r w:rsidRPr="008E13DF">
        <w:rPr>
          <w:rFonts w:asciiTheme="minorEastAsia" w:eastAsiaTheme="minorEastAsia" w:hAnsiTheme="minorEastAsia" w:cs="微软雅黑" w:hint="eastAsia"/>
          <w:sz w:val="24"/>
          <w:szCs w:val="18"/>
        </w:rPr>
        <w:t>采样率：≥2048 Hz，采样位数：14；</w:t>
      </w:r>
    </w:p>
    <w:p w:rsidR="00357C1F" w:rsidRPr="008E13DF" w:rsidRDefault="00661882">
      <w:pPr>
        <w:numPr>
          <w:ilvl w:val="0"/>
          <w:numId w:val="2"/>
        </w:numPr>
        <w:spacing w:line="360" w:lineRule="auto"/>
        <w:ind w:left="0" w:firstLine="0"/>
        <w:rPr>
          <w:rFonts w:asciiTheme="minorEastAsia" w:eastAsiaTheme="minorEastAsia" w:hAnsiTheme="minorEastAsia" w:cs="微软雅黑"/>
          <w:sz w:val="24"/>
          <w:szCs w:val="18"/>
        </w:rPr>
      </w:pPr>
      <w:r w:rsidRPr="008E13DF">
        <w:rPr>
          <w:rFonts w:asciiTheme="minorEastAsia" w:eastAsiaTheme="minorEastAsia" w:hAnsiTheme="minorEastAsia" w:cs="微软雅黑" w:hint="eastAsia"/>
          <w:sz w:val="24"/>
          <w:szCs w:val="18"/>
        </w:rPr>
        <w:t>放大器性能</w:t>
      </w:r>
    </w:p>
    <w:p w:rsidR="00357C1F" w:rsidRPr="008E13DF" w:rsidRDefault="00661882">
      <w:pPr>
        <w:numPr>
          <w:ilvl w:val="0"/>
          <w:numId w:val="3"/>
        </w:numPr>
        <w:spacing w:line="360" w:lineRule="auto"/>
        <w:rPr>
          <w:rFonts w:asciiTheme="minorEastAsia" w:eastAsiaTheme="minorEastAsia" w:hAnsiTheme="minorEastAsia"/>
          <w:color w:val="000000"/>
          <w:sz w:val="24"/>
          <w:szCs w:val="18"/>
        </w:rPr>
      </w:pPr>
      <w:r w:rsidRPr="008E13DF">
        <w:rPr>
          <w:rFonts w:asciiTheme="minorEastAsia" w:eastAsiaTheme="minorEastAsia" w:hAnsiTheme="minorEastAsia"/>
          <w:color w:val="000000"/>
          <w:sz w:val="24"/>
          <w:szCs w:val="18"/>
        </w:rPr>
        <w:t>内置放大器带宽：30-450 Hz；</w:t>
      </w:r>
    </w:p>
    <w:p w:rsidR="00357C1F" w:rsidRPr="008E13DF" w:rsidRDefault="00661882">
      <w:pPr>
        <w:numPr>
          <w:ilvl w:val="0"/>
          <w:numId w:val="3"/>
        </w:numPr>
        <w:spacing w:line="360" w:lineRule="auto"/>
        <w:rPr>
          <w:rFonts w:asciiTheme="minorEastAsia" w:eastAsiaTheme="minorEastAsia" w:hAnsiTheme="minorEastAsia"/>
          <w:sz w:val="24"/>
          <w:szCs w:val="18"/>
        </w:rPr>
      </w:pPr>
      <w:r w:rsidRPr="008E13DF">
        <w:rPr>
          <w:rFonts w:asciiTheme="minorEastAsia" w:eastAsiaTheme="minorEastAsia" w:hAnsiTheme="minorEastAsia"/>
          <w:sz w:val="24"/>
          <w:szCs w:val="18"/>
        </w:rPr>
        <w:t>最高分辨率：≤0.2uV（rms）</w:t>
      </w:r>
      <w:r w:rsidRPr="008E13DF">
        <w:rPr>
          <w:rFonts w:asciiTheme="minorEastAsia" w:eastAsiaTheme="minorEastAsia" w:hAnsiTheme="minorEastAsia" w:hint="eastAsia"/>
          <w:sz w:val="24"/>
          <w:szCs w:val="18"/>
        </w:rPr>
        <w:t>。</w:t>
      </w:r>
    </w:p>
    <w:p w:rsidR="00357C1F" w:rsidRPr="008E13DF" w:rsidRDefault="00661882">
      <w:pPr>
        <w:numPr>
          <w:ilvl w:val="0"/>
          <w:numId w:val="2"/>
        </w:numPr>
        <w:spacing w:line="360" w:lineRule="auto"/>
        <w:ind w:left="0" w:firstLine="0"/>
        <w:rPr>
          <w:rFonts w:asciiTheme="minorEastAsia" w:eastAsiaTheme="minorEastAsia" w:hAnsiTheme="minorEastAsia" w:cs="微软雅黑"/>
          <w:sz w:val="24"/>
          <w:szCs w:val="18"/>
        </w:rPr>
      </w:pPr>
      <w:r w:rsidRPr="008E13DF">
        <w:rPr>
          <w:rFonts w:asciiTheme="minorEastAsia" w:eastAsiaTheme="minorEastAsia" w:hAnsiTheme="minorEastAsia" w:cs="微软雅黑" w:hint="eastAsia"/>
          <w:sz w:val="24"/>
          <w:szCs w:val="18"/>
        </w:rPr>
        <w:t>刺激器性能</w:t>
      </w:r>
    </w:p>
    <w:p w:rsidR="00357C1F" w:rsidRPr="008E13DF" w:rsidRDefault="00661882">
      <w:pPr>
        <w:numPr>
          <w:ilvl w:val="0"/>
          <w:numId w:val="4"/>
        </w:numPr>
        <w:spacing w:line="360" w:lineRule="auto"/>
        <w:rPr>
          <w:rFonts w:asciiTheme="minorEastAsia" w:eastAsiaTheme="minorEastAsia" w:hAnsiTheme="minorEastAsia"/>
          <w:sz w:val="24"/>
          <w:szCs w:val="18"/>
        </w:rPr>
      </w:pPr>
      <w:r w:rsidRPr="008E13DF">
        <w:rPr>
          <w:rFonts w:asciiTheme="minorEastAsia" w:eastAsiaTheme="minorEastAsia" w:hAnsiTheme="minorEastAsia"/>
          <w:sz w:val="24"/>
          <w:szCs w:val="18"/>
        </w:rPr>
        <w:t>输出电流：0-100 mA；</w:t>
      </w:r>
    </w:p>
    <w:p w:rsidR="00357C1F" w:rsidRPr="008E13DF" w:rsidRDefault="00661882">
      <w:pPr>
        <w:numPr>
          <w:ilvl w:val="0"/>
          <w:numId w:val="4"/>
        </w:numPr>
        <w:spacing w:line="360" w:lineRule="auto"/>
        <w:rPr>
          <w:rFonts w:asciiTheme="minorEastAsia" w:eastAsiaTheme="minorEastAsia" w:hAnsiTheme="minorEastAsia"/>
          <w:sz w:val="24"/>
          <w:szCs w:val="18"/>
        </w:rPr>
      </w:pPr>
      <w:r w:rsidRPr="008E13DF">
        <w:rPr>
          <w:rFonts w:asciiTheme="minorEastAsia" w:eastAsiaTheme="minorEastAsia" w:hAnsiTheme="minorEastAsia"/>
          <w:sz w:val="24"/>
          <w:szCs w:val="18"/>
        </w:rPr>
        <w:t>刺激频率：2-100Hz；</w:t>
      </w:r>
    </w:p>
    <w:p w:rsidR="00357C1F" w:rsidRPr="008E13DF" w:rsidRDefault="00661882">
      <w:pPr>
        <w:numPr>
          <w:ilvl w:val="0"/>
          <w:numId w:val="4"/>
        </w:numPr>
        <w:spacing w:line="360" w:lineRule="auto"/>
        <w:rPr>
          <w:rFonts w:asciiTheme="minorEastAsia" w:eastAsiaTheme="minorEastAsia" w:hAnsiTheme="minorEastAsia"/>
          <w:sz w:val="24"/>
          <w:szCs w:val="18"/>
        </w:rPr>
      </w:pPr>
      <w:r w:rsidRPr="008E13DF">
        <w:rPr>
          <w:rFonts w:asciiTheme="minorEastAsia" w:eastAsiaTheme="minorEastAsia" w:hAnsiTheme="minorEastAsia"/>
          <w:sz w:val="24"/>
          <w:szCs w:val="18"/>
        </w:rPr>
        <w:t>刺激波宽：50-400μs；</w:t>
      </w:r>
    </w:p>
    <w:p w:rsidR="00357C1F" w:rsidRPr="008E13DF" w:rsidRDefault="00661882">
      <w:pPr>
        <w:numPr>
          <w:ilvl w:val="0"/>
          <w:numId w:val="4"/>
        </w:numPr>
        <w:spacing w:line="360" w:lineRule="auto"/>
        <w:rPr>
          <w:rFonts w:asciiTheme="minorEastAsia" w:eastAsiaTheme="minorEastAsia" w:hAnsiTheme="minorEastAsia"/>
          <w:color w:val="000000"/>
          <w:sz w:val="24"/>
          <w:szCs w:val="18"/>
        </w:rPr>
      </w:pPr>
      <w:r w:rsidRPr="008E13DF">
        <w:rPr>
          <w:rFonts w:asciiTheme="minorEastAsia" w:eastAsiaTheme="minorEastAsia" w:hAnsiTheme="minorEastAsia"/>
          <w:sz w:val="24"/>
          <w:szCs w:val="18"/>
        </w:rPr>
        <w:t>刺</w:t>
      </w:r>
      <w:r w:rsidRPr="008E13DF">
        <w:rPr>
          <w:rFonts w:asciiTheme="minorEastAsia" w:eastAsiaTheme="minorEastAsia" w:hAnsiTheme="minorEastAsia"/>
          <w:color w:val="000000"/>
          <w:sz w:val="24"/>
          <w:szCs w:val="18"/>
        </w:rPr>
        <w:t>激波形：双相平衡波。</w:t>
      </w:r>
    </w:p>
    <w:p w:rsidR="00357C1F" w:rsidRPr="008E13DF" w:rsidRDefault="00661882">
      <w:pPr>
        <w:numPr>
          <w:ilvl w:val="0"/>
          <w:numId w:val="1"/>
        </w:numPr>
        <w:spacing w:line="360" w:lineRule="auto"/>
        <w:ind w:firstLine="0"/>
        <w:rPr>
          <w:rFonts w:asciiTheme="minorEastAsia" w:eastAsiaTheme="minorEastAsia" w:hAnsiTheme="minorEastAsia" w:cs="微软雅黑"/>
          <w:b/>
          <w:sz w:val="24"/>
          <w:szCs w:val="18"/>
        </w:rPr>
      </w:pPr>
      <w:r w:rsidRPr="008E13DF">
        <w:rPr>
          <w:rFonts w:asciiTheme="minorEastAsia" w:eastAsiaTheme="minorEastAsia" w:hAnsiTheme="minorEastAsia" w:cs="微软雅黑" w:hint="eastAsia"/>
          <w:b/>
          <w:sz w:val="24"/>
          <w:szCs w:val="18"/>
        </w:rPr>
        <w:t>软件参数：</w:t>
      </w:r>
    </w:p>
    <w:p w:rsidR="00357C1F" w:rsidRPr="008E13DF" w:rsidRDefault="00661882">
      <w:pPr>
        <w:numPr>
          <w:ilvl w:val="0"/>
          <w:numId w:val="5"/>
        </w:numPr>
        <w:spacing w:line="360" w:lineRule="auto"/>
        <w:ind w:firstLine="0"/>
        <w:rPr>
          <w:rFonts w:asciiTheme="minorEastAsia" w:eastAsiaTheme="minorEastAsia" w:hAnsiTheme="minorEastAsia"/>
          <w:sz w:val="24"/>
          <w:szCs w:val="18"/>
        </w:rPr>
      </w:pPr>
      <w:r w:rsidRPr="008E13DF">
        <w:rPr>
          <w:rFonts w:asciiTheme="minorEastAsia" w:eastAsiaTheme="minorEastAsia" w:hAnsiTheme="minorEastAsia"/>
          <w:sz w:val="24"/>
          <w:szCs w:val="18"/>
        </w:rPr>
        <w:t>具备肌电生物反馈训练和评估功能；</w:t>
      </w:r>
    </w:p>
    <w:p w:rsidR="00357C1F" w:rsidRPr="008E13DF" w:rsidRDefault="00661882">
      <w:pPr>
        <w:numPr>
          <w:ilvl w:val="0"/>
          <w:numId w:val="5"/>
        </w:numPr>
        <w:spacing w:line="360" w:lineRule="auto"/>
        <w:ind w:firstLine="0"/>
        <w:rPr>
          <w:rFonts w:asciiTheme="minorEastAsia" w:eastAsiaTheme="minorEastAsia" w:hAnsiTheme="minorEastAsia"/>
          <w:sz w:val="24"/>
          <w:szCs w:val="18"/>
        </w:rPr>
      </w:pPr>
      <w:r w:rsidRPr="008E13DF">
        <w:rPr>
          <w:rFonts w:asciiTheme="minorEastAsia" w:eastAsiaTheme="minorEastAsia" w:hAnsiTheme="minorEastAsia"/>
          <w:sz w:val="24"/>
          <w:szCs w:val="18"/>
        </w:rPr>
        <w:t>具有多种肌电图显示模式，包括柱状图，线状图和数字图；</w:t>
      </w:r>
    </w:p>
    <w:p w:rsidR="00357C1F" w:rsidRPr="008E13DF" w:rsidRDefault="00661882">
      <w:pPr>
        <w:numPr>
          <w:ilvl w:val="0"/>
          <w:numId w:val="5"/>
        </w:numPr>
        <w:spacing w:line="360" w:lineRule="auto"/>
        <w:ind w:firstLine="0"/>
        <w:rPr>
          <w:rFonts w:asciiTheme="minorEastAsia" w:eastAsiaTheme="minorEastAsia" w:hAnsiTheme="minorEastAsia"/>
          <w:sz w:val="24"/>
          <w:szCs w:val="18"/>
        </w:rPr>
      </w:pPr>
      <w:r w:rsidRPr="008E13DF">
        <w:rPr>
          <w:rFonts w:asciiTheme="minorEastAsia" w:eastAsiaTheme="minorEastAsia" w:hAnsiTheme="minorEastAsia"/>
          <w:sz w:val="24"/>
          <w:szCs w:val="18"/>
        </w:rPr>
        <w:t>具备神经肌肉电刺激功能</w:t>
      </w:r>
      <w:r w:rsidRPr="008E13DF">
        <w:rPr>
          <w:rFonts w:asciiTheme="minorEastAsia" w:eastAsiaTheme="minorEastAsia" w:hAnsiTheme="minorEastAsia" w:hint="eastAsia"/>
          <w:sz w:val="24"/>
          <w:szCs w:val="18"/>
        </w:rPr>
        <w:t>和肌电触发功能</w:t>
      </w:r>
      <w:r w:rsidRPr="008E13DF">
        <w:rPr>
          <w:rFonts w:asciiTheme="minorEastAsia" w:eastAsiaTheme="minorEastAsia" w:hAnsiTheme="minorEastAsia"/>
          <w:sz w:val="24"/>
          <w:szCs w:val="18"/>
        </w:rPr>
        <w:t>，内置最少</w:t>
      </w:r>
      <w:r w:rsidRPr="008E13DF">
        <w:rPr>
          <w:rFonts w:asciiTheme="minorEastAsia" w:eastAsiaTheme="minorEastAsia" w:hAnsiTheme="minorEastAsia" w:hint="eastAsia"/>
          <w:sz w:val="24"/>
          <w:szCs w:val="18"/>
        </w:rPr>
        <w:t>6</w:t>
      </w:r>
      <w:r w:rsidRPr="008E13DF">
        <w:rPr>
          <w:rFonts w:asciiTheme="minorEastAsia" w:eastAsiaTheme="minorEastAsia" w:hAnsiTheme="minorEastAsia"/>
          <w:sz w:val="24"/>
          <w:szCs w:val="18"/>
        </w:rPr>
        <w:t>0种方案化神经肌肉电刺激方案</w:t>
      </w:r>
      <w:r w:rsidRPr="008E13DF">
        <w:rPr>
          <w:rFonts w:asciiTheme="minorEastAsia" w:eastAsiaTheme="minorEastAsia" w:hAnsiTheme="minorEastAsia" w:hint="eastAsia"/>
          <w:sz w:val="24"/>
          <w:szCs w:val="18"/>
        </w:rPr>
        <w:t>和40种肌电触发方案</w:t>
      </w:r>
      <w:r w:rsidRPr="008E13DF">
        <w:rPr>
          <w:rFonts w:asciiTheme="minorEastAsia" w:eastAsiaTheme="minorEastAsia" w:hAnsiTheme="minorEastAsia"/>
          <w:sz w:val="24"/>
          <w:szCs w:val="18"/>
        </w:rPr>
        <w:t>：按人体肌肉的类型不同分为六大部分上肢、头颈、腹部、背部、下肢、盆底，设定不同的参数，包括频率、波宽、电流通断比时间；</w:t>
      </w:r>
    </w:p>
    <w:p w:rsidR="00357C1F" w:rsidRPr="008E13DF" w:rsidRDefault="00661882">
      <w:pPr>
        <w:numPr>
          <w:ilvl w:val="0"/>
          <w:numId w:val="5"/>
        </w:numPr>
        <w:spacing w:line="360" w:lineRule="auto"/>
        <w:ind w:firstLine="0"/>
        <w:rPr>
          <w:rFonts w:asciiTheme="minorEastAsia" w:eastAsiaTheme="minorEastAsia" w:hAnsiTheme="minorEastAsia"/>
          <w:sz w:val="24"/>
          <w:szCs w:val="18"/>
        </w:rPr>
      </w:pPr>
      <w:r w:rsidRPr="008E13DF">
        <w:rPr>
          <w:rFonts w:asciiTheme="minorEastAsia" w:eastAsiaTheme="minorEastAsia" w:hAnsiTheme="minorEastAsia"/>
          <w:sz w:val="24"/>
          <w:szCs w:val="18"/>
        </w:rPr>
        <w:t>肌电触发电刺激可进行阈值上刺激，也可进行阈值下刺激，包含3中模式：</w:t>
      </w:r>
    </w:p>
    <w:p w:rsidR="00357C1F" w:rsidRPr="008E13DF" w:rsidRDefault="00661882">
      <w:pPr>
        <w:numPr>
          <w:ilvl w:val="0"/>
          <w:numId w:val="6"/>
        </w:numPr>
        <w:spacing w:line="360" w:lineRule="auto"/>
        <w:rPr>
          <w:rFonts w:asciiTheme="minorEastAsia" w:eastAsiaTheme="minorEastAsia" w:hAnsiTheme="minorEastAsia"/>
          <w:sz w:val="24"/>
          <w:szCs w:val="18"/>
        </w:rPr>
      </w:pPr>
      <w:r w:rsidRPr="008E13DF">
        <w:rPr>
          <w:rFonts w:asciiTheme="minorEastAsia" w:eastAsiaTheme="minorEastAsia" w:hAnsiTheme="minorEastAsia"/>
          <w:sz w:val="24"/>
          <w:szCs w:val="18"/>
        </w:rPr>
        <w:lastRenderedPageBreak/>
        <w:t>手动模式：可自主设定阈值，可随时在治疗过程中进行阈值的调整；</w:t>
      </w:r>
    </w:p>
    <w:p w:rsidR="00357C1F" w:rsidRPr="008E13DF" w:rsidRDefault="00661882">
      <w:pPr>
        <w:numPr>
          <w:ilvl w:val="0"/>
          <w:numId w:val="6"/>
        </w:numPr>
        <w:spacing w:line="360" w:lineRule="auto"/>
        <w:rPr>
          <w:rFonts w:asciiTheme="minorEastAsia" w:eastAsiaTheme="minorEastAsia" w:hAnsiTheme="minorEastAsia"/>
          <w:sz w:val="24"/>
          <w:szCs w:val="18"/>
        </w:rPr>
      </w:pPr>
      <w:r w:rsidRPr="008E13DF">
        <w:rPr>
          <w:rFonts w:asciiTheme="minorEastAsia" w:eastAsiaTheme="minorEastAsia" w:hAnsiTheme="minorEastAsia"/>
          <w:sz w:val="24"/>
          <w:szCs w:val="18"/>
        </w:rPr>
        <w:t>自动模式：在检测到表面肌电信号后，智能调整阈值，以适应患者的训练要求；</w:t>
      </w:r>
    </w:p>
    <w:p w:rsidR="00357C1F" w:rsidRPr="008E13DF" w:rsidRDefault="00661882">
      <w:pPr>
        <w:numPr>
          <w:ilvl w:val="0"/>
          <w:numId w:val="6"/>
        </w:numPr>
        <w:spacing w:line="360" w:lineRule="auto"/>
        <w:rPr>
          <w:rFonts w:asciiTheme="minorEastAsia" w:eastAsiaTheme="minorEastAsia" w:hAnsiTheme="minorEastAsia"/>
          <w:sz w:val="24"/>
          <w:szCs w:val="18"/>
        </w:rPr>
      </w:pPr>
      <w:r w:rsidRPr="008E13DF">
        <w:rPr>
          <w:rFonts w:asciiTheme="minorEastAsia" w:eastAsiaTheme="minorEastAsia" w:hAnsiTheme="minorEastAsia"/>
          <w:sz w:val="24"/>
          <w:szCs w:val="18"/>
        </w:rPr>
        <w:t>学习模式：主动表面肌电反馈训练结合电刺激，二者循环交替。</w:t>
      </w:r>
    </w:p>
    <w:p w:rsidR="00357C1F" w:rsidRPr="008E13DF" w:rsidRDefault="00661882">
      <w:pPr>
        <w:numPr>
          <w:ilvl w:val="0"/>
          <w:numId w:val="5"/>
        </w:numPr>
        <w:spacing w:line="360" w:lineRule="auto"/>
        <w:ind w:firstLine="0"/>
        <w:rPr>
          <w:rFonts w:asciiTheme="minorEastAsia" w:eastAsiaTheme="minorEastAsia" w:hAnsiTheme="minorEastAsia"/>
          <w:sz w:val="24"/>
          <w:szCs w:val="18"/>
        </w:rPr>
      </w:pPr>
      <w:r w:rsidRPr="008E13DF">
        <w:rPr>
          <w:rFonts w:asciiTheme="minorEastAsia" w:eastAsiaTheme="minorEastAsia" w:hAnsiTheme="minorEastAsia"/>
          <w:sz w:val="24"/>
          <w:szCs w:val="18"/>
        </w:rPr>
        <w:t>支持单机治疗的数据报告导出、查看与分析；</w:t>
      </w:r>
    </w:p>
    <w:p w:rsidR="00357C1F" w:rsidRPr="008E13DF" w:rsidRDefault="00661882">
      <w:pPr>
        <w:numPr>
          <w:ilvl w:val="0"/>
          <w:numId w:val="5"/>
        </w:numPr>
        <w:spacing w:line="360" w:lineRule="auto"/>
        <w:ind w:firstLine="0"/>
        <w:rPr>
          <w:rFonts w:asciiTheme="minorEastAsia" w:eastAsiaTheme="minorEastAsia" w:hAnsiTheme="minorEastAsia"/>
          <w:sz w:val="24"/>
          <w:szCs w:val="18"/>
        </w:rPr>
      </w:pPr>
      <w:r w:rsidRPr="008E13DF">
        <w:rPr>
          <w:rFonts w:asciiTheme="minorEastAsia" w:eastAsiaTheme="minorEastAsia" w:hAnsiTheme="minorEastAsia"/>
          <w:sz w:val="24"/>
          <w:szCs w:val="18"/>
        </w:rPr>
        <w:t>选配盆底电极进行盆底肌肉</w:t>
      </w:r>
      <w:r w:rsidRPr="008E13DF">
        <w:rPr>
          <w:rFonts w:asciiTheme="minorEastAsia" w:eastAsiaTheme="minorEastAsia" w:hAnsiTheme="minorEastAsia" w:hint="eastAsia"/>
          <w:sz w:val="24"/>
          <w:szCs w:val="18"/>
        </w:rPr>
        <w:t>功能的评估和诊断。</w:t>
      </w:r>
    </w:p>
    <w:p w:rsidR="00357C1F" w:rsidRPr="008E13DF" w:rsidRDefault="00661882">
      <w:pPr>
        <w:numPr>
          <w:ilvl w:val="0"/>
          <w:numId w:val="1"/>
        </w:numPr>
        <w:spacing w:line="360" w:lineRule="auto"/>
        <w:ind w:firstLine="0"/>
        <w:rPr>
          <w:rFonts w:asciiTheme="minorEastAsia" w:eastAsiaTheme="minorEastAsia" w:hAnsiTheme="minorEastAsia" w:cs="微软雅黑"/>
          <w:b/>
          <w:sz w:val="24"/>
          <w:szCs w:val="18"/>
        </w:rPr>
      </w:pPr>
      <w:r w:rsidRPr="008E13DF">
        <w:rPr>
          <w:rFonts w:asciiTheme="minorEastAsia" w:eastAsiaTheme="minorEastAsia" w:hAnsiTheme="minorEastAsia" w:cs="微软雅黑" w:hint="eastAsia"/>
          <w:b/>
          <w:sz w:val="24"/>
          <w:szCs w:val="18"/>
        </w:rPr>
        <w:t>技术服务能力要求</w:t>
      </w:r>
    </w:p>
    <w:p w:rsidR="00357C1F" w:rsidRPr="008E13DF" w:rsidRDefault="00661882">
      <w:pPr>
        <w:spacing w:line="360" w:lineRule="auto"/>
        <w:rPr>
          <w:rFonts w:asciiTheme="minorEastAsia" w:eastAsiaTheme="minorEastAsia" w:hAnsiTheme="minorEastAsia" w:cs="微软雅黑"/>
          <w:sz w:val="24"/>
          <w:szCs w:val="18"/>
        </w:rPr>
      </w:pPr>
      <w:r w:rsidRPr="008E13DF">
        <w:rPr>
          <w:rFonts w:asciiTheme="minorEastAsia" w:eastAsiaTheme="minorEastAsia" w:hAnsiTheme="minorEastAsia" w:cs="微软雅黑" w:hint="eastAsia"/>
          <w:sz w:val="24"/>
          <w:szCs w:val="18"/>
        </w:rPr>
        <w:t xml:space="preserve">  工作日8小时免费客服电话服务。</w:t>
      </w:r>
    </w:p>
    <w:p w:rsidR="00357C1F" w:rsidRPr="008E13DF" w:rsidRDefault="00357C1F">
      <w:pPr>
        <w:spacing w:line="360" w:lineRule="auto"/>
        <w:ind w:left="710"/>
        <w:rPr>
          <w:rFonts w:asciiTheme="minorEastAsia" w:eastAsiaTheme="minorEastAsia" w:hAnsiTheme="minorEastAsia"/>
          <w:sz w:val="24"/>
          <w:szCs w:val="18"/>
        </w:rPr>
      </w:pPr>
    </w:p>
    <w:sectPr w:rsidR="00357C1F" w:rsidRPr="008E13DF" w:rsidSect="00221516">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21E" w:rsidRDefault="00A1321E" w:rsidP="00F52C65">
      <w:r>
        <w:separator/>
      </w:r>
    </w:p>
  </w:endnote>
  <w:endnote w:type="continuationSeparator" w:id="1">
    <w:p w:rsidR="00A1321E" w:rsidRDefault="00A1321E" w:rsidP="00F52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微软雅黑">
    <w:altName w:val="华文仿宋"/>
    <w:panose1 w:val="020B0503020204020204"/>
    <w:charset w:val="86"/>
    <w:family w:val="swiss"/>
    <w:pitch w:val="variable"/>
    <w:sig w:usb0="00000000" w:usb1="2ACF3C50"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21E" w:rsidRDefault="00A1321E" w:rsidP="00F52C65">
      <w:r>
        <w:separator/>
      </w:r>
    </w:p>
  </w:footnote>
  <w:footnote w:type="continuationSeparator" w:id="1">
    <w:p w:rsidR="00A1321E" w:rsidRDefault="00A1321E" w:rsidP="00F52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C65" w:rsidRDefault="00F52C65" w:rsidP="00F52C6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D09EEB"/>
    <w:multiLevelType w:val="singleLevel"/>
    <w:tmpl w:val="D1D09EEB"/>
    <w:lvl w:ilvl="0">
      <w:start w:val="1"/>
      <w:numFmt w:val="decimal"/>
      <w:suff w:val="nothing"/>
      <w:lvlText w:val="%1、"/>
      <w:lvlJc w:val="left"/>
      <w:pPr>
        <w:ind w:left="0" w:firstLine="403"/>
      </w:pPr>
      <w:rPr>
        <w:rFonts w:hint="default"/>
      </w:rPr>
    </w:lvl>
  </w:abstractNum>
  <w:abstractNum w:abstractNumId="1">
    <w:nsid w:val="E5E3A0D9"/>
    <w:multiLevelType w:val="singleLevel"/>
    <w:tmpl w:val="E5E3A0D9"/>
    <w:lvl w:ilvl="0">
      <w:start w:val="1"/>
      <w:numFmt w:val="chineseCounting"/>
      <w:suff w:val="nothing"/>
      <w:lvlText w:val="%1、"/>
      <w:lvlJc w:val="left"/>
      <w:pPr>
        <w:ind w:left="0" w:firstLine="420"/>
      </w:pPr>
      <w:rPr>
        <w:rFonts w:hint="eastAsia"/>
      </w:rPr>
    </w:lvl>
  </w:abstractNum>
  <w:abstractNum w:abstractNumId="2">
    <w:nsid w:val="5096EF45"/>
    <w:multiLevelType w:val="singleLevel"/>
    <w:tmpl w:val="5096EF45"/>
    <w:lvl w:ilvl="0">
      <w:start w:val="1"/>
      <w:numFmt w:val="decimal"/>
      <w:lvlText w:val="(%1)"/>
      <w:lvlJc w:val="left"/>
      <w:pPr>
        <w:ind w:left="425" w:hanging="425"/>
      </w:pPr>
      <w:rPr>
        <w:rFonts w:hint="default"/>
      </w:rPr>
    </w:lvl>
  </w:abstractNum>
  <w:abstractNum w:abstractNumId="3">
    <w:nsid w:val="51561D47"/>
    <w:multiLevelType w:val="multilevel"/>
    <w:tmpl w:val="51561D47"/>
    <w:lvl w:ilvl="0">
      <w:start w:val="1"/>
      <w:numFmt w:val="decimal"/>
      <w:lvlText w:val="%1、"/>
      <w:lvlJc w:val="left"/>
      <w:pPr>
        <w:ind w:left="420" w:hanging="420"/>
      </w:pPr>
      <w:rPr>
        <w:rFonts w:ascii="Times New Roman" w:eastAsia="宋体" w:hAnsi="Times New Roman" w:cs="Times New Roman" w:hint="default"/>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65A66EE9"/>
    <w:multiLevelType w:val="singleLevel"/>
    <w:tmpl w:val="65A66EE9"/>
    <w:lvl w:ilvl="0">
      <w:start w:val="1"/>
      <w:numFmt w:val="decimal"/>
      <w:lvlText w:val="(%1)"/>
      <w:lvlJc w:val="left"/>
      <w:pPr>
        <w:tabs>
          <w:tab w:val="left" w:pos="420"/>
        </w:tabs>
        <w:ind w:left="425" w:hanging="425"/>
      </w:pPr>
      <w:rPr>
        <w:rFonts w:hint="default"/>
      </w:rPr>
    </w:lvl>
  </w:abstractNum>
  <w:abstractNum w:abstractNumId="5">
    <w:nsid w:val="72295019"/>
    <w:multiLevelType w:val="singleLevel"/>
    <w:tmpl w:val="72295019"/>
    <w:lvl w:ilvl="0">
      <w:start w:val="1"/>
      <w:numFmt w:val="decimal"/>
      <w:lvlText w:val="(%1)"/>
      <w:lvlJc w:val="left"/>
      <w:pPr>
        <w:ind w:left="425" w:hanging="425"/>
      </w:pPr>
      <w:rPr>
        <w:rFont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78CB"/>
    <w:rsid w:val="000828FE"/>
    <w:rsid w:val="000B67BA"/>
    <w:rsid w:val="000F26DC"/>
    <w:rsid w:val="001070D6"/>
    <w:rsid w:val="0011533D"/>
    <w:rsid w:val="001B35D1"/>
    <w:rsid w:val="001F2578"/>
    <w:rsid w:val="00221516"/>
    <w:rsid w:val="0023623A"/>
    <w:rsid w:val="002400A1"/>
    <w:rsid w:val="00246651"/>
    <w:rsid w:val="00256B8E"/>
    <w:rsid w:val="00293AFE"/>
    <w:rsid w:val="002C7A13"/>
    <w:rsid w:val="002F2925"/>
    <w:rsid w:val="00350D98"/>
    <w:rsid w:val="00353FFE"/>
    <w:rsid w:val="00357C1F"/>
    <w:rsid w:val="00373A40"/>
    <w:rsid w:val="003A4029"/>
    <w:rsid w:val="003B2B07"/>
    <w:rsid w:val="003B7581"/>
    <w:rsid w:val="00447FC9"/>
    <w:rsid w:val="00452B0E"/>
    <w:rsid w:val="00483AC0"/>
    <w:rsid w:val="004B4118"/>
    <w:rsid w:val="004F3591"/>
    <w:rsid w:val="00505BC0"/>
    <w:rsid w:val="005545B7"/>
    <w:rsid w:val="00591286"/>
    <w:rsid w:val="005B5C2F"/>
    <w:rsid w:val="005D3E47"/>
    <w:rsid w:val="005E29AA"/>
    <w:rsid w:val="00602B0C"/>
    <w:rsid w:val="00623CD9"/>
    <w:rsid w:val="00635818"/>
    <w:rsid w:val="0064356B"/>
    <w:rsid w:val="00661882"/>
    <w:rsid w:val="006714FB"/>
    <w:rsid w:val="00673574"/>
    <w:rsid w:val="006A0B3B"/>
    <w:rsid w:val="007572E6"/>
    <w:rsid w:val="007578CB"/>
    <w:rsid w:val="007A5DBB"/>
    <w:rsid w:val="007B7221"/>
    <w:rsid w:val="007C31A1"/>
    <w:rsid w:val="007C3FB9"/>
    <w:rsid w:val="008668C1"/>
    <w:rsid w:val="008A7253"/>
    <w:rsid w:val="008C0BA6"/>
    <w:rsid w:val="008C516C"/>
    <w:rsid w:val="008E13DF"/>
    <w:rsid w:val="00944C39"/>
    <w:rsid w:val="009E26F5"/>
    <w:rsid w:val="00A1321E"/>
    <w:rsid w:val="00A46217"/>
    <w:rsid w:val="00A92A87"/>
    <w:rsid w:val="00AA3935"/>
    <w:rsid w:val="00AC59EF"/>
    <w:rsid w:val="00B172E7"/>
    <w:rsid w:val="00B33570"/>
    <w:rsid w:val="00B723DF"/>
    <w:rsid w:val="00BA32BB"/>
    <w:rsid w:val="00BC4BCF"/>
    <w:rsid w:val="00BD2C01"/>
    <w:rsid w:val="00BE49F8"/>
    <w:rsid w:val="00C3022B"/>
    <w:rsid w:val="00D31D4E"/>
    <w:rsid w:val="00D44BF6"/>
    <w:rsid w:val="00D853FF"/>
    <w:rsid w:val="00D966A4"/>
    <w:rsid w:val="00DD105E"/>
    <w:rsid w:val="00DE36AB"/>
    <w:rsid w:val="00E22EEA"/>
    <w:rsid w:val="00E7488D"/>
    <w:rsid w:val="00E97468"/>
    <w:rsid w:val="00EB51AA"/>
    <w:rsid w:val="00F352C2"/>
    <w:rsid w:val="00F52C65"/>
    <w:rsid w:val="00F6574A"/>
    <w:rsid w:val="00F71913"/>
    <w:rsid w:val="00FA42D7"/>
    <w:rsid w:val="00FE2756"/>
    <w:rsid w:val="02176E05"/>
    <w:rsid w:val="03852E3D"/>
    <w:rsid w:val="05CB6B12"/>
    <w:rsid w:val="074F57F4"/>
    <w:rsid w:val="08112ADE"/>
    <w:rsid w:val="0C184F42"/>
    <w:rsid w:val="11B024E2"/>
    <w:rsid w:val="13255695"/>
    <w:rsid w:val="25005CDE"/>
    <w:rsid w:val="358C35ED"/>
    <w:rsid w:val="3FDF0F69"/>
    <w:rsid w:val="457F4FB3"/>
    <w:rsid w:val="474F33A4"/>
    <w:rsid w:val="48FD2692"/>
    <w:rsid w:val="497321F1"/>
    <w:rsid w:val="51C90678"/>
    <w:rsid w:val="534D66C6"/>
    <w:rsid w:val="5526752E"/>
    <w:rsid w:val="56D263E9"/>
    <w:rsid w:val="58C91168"/>
    <w:rsid w:val="5E8643B5"/>
    <w:rsid w:val="5FE90752"/>
    <w:rsid w:val="62C40AD7"/>
    <w:rsid w:val="6C8E3656"/>
    <w:rsid w:val="7247502C"/>
    <w:rsid w:val="77436BA5"/>
    <w:rsid w:val="77A341F1"/>
    <w:rsid w:val="7DA83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151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21516"/>
    <w:pPr>
      <w:jc w:val="left"/>
    </w:pPr>
  </w:style>
  <w:style w:type="paragraph" w:styleId="a4">
    <w:name w:val="footer"/>
    <w:basedOn w:val="a"/>
    <w:link w:val="Char"/>
    <w:qFormat/>
    <w:rsid w:val="00221516"/>
    <w:pPr>
      <w:tabs>
        <w:tab w:val="center" w:pos="4153"/>
        <w:tab w:val="right" w:pos="8306"/>
      </w:tabs>
      <w:snapToGrid w:val="0"/>
      <w:jc w:val="left"/>
    </w:pPr>
    <w:rPr>
      <w:sz w:val="18"/>
      <w:szCs w:val="18"/>
    </w:rPr>
  </w:style>
  <w:style w:type="paragraph" w:styleId="a5">
    <w:name w:val="header"/>
    <w:basedOn w:val="a"/>
    <w:link w:val="Char0"/>
    <w:qFormat/>
    <w:rsid w:val="0022151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qFormat/>
    <w:rsid w:val="00221516"/>
    <w:rPr>
      <w:kern w:val="2"/>
      <w:sz w:val="18"/>
      <w:szCs w:val="18"/>
    </w:rPr>
  </w:style>
  <w:style w:type="character" w:customStyle="1" w:styleId="Char">
    <w:name w:val="页脚 Char"/>
    <w:link w:val="a4"/>
    <w:qFormat/>
    <w:rsid w:val="00221516"/>
    <w:rPr>
      <w:kern w:val="2"/>
      <w:sz w:val="18"/>
      <w:szCs w:val="18"/>
    </w:rPr>
  </w:style>
  <w:style w:type="paragraph" w:styleId="a6">
    <w:name w:val="Balloon Text"/>
    <w:basedOn w:val="a"/>
    <w:link w:val="Char1"/>
    <w:rsid w:val="00661882"/>
    <w:rPr>
      <w:sz w:val="18"/>
      <w:szCs w:val="18"/>
    </w:rPr>
  </w:style>
  <w:style w:type="character" w:customStyle="1" w:styleId="Char1">
    <w:name w:val="批注框文本 Char"/>
    <w:basedOn w:val="a0"/>
    <w:link w:val="a6"/>
    <w:rsid w:val="00661882"/>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BB42F8C-B0A6-4A02-8443-230463827F6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105</Words>
  <Characters>601</Characters>
  <Application>Microsoft Office Word</Application>
  <DocSecurity>0</DocSecurity>
  <Lines>5</Lines>
  <Paragraphs>1</Paragraphs>
  <ScaleCrop>false</ScaleCrop>
  <Company>微软中国</Company>
  <LinksUpToDate>false</LinksUpToDate>
  <CharactersWithSpaces>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产品名称：表面肌电分析/（多媒体）生物刺激反馈仪</dc:title>
  <dc:creator>猪猪猫.CN</dc:creator>
  <cp:lastModifiedBy>宋远超</cp:lastModifiedBy>
  <cp:revision>9</cp:revision>
  <cp:lastPrinted>2020-11-05T06:41:00Z</cp:lastPrinted>
  <dcterms:created xsi:type="dcterms:W3CDTF">2015-11-09T16:48:00Z</dcterms:created>
  <dcterms:modified xsi:type="dcterms:W3CDTF">2021-03-05T04:24:00Z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