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79" w:rsidRDefault="00F84B17" w:rsidP="0063597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显微病理工作站</w:t>
      </w:r>
      <w:r w:rsidR="00635979">
        <w:rPr>
          <w:rFonts w:ascii="黑体" w:eastAsia="黑体" w:hAnsi="黑体" w:hint="eastAsia"/>
          <w:sz w:val="44"/>
          <w:szCs w:val="44"/>
        </w:rPr>
        <w:t>采购项目招标文件</w:t>
      </w:r>
    </w:p>
    <w:p w:rsidR="00041060" w:rsidRDefault="00041060" w:rsidP="00041060">
      <w:pPr>
        <w:rPr>
          <w:sz w:val="24"/>
          <w:szCs w:val="24"/>
        </w:rPr>
      </w:pPr>
    </w:p>
    <w:p w:rsidR="00635979" w:rsidRDefault="00041060" w:rsidP="00635979">
      <w:pPr>
        <w:rPr>
          <w:rFonts w:ascii="黑体" w:eastAsia="黑体" w:hAnsi="黑体"/>
          <w:sz w:val="44"/>
          <w:szCs w:val="44"/>
        </w:rPr>
      </w:pPr>
      <w:r w:rsidRPr="00FA1DE3">
        <w:rPr>
          <w:rFonts w:hint="eastAsia"/>
          <w:sz w:val="24"/>
          <w:szCs w:val="24"/>
        </w:rPr>
        <w:t>一、项目名称：</w:t>
      </w:r>
      <w:r w:rsidR="00F84B17" w:rsidRPr="00F84B17">
        <w:rPr>
          <w:rFonts w:hint="eastAsia"/>
          <w:sz w:val="24"/>
          <w:szCs w:val="24"/>
        </w:rPr>
        <w:t>显微病理工作站采购项目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F84B17">
        <w:rPr>
          <w:sz w:val="24"/>
          <w:szCs w:val="24"/>
        </w:rPr>
        <w:t>3800</w:t>
      </w:r>
      <w:r w:rsidR="00635979">
        <w:rPr>
          <w:sz w:val="24"/>
          <w:szCs w:val="24"/>
        </w:rPr>
        <w:t>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F84B17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病理</w:t>
            </w:r>
            <w:r w:rsidR="00635979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2693" w:type="dxa"/>
            <w:vAlign w:val="center"/>
          </w:tcPr>
          <w:p w:rsidR="00041060" w:rsidRPr="00344E47" w:rsidRDefault="00F84B17" w:rsidP="00D94F84">
            <w:pPr>
              <w:rPr>
                <w:sz w:val="24"/>
                <w:szCs w:val="24"/>
              </w:rPr>
            </w:pPr>
            <w:r w:rsidRPr="00F84B17">
              <w:rPr>
                <w:rFonts w:hint="eastAsia"/>
                <w:sz w:val="24"/>
                <w:szCs w:val="24"/>
              </w:rPr>
              <w:t>显微病理工作站</w:t>
            </w:r>
          </w:p>
        </w:tc>
        <w:tc>
          <w:tcPr>
            <w:tcW w:w="992" w:type="dxa"/>
            <w:vAlign w:val="center"/>
          </w:tcPr>
          <w:p w:rsidR="00041060" w:rsidRPr="00344E47" w:rsidRDefault="00F84B17" w:rsidP="00D9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41060" w:rsidRPr="00344E47" w:rsidRDefault="00635979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041060" w:rsidRPr="00344E47" w:rsidRDefault="00F84B17" w:rsidP="00D72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635979" w:rsidRPr="0063597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41060" w:rsidRPr="00344E47" w:rsidRDefault="00F84B17" w:rsidP="00D72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635979">
              <w:rPr>
                <w:sz w:val="24"/>
                <w:szCs w:val="24"/>
              </w:rPr>
              <w:t>0000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</w:t>
      </w:r>
      <w:r w:rsidR="00FE3E3E" w:rsidRPr="00FA1DE3">
        <w:rPr>
          <w:rFonts w:hint="eastAsia"/>
          <w:sz w:val="24"/>
          <w:szCs w:val="24"/>
        </w:rPr>
        <w:t>乙方应向甲方提供合法的发票，甲方凭发票分三次付款。乙方对产品进行安装并调试验收合格后</w:t>
      </w:r>
      <w:r w:rsidR="00FE3E3E">
        <w:rPr>
          <w:rFonts w:hint="eastAsia"/>
          <w:sz w:val="24"/>
          <w:szCs w:val="24"/>
        </w:rPr>
        <w:t>一个月</w:t>
      </w:r>
      <w:r w:rsidR="00FE3E3E" w:rsidRPr="00FA1DE3">
        <w:rPr>
          <w:rFonts w:hint="eastAsia"/>
          <w:sz w:val="24"/>
          <w:szCs w:val="24"/>
        </w:rPr>
        <w:t>内，甲方按发票支付货款总金额的</w:t>
      </w:r>
      <w:r w:rsidR="00FE3E3E" w:rsidRPr="00FA1DE3">
        <w:rPr>
          <w:rFonts w:hint="eastAsia"/>
          <w:sz w:val="24"/>
          <w:szCs w:val="24"/>
        </w:rPr>
        <w:t>50%</w:t>
      </w:r>
      <w:r w:rsidR="00FE3E3E" w:rsidRPr="00FA1DE3">
        <w:rPr>
          <w:rFonts w:hint="eastAsia"/>
          <w:sz w:val="24"/>
          <w:szCs w:val="24"/>
        </w:rPr>
        <w:t>，六个月后，如没有出现质量问题，再支付总金额的</w:t>
      </w:r>
      <w:r w:rsidR="00FE3E3E" w:rsidRPr="00FA1DE3">
        <w:rPr>
          <w:rFonts w:hint="eastAsia"/>
          <w:sz w:val="24"/>
          <w:szCs w:val="24"/>
        </w:rPr>
        <w:t>40%</w:t>
      </w:r>
      <w:r w:rsidR="00FE3E3E" w:rsidRPr="00FA1DE3">
        <w:rPr>
          <w:rFonts w:hint="eastAsia"/>
          <w:sz w:val="24"/>
          <w:szCs w:val="24"/>
        </w:rPr>
        <w:t>，余款</w:t>
      </w:r>
      <w:r w:rsidR="00FE3E3E" w:rsidRPr="00FA1DE3">
        <w:rPr>
          <w:rFonts w:hint="eastAsia"/>
          <w:sz w:val="24"/>
          <w:szCs w:val="24"/>
        </w:rPr>
        <w:t>10%</w:t>
      </w:r>
      <w:r w:rsidR="00FE3E3E" w:rsidRPr="00FA1DE3">
        <w:rPr>
          <w:rFonts w:hint="eastAsia"/>
          <w:sz w:val="24"/>
          <w:szCs w:val="24"/>
        </w:rPr>
        <w:t>在</w:t>
      </w:r>
      <w:r w:rsidR="00FE3E3E">
        <w:rPr>
          <w:rFonts w:hint="eastAsia"/>
          <w:sz w:val="24"/>
          <w:szCs w:val="24"/>
        </w:rPr>
        <w:t>验收合格</w:t>
      </w:r>
      <w:r w:rsidR="00FE3E3E" w:rsidRPr="00FA1DE3">
        <w:rPr>
          <w:rFonts w:hint="eastAsia"/>
          <w:sz w:val="24"/>
          <w:szCs w:val="24"/>
        </w:rPr>
        <w:t>一年</w:t>
      </w:r>
      <w:r w:rsidR="00FE3E3E">
        <w:rPr>
          <w:rFonts w:hint="eastAsia"/>
          <w:sz w:val="24"/>
          <w:szCs w:val="24"/>
        </w:rPr>
        <w:t>后</w:t>
      </w:r>
      <w:r w:rsidR="00FE3E3E" w:rsidRPr="00FA1DE3">
        <w:rPr>
          <w:rFonts w:hint="eastAsia"/>
          <w:sz w:val="24"/>
          <w:szCs w:val="24"/>
        </w:rPr>
        <w:t>付清。</w:t>
      </w:r>
    </w:p>
    <w:p w:rsidR="003C6818" w:rsidRDefault="003C681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四、质保期：两年（自验收之日起）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F1297C">
      <w:pPr>
        <w:pStyle w:val="a9"/>
        <w:numPr>
          <w:ilvl w:val="0"/>
          <w:numId w:val="11"/>
        </w:numPr>
        <w:ind w:firstLineChars="0"/>
        <w:rPr>
          <w:sz w:val="24"/>
          <w:szCs w:val="24"/>
        </w:rPr>
      </w:pPr>
      <w:r w:rsidRPr="00F1297C">
        <w:rPr>
          <w:rFonts w:hint="eastAsia"/>
          <w:sz w:val="24"/>
          <w:szCs w:val="24"/>
        </w:rPr>
        <w:t>采购需求</w:t>
      </w:r>
    </w:p>
    <w:p w:rsidR="00F84B17" w:rsidRDefault="00F84B17" w:rsidP="00F84B17">
      <w:pPr>
        <w:spacing w:line="380" w:lineRule="exact"/>
      </w:pPr>
      <w:r>
        <w:rPr>
          <w:rFonts w:hint="eastAsia"/>
        </w:rPr>
        <w:lastRenderedPageBreak/>
        <w:t>（一）</w:t>
      </w:r>
      <w:r w:rsidRPr="00303B02">
        <w:rPr>
          <w:rFonts w:hint="eastAsia"/>
        </w:rPr>
        <w:t>病理系统适用于医生工作站</w:t>
      </w:r>
      <w:r>
        <w:rPr>
          <w:rFonts w:hint="eastAsia"/>
        </w:rPr>
        <w:t>，匹配和兼容科室现用的病理软件，要求</w:t>
      </w:r>
      <w:r>
        <w:t>可查看病例的基本信息、临床诊断信息、大体标本的照片和描述、取材的明细记录等内容。录入镜下所见、病理诊断、免疫组化结果、液基细胞学等诊断报告项目。报告常用词、报告格式自定义功能</w:t>
      </w:r>
      <w:r>
        <w:rPr>
          <w:rFonts w:hint="eastAsia"/>
        </w:rPr>
        <w:t>。</w:t>
      </w:r>
    </w:p>
    <w:p w:rsidR="00F84B17" w:rsidRDefault="00F84B17" w:rsidP="00F84B17">
      <w:pPr>
        <w:spacing w:line="380" w:lineRule="exact"/>
      </w:pPr>
      <w:r>
        <w:t>1</w:t>
      </w:r>
      <w:r>
        <w:rPr>
          <w:rFonts w:hint="eastAsia"/>
        </w:rPr>
        <w:t>、</w:t>
      </w:r>
      <w:r>
        <w:t>使用带标准</w:t>
      </w:r>
      <w:r>
        <w:t>TWAIN32</w:t>
      </w:r>
      <w:r>
        <w:t>接口的数码摄像头，可实时浏览、采集和保存镜下图像。</w:t>
      </w:r>
    </w:p>
    <w:p w:rsidR="00F84B17" w:rsidRDefault="00F84B17" w:rsidP="00F84B17">
      <w:pPr>
        <w:spacing w:line="380" w:lineRule="exact"/>
      </w:pPr>
      <w:r>
        <w:rPr>
          <w:rFonts w:hint="eastAsia"/>
        </w:rPr>
        <w:t>2</w:t>
      </w:r>
      <w:r>
        <w:rPr>
          <w:rFonts w:hint="eastAsia"/>
        </w:rPr>
        <w:t>、可进行冰冻报告发放时间的统计，并显示冰冻超时报告的迟发原因。</w:t>
      </w:r>
    </w:p>
    <w:p w:rsidR="00F84B17" w:rsidRDefault="00F84B17" w:rsidP="00F84B17">
      <w:pPr>
        <w:spacing w:line="380" w:lineRule="exact"/>
      </w:pPr>
      <w:r>
        <w:t>3</w:t>
      </w:r>
      <w:r>
        <w:rPr>
          <w:rFonts w:hint="eastAsia"/>
        </w:rPr>
        <w:t>、</w:t>
      </w:r>
      <w:r>
        <w:t>可进行术中快速病理诊断及时率的统计（包括多台同时送检且时间在</w:t>
      </w:r>
      <w:r>
        <w:t>45</w:t>
      </w:r>
      <w:r>
        <w:t>分钟之内的情况的特殊处理）</w:t>
      </w:r>
      <w:r>
        <w:rPr>
          <w:rFonts w:hint="eastAsia"/>
        </w:rPr>
        <w:t>。</w:t>
      </w:r>
    </w:p>
    <w:p w:rsidR="00F84B17" w:rsidRDefault="00F84B17" w:rsidP="00F84B17">
      <w:pPr>
        <w:spacing w:line="380" w:lineRule="exact"/>
      </w:pPr>
      <w:r>
        <w:t>4</w:t>
      </w:r>
      <w:r>
        <w:rPr>
          <w:rFonts w:hint="eastAsia"/>
        </w:rPr>
        <w:t>、</w:t>
      </w:r>
      <w:r>
        <w:t>报告打印时能设置病例库对</w:t>
      </w:r>
      <w:r>
        <w:t>“</w:t>
      </w:r>
      <w:r>
        <w:t>阴阳性</w:t>
      </w:r>
      <w:r>
        <w:t>”“</w:t>
      </w:r>
      <w:r>
        <w:t>临床符合</w:t>
      </w:r>
      <w:r>
        <w:t>”“</w:t>
      </w:r>
      <w:r>
        <w:t>冰冻符合</w:t>
      </w:r>
      <w:r>
        <w:t>”</w:t>
      </w:r>
      <w:r>
        <w:t>进行检查，如果无内容不能打印</w:t>
      </w:r>
      <w:r>
        <w:rPr>
          <w:rFonts w:hint="eastAsia"/>
        </w:rPr>
        <w:t>。</w:t>
      </w:r>
    </w:p>
    <w:p w:rsidR="00F84B17" w:rsidRDefault="00F84B17" w:rsidP="00F84B17">
      <w:pPr>
        <w:spacing w:line="380" w:lineRule="exact"/>
      </w:pPr>
      <w:r>
        <w:t>5</w:t>
      </w:r>
      <w:r>
        <w:rPr>
          <w:rFonts w:hint="eastAsia"/>
        </w:rPr>
        <w:t>、</w:t>
      </w:r>
      <w:r>
        <w:t>病理诊断结果与性别冲突监控提示功能：如男性病例出现</w:t>
      </w:r>
      <w:r>
        <w:t>“</w:t>
      </w:r>
      <w:r>
        <w:t>宫颈、卵巢等</w:t>
      </w:r>
      <w:r>
        <w:t>”</w:t>
      </w:r>
      <w:r>
        <w:t>描述、女性病例出现</w:t>
      </w:r>
      <w:r>
        <w:t>“</w:t>
      </w:r>
      <w:r>
        <w:t>阴茎、睾丸等</w:t>
      </w:r>
      <w:r>
        <w:t>”</w:t>
      </w:r>
      <w:r>
        <w:t>描述时，系统自动进行弹框提醒</w:t>
      </w:r>
      <w:r>
        <w:rPr>
          <w:rFonts w:hint="eastAsia"/>
        </w:rPr>
        <w:t>。</w:t>
      </w:r>
    </w:p>
    <w:p w:rsidR="00F84B17" w:rsidRDefault="00F84B17" w:rsidP="00F84B17">
      <w:pPr>
        <w:spacing w:line="380" w:lineRule="exact"/>
      </w:pPr>
      <w:r>
        <w:t>6</w:t>
      </w:r>
      <w:r>
        <w:rPr>
          <w:rFonts w:hint="eastAsia"/>
        </w:rPr>
        <w:t>、</w:t>
      </w:r>
      <w:r>
        <w:t>镜下所见及病理诊断结果与标本名称左右部位冲突监控提示功能：如标本名称为</w:t>
      </w:r>
      <w:r>
        <w:t>“</w:t>
      </w:r>
      <w:r>
        <w:t>左乳腺</w:t>
      </w:r>
      <w:r>
        <w:t>”</w:t>
      </w:r>
      <w:r>
        <w:t>，病理诊断中出现</w:t>
      </w:r>
      <w:r>
        <w:t>“</w:t>
      </w:r>
      <w:r>
        <w:t>右</w:t>
      </w:r>
      <w:r>
        <w:t>”</w:t>
      </w:r>
      <w:r>
        <w:t>，系统将自行弹框提醒</w:t>
      </w:r>
      <w:r>
        <w:rPr>
          <w:rFonts w:hint="eastAsia"/>
        </w:rPr>
        <w:t>。</w:t>
      </w:r>
    </w:p>
    <w:p w:rsidR="00F84B17" w:rsidRDefault="00F84B17" w:rsidP="00F84B17">
      <w:pPr>
        <w:spacing w:line="380" w:lineRule="exact"/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t>病理诊断结果智能匹配提示功能：用户可自定义特殊词汇和相应提示内容，在病理诊断中出现这些词汇时，系统自动进行弹框提示</w:t>
      </w:r>
      <w:r>
        <w:rPr>
          <w:rFonts w:hint="eastAsia"/>
        </w:rPr>
        <w:t>。</w:t>
      </w:r>
    </w:p>
    <w:p w:rsidR="00F84B17" w:rsidRDefault="00F84B17" w:rsidP="00F84B17">
      <w:pPr>
        <w:spacing w:line="380" w:lineRule="exact"/>
      </w:pPr>
      <w:r>
        <w:t>8</w:t>
      </w:r>
      <w:r w:rsidRPr="00303B02">
        <w:t xml:space="preserve"> </w:t>
      </w:r>
      <w:r>
        <w:rPr>
          <w:rFonts w:hint="eastAsia"/>
        </w:rPr>
        <w:t>、</w:t>
      </w:r>
      <w:r w:rsidRPr="00303B02">
        <w:t>采用包括</w:t>
      </w:r>
      <w:r w:rsidRPr="00303B02">
        <w:t>TBS2004</w:t>
      </w:r>
      <w:r w:rsidRPr="00303B02">
        <w:t>在内的多种分级报告系统，用户点选选项即可快速输出液基细胞学报告</w:t>
      </w:r>
      <w:r>
        <w:rPr>
          <w:rFonts w:hint="eastAsia"/>
        </w:rPr>
        <w:t>。</w:t>
      </w:r>
    </w:p>
    <w:p w:rsidR="00F84B17" w:rsidRDefault="00F84B17" w:rsidP="00F84B17">
      <w:pPr>
        <w:spacing w:line="380" w:lineRule="exact"/>
      </w:pPr>
      <w:r>
        <w:t>9</w:t>
      </w:r>
      <w:r>
        <w:rPr>
          <w:rFonts w:hint="eastAsia"/>
        </w:rPr>
        <w:t>、</w:t>
      </w:r>
      <w:r w:rsidRPr="00097BCB">
        <w:rPr>
          <w:rFonts w:hint="eastAsia"/>
        </w:rPr>
        <w:t>提供多种报告时间统计报表，包括冰冻报告发放时间统计、报告发放及时率的统计、未发报告统计、超期报告统计、报告实际发放天数统计、报告实际发放天数汇总</w:t>
      </w:r>
      <w:r>
        <w:rPr>
          <w:rFonts w:hint="eastAsia"/>
        </w:rPr>
        <w:t>。</w:t>
      </w:r>
    </w:p>
    <w:p w:rsidR="00F84B17" w:rsidRPr="005C68F2" w:rsidRDefault="00F84B17" w:rsidP="00F84B17">
      <w:pPr>
        <w:spacing w:line="380" w:lineRule="exact"/>
      </w:pPr>
      <w:r>
        <w:t>10</w:t>
      </w:r>
      <w:r>
        <w:rPr>
          <w:rFonts w:hint="eastAsia"/>
        </w:rPr>
        <w:t>、</w:t>
      </w:r>
      <w:r w:rsidRPr="00097BCB">
        <w:rPr>
          <w:rFonts w:hint="eastAsia"/>
        </w:rPr>
        <w:t>提供每日病理报告签收单管理，通过扫描病理报告单上的条码，自动按照“病区”或“送检科室”排序整理报告签收单进行打印，用于临床接收病理报告后签字返回病理科进行存档</w:t>
      </w:r>
      <w:r>
        <w:rPr>
          <w:rFonts w:hint="eastAsia"/>
        </w:rPr>
        <w:t>。</w:t>
      </w:r>
    </w:p>
    <w:p w:rsidR="00F84B17" w:rsidRPr="005C68F2" w:rsidRDefault="00F84B17" w:rsidP="00F84B17">
      <w:pPr>
        <w:spacing w:line="380" w:lineRule="exact"/>
      </w:pPr>
      <w:r>
        <w:rPr>
          <w:rFonts w:hint="eastAsia"/>
        </w:rPr>
        <w:t>（二）</w:t>
      </w:r>
      <w:r w:rsidRPr="005C68F2">
        <w:rPr>
          <w:rFonts w:hint="eastAsia"/>
        </w:rPr>
        <w:t>配置</w:t>
      </w:r>
      <w:r>
        <w:rPr>
          <w:rFonts w:hint="eastAsia"/>
        </w:rPr>
        <w:t>品牌电脑，</w:t>
      </w:r>
      <w:r w:rsidRPr="005C68F2">
        <w:rPr>
          <w:rFonts w:hint="eastAsia"/>
        </w:rPr>
        <w:t>不低于英特尔酷睿</w:t>
      </w:r>
      <w:r w:rsidRPr="005C68F2">
        <w:t>i3 2120 CPU</w:t>
      </w:r>
      <w:r w:rsidRPr="005C68F2">
        <w:t>，</w:t>
      </w:r>
      <w:r w:rsidRPr="005C68F2">
        <w:t>2G DDR3</w:t>
      </w:r>
      <w:r w:rsidRPr="005C68F2">
        <w:t>内存，</w:t>
      </w:r>
      <w:r w:rsidRPr="005C68F2">
        <w:t>500G 7200</w:t>
      </w:r>
      <w:r w:rsidRPr="005C68F2">
        <w:t>转硬盘，千兆网卡，标准鼠标键盘，</w:t>
      </w:r>
      <w:r w:rsidRPr="005C68F2">
        <w:t>19”</w:t>
      </w:r>
      <w:r w:rsidRPr="005C68F2">
        <w:t>液晶彩显</w:t>
      </w:r>
      <w:r>
        <w:rPr>
          <w:rFonts w:hint="eastAsia"/>
        </w:rPr>
        <w:t>。</w:t>
      </w:r>
    </w:p>
    <w:p w:rsidR="00F84B17" w:rsidRPr="005C68F2" w:rsidRDefault="00F84B17" w:rsidP="00F84B17">
      <w:pPr>
        <w:spacing w:line="380" w:lineRule="exact"/>
      </w:pPr>
      <w:r>
        <w:rPr>
          <w:rFonts w:hint="eastAsia"/>
        </w:rPr>
        <w:t>（三）配置</w:t>
      </w:r>
      <w:r w:rsidRPr="005C68F2">
        <w:rPr>
          <w:rFonts w:hint="eastAsia"/>
        </w:rPr>
        <w:t>显微</w:t>
      </w:r>
      <w:r w:rsidRPr="005C68F2">
        <w:t>C</w:t>
      </w:r>
      <w:r w:rsidRPr="005C68F2">
        <w:t>型接口，用于摄像头和三目显微镜的连接</w:t>
      </w:r>
      <w:r>
        <w:rPr>
          <w:rFonts w:hint="eastAsia"/>
        </w:rPr>
        <w:t>。</w:t>
      </w:r>
    </w:p>
    <w:p w:rsidR="00F84B17" w:rsidRPr="005C68F2" w:rsidRDefault="00F84B17" w:rsidP="00F84B17">
      <w:pPr>
        <w:spacing w:line="380" w:lineRule="exact"/>
      </w:pPr>
      <w:r>
        <w:rPr>
          <w:rFonts w:hint="eastAsia"/>
        </w:rPr>
        <w:t>（四）</w:t>
      </w:r>
      <w:r w:rsidRPr="005C68F2">
        <w:t xml:space="preserve"> </w:t>
      </w:r>
      <w:r>
        <w:rPr>
          <w:rFonts w:hint="eastAsia"/>
        </w:rPr>
        <w:t>配置</w:t>
      </w:r>
      <w:r w:rsidRPr="005C68F2">
        <w:rPr>
          <w:rFonts w:hint="eastAsia"/>
        </w:rPr>
        <w:t>国产</w:t>
      </w:r>
      <w:r>
        <w:rPr>
          <w:rFonts w:hint="eastAsia"/>
        </w:rPr>
        <w:t>≥</w:t>
      </w:r>
      <w:r w:rsidRPr="005C68F2">
        <w:t>300</w:t>
      </w:r>
      <w:r w:rsidRPr="005C68F2">
        <w:t>万像素数码摄像头，扫描模式：逐行扫描；图像传感器：</w:t>
      </w:r>
      <w:r w:rsidRPr="005C68F2">
        <w:t>1/2</w:t>
      </w:r>
      <w:r w:rsidRPr="005C68F2">
        <w:t>英寸</w:t>
      </w:r>
      <w:r w:rsidRPr="005C68F2">
        <w:t>CMOS</w:t>
      </w:r>
      <w:r w:rsidRPr="005C68F2">
        <w:t>；分辨率：</w:t>
      </w:r>
      <w:r w:rsidRPr="005C68F2">
        <w:t>2048*1536</w:t>
      </w:r>
      <w:r w:rsidRPr="005C68F2">
        <w:t>（</w:t>
      </w:r>
      <w:r w:rsidRPr="005C68F2">
        <w:t>300</w:t>
      </w:r>
      <w:r w:rsidRPr="005C68F2">
        <w:t>万有效物理像素）；像素大小：</w:t>
      </w:r>
      <w:r w:rsidRPr="005C68F2">
        <w:t>3.2μm*3.2μm</w:t>
      </w:r>
      <w:r w:rsidRPr="005C68F2">
        <w:t>；帧速率：</w:t>
      </w:r>
      <w:r w:rsidRPr="005C68F2">
        <w:t>8-43FPS</w:t>
      </w:r>
      <w:r w:rsidRPr="005C68F2">
        <w:t>；信噪比：</w:t>
      </w:r>
      <w:r w:rsidRPr="005C68F2">
        <w:t>43dB</w:t>
      </w:r>
      <w:r>
        <w:rPr>
          <w:rFonts w:hint="eastAsia"/>
        </w:rPr>
        <w:t>。</w:t>
      </w:r>
    </w:p>
    <w:p w:rsidR="00F84B17" w:rsidRPr="005C68F2" w:rsidRDefault="00F84B17" w:rsidP="00F84B17">
      <w:pPr>
        <w:spacing w:line="380" w:lineRule="exact"/>
      </w:pPr>
      <w:r>
        <w:rPr>
          <w:rFonts w:hint="eastAsia"/>
        </w:rPr>
        <w:lastRenderedPageBreak/>
        <w:t>（五）</w:t>
      </w:r>
      <w:r w:rsidRPr="005C68F2">
        <w:t>光学系统：原装进口研究级主机，</w:t>
      </w:r>
      <w:r w:rsidRPr="005C68F2">
        <w:t>CFI60</w:t>
      </w:r>
      <w:r w:rsidRPr="005C68F2">
        <w:t>无限远光学系统，适用于多种观察方式如：明视野观察、相衬观察、</w:t>
      </w:r>
      <w:r w:rsidRPr="005C68F2">
        <w:t>DIC</w:t>
      </w:r>
      <w:r w:rsidRPr="005C68F2">
        <w:t>微分干涉相衬观察、荧光观察等</w:t>
      </w:r>
      <w:r>
        <w:rPr>
          <w:rFonts w:hint="eastAsia"/>
        </w:rPr>
        <w:t>。</w:t>
      </w:r>
    </w:p>
    <w:p w:rsidR="00F84B17" w:rsidRPr="005C68F2" w:rsidRDefault="00F84B17" w:rsidP="00F84B17">
      <w:pPr>
        <w:spacing w:line="380" w:lineRule="exact"/>
      </w:pPr>
      <w:r>
        <w:rPr>
          <w:rFonts w:hint="eastAsia"/>
        </w:rPr>
        <w:t>（六）</w:t>
      </w:r>
      <w:r w:rsidRPr="005C68F2">
        <w:t>调焦：手动调焦机构，同轴粗调焦／微调焦，调焦行程向上</w:t>
      </w:r>
      <w:r w:rsidRPr="005C68F2">
        <w:t>≥3mm</w:t>
      </w:r>
      <w:r w:rsidRPr="005C68F2">
        <w:t>，向下</w:t>
      </w:r>
      <w:r w:rsidRPr="005C68F2">
        <w:t>≥26mm</w:t>
      </w:r>
      <w:r w:rsidRPr="005C68F2">
        <w:t>；</w:t>
      </w:r>
    </w:p>
    <w:p w:rsidR="00F84B17" w:rsidRPr="005C68F2" w:rsidRDefault="00F84B17" w:rsidP="00F84B17">
      <w:pPr>
        <w:spacing w:line="380" w:lineRule="exact"/>
      </w:pPr>
      <w:r>
        <w:rPr>
          <w:rFonts w:hint="eastAsia"/>
        </w:rPr>
        <w:t>（七）</w:t>
      </w:r>
      <w:r w:rsidRPr="005C68F2">
        <w:t>复眼照明光源：内置复眼照明光学透镜的照明光源，确保整个视野范围内照明均一</w:t>
      </w:r>
    </w:p>
    <w:p w:rsidR="00F84B17" w:rsidRPr="005C68F2" w:rsidRDefault="00F84B17" w:rsidP="00F84B17">
      <w:pPr>
        <w:spacing w:line="380" w:lineRule="exact"/>
      </w:pPr>
      <w:r>
        <w:rPr>
          <w:rFonts w:hint="eastAsia"/>
        </w:rPr>
        <w:t>（八）</w:t>
      </w:r>
      <w:r w:rsidRPr="005C68F2">
        <w:t>目镜筒：三目防霉目镜筒，具备连接成像系统的端口，</w:t>
      </w:r>
      <w:r w:rsidRPr="005C68F2">
        <w:t>≥</w:t>
      </w:r>
      <w:r w:rsidRPr="005C68F2">
        <w:t>三档分光（</w:t>
      </w:r>
      <w:r w:rsidRPr="005C68F2">
        <w:t>100/0</w:t>
      </w:r>
      <w:r w:rsidRPr="005C68F2">
        <w:t>，</w:t>
      </w:r>
      <w:r w:rsidRPr="005C68F2">
        <w:t>20/80</w:t>
      </w:r>
      <w:r w:rsidRPr="005C68F2">
        <w:t>，</w:t>
      </w:r>
      <w:r w:rsidRPr="005C68F2">
        <w:t>0/100</w:t>
      </w:r>
      <w:r w:rsidRPr="005C68F2">
        <w:t>），瞳距调节范围：</w:t>
      </w:r>
      <w:r w:rsidRPr="005C68F2">
        <w:t>≥47-75mm</w:t>
      </w:r>
    </w:p>
    <w:p w:rsidR="00F84B17" w:rsidRPr="005C68F2" w:rsidRDefault="00F84B17" w:rsidP="00F84B17">
      <w:pPr>
        <w:spacing w:line="380" w:lineRule="exact"/>
      </w:pPr>
      <w:r>
        <w:rPr>
          <w:rFonts w:hint="eastAsia"/>
        </w:rPr>
        <w:t>（九）</w:t>
      </w:r>
      <w:r w:rsidRPr="005C68F2">
        <w:t>目镜：</w:t>
      </w:r>
      <w:r w:rsidRPr="005C68F2">
        <w:t>10x</w:t>
      </w:r>
      <w:r w:rsidRPr="005C68F2">
        <w:t>目镜</w:t>
      </w:r>
      <w:r w:rsidRPr="005C68F2">
        <w:t>,</w:t>
      </w:r>
      <w:r w:rsidRPr="005C68F2">
        <w:t>目镜具备独立消色差功能，屈光度独立可调，视野</w:t>
      </w:r>
      <w:r w:rsidRPr="005C68F2">
        <w:t>≥22mm</w:t>
      </w:r>
    </w:p>
    <w:p w:rsidR="00F84B17" w:rsidRPr="005C68F2" w:rsidRDefault="00F84B17" w:rsidP="00F84B17">
      <w:pPr>
        <w:spacing w:line="380" w:lineRule="exact"/>
      </w:pPr>
      <w:r>
        <w:rPr>
          <w:rFonts w:hint="eastAsia"/>
        </w:rPr>
        <w:t>（十）</w:t>
      </w:r>
      <w:r w:rsidRPr="005C68F2">
        <w:t>物镜转换器：可拆卸式机械物镜转换器，可装物镜</w:t>
      </w:r>
      <w:r w:rsidRPr="005C68F2">
        <w:t>≥6</w:t>
      </w:r>
      <w:r w:rsidRPr="005C68F2">
        <w:t>颗</w:t>
      </w:r>
    </w:p>
    <w:p w:rsidR="00F84B17" w:rsidRPr="005C68F2" w:rsidRDefault="00F84B17" w:rsidP="00F84B17">
      <w:pPr>
        <w:spacing w:line="380" w:lineRule="exact"/>
      </w:pPr>
      <w:r>
        <w:rPr>
          <w:rFonts w:hint="eastAsia"/>
        </w:rPr>
        <w:t>（十一）</w:t>
      </w:r>
      <w:r w:rsidRPr="005C68F2">
        <w:t>物镜：螺纹尺寸：</w:t>
      </w:r>
      <w:r w:rsidRPr="005C68F2">
        <w:t>≥25mm</w:t>
      </w:r>
      <w:r w:rsidRPr="005C68F2">
        <w:t>，齐焦距离：</w:t>
      </w:r>
      <w:r w:rsidRPr="005C68F2">
        <w:t>≥60mm</w:t>
      </w:r>
      <w:r w:rsidRPr="005C68F2">
        <w:t>平场消色差镜头，</w:t>
      </w:r>
      <w:r w:rsidRPr="005C68F2">
        <w:t>2</w:t>
      </w:r>
      <w:r w:rsidRPr="005C68F2">
        <w:t>倍、</w:t>
      </w:r>
      <w:r w:rsidRPr="005C68F2">
        <w:t>4</w:t>
      </w:r>
      <w:r w:rsidRPr="005C68F2">
        <w:t>倍、</w:t>
      </w:r>
      <w:r w:rsidRPr="005C68F2">
        <w:t>10</w:t>
      </w:r>
      <w:r w:rsidRPr="005C68F2">
        <w:t>倍、</w:t>
      </w:r>
      <w:r w:rsidRPr="005C68F2">
        <w:t>20</w:t>
      </w:r>
      <w:r w:rsidRPr="005C68F2">
        <w:t>倍、</w:t>
      </w:r>
      <w:r w:rsidRPr="005C68F2">
        <w:t>40</w:t>
      </w:r>
      <w:r w:rsidRPr="005C68F2">
        <w:t>倍各一个</w:t>
      </w:r>
    </w:p>
    <w:p w:rsidR="00F84B17" w:rsidRPr="005C68F2" w:rsidRDefault="00F84B17" w:rsidP="00F84B17">
      <w:pPr>
        <w:spacing w:line="380" w:lineRule="exact"/>
      </w:pPr>
      <w:r w:rsidRPr="005C68F2">
        <w:t>1</w:t>
      </w:r>
      <w:r>
        <w:rPr>
          <w:rFonts w:hint="eastAsia"/>
        </w:rPr>
        <w:t>、</w:t>
      </w:r>
      <w:r w:rsidRPr="005C68F2">
        <w:t>平场消色差物镜</w:t>
      </w:r>
      <w:r w:rsidRPr="005C68F2">
        <w:t>2X</w:t>
      </w:r>
      <w:r w:rsidRPr="005C68F2">
        <w:t>数值孔径</w:t>
      </w:r>
      <w:r w:rsidRPr="005C68F2">
        <w:t xml:space="preserve">≥0.06   </w:t>
      </w:r>
      <w:r w:rsidRPr="005C68F2">
        <w:t>工作距离</w:t>
      </w:r>
      <w:r w:rsidRPr="005C68F2">
        <w:t>≥7.5mm</w:t>
      </w:r>
    </w:p>
    <w:p w:rsidR="00F84B17" w:rsidRPr="005C68F2" w:rsidRDefault="00F84B17" w:rsidP="00F84B17">
      <w:pPr>
        <w:spacing w:line="380" w:lineRule="exact"/>
      </w:pPr>
      <w:r w:rsidRPr="005C68F2">
        <w:t>2</w:t>
      </w:r>
      <w:r>
        <w:rPr>
          <w:rFonts w:hint="eastAsia"/>
        </w:rPr>
        <w:t>、</w:t>
      </w:r>
      <w:r w:rsidRPr="005C68F2">
        <w:t>平场消色差物镜</w:t>
      </w:r>
      <w:r w:rsidRPr="005C68F2">
        <w:t>4X</w:t>
      </w:r>
      <w:r w:rsidRPr="005C68F2">
        <w:t>数值孔径</w:t>
      </w:r>
      <w:r w:rsidRPr="005C68F2">
        <w:t xml:space="preserve">≥0.10   </w:t>
      </w:r>
      <w:r w:rsidRPr="005C68F2">
        <w:t>工作距离</w:t>
      </w:r>
      <w:r w:rsidRPr="005C68F2">
        <w:t>≥30mm</w:t>
      </w:r>
    </w:p>
    <w:p w:rsidR="00F84B17" w:rsidRPr="005C68F2" w:rsidRDefault="00F84B17" w:rsidP="00F84B17">
      <w:pPr>
        <w:spacing w:line="380" w:lineRule="exact"/>
      </w:pPr>
      <w:r w:rsidRPr="005C68F2">
        <w:t>3</w:t>
      </w:r>
      <w:r>
        <w:rPr>
          <w:rFonts w:hint="eastAsia"/>
        </w:rPr>
        <w:t>、</w:t>
      </w:r>
      <w:r w:rsidRPr="005C68F2">
        <w:t>平场消色差物镜</w:t>
      </w:r>
      <w:r w:rsidRPr="005C68F2">
        <w:t>10X</w:t>
      </w:r>
      <w:r w:rsidRPr="005C68F2">
        <w:t>数值孔径</w:t>
      </w:r>
      <w:r w:rsidRPr="005C68F2">
        <w:t xml:space="preserve">≥0.25  </w:t>
      </w:r>
      <w:r w:rsidRPr="005C68F2">
        <w:t>工作距离</w:t>
      </w:r>
      <w:r w:rsidRPr="005C68F2">
        <w:t>≥10.5mm</w:t>
      </w:r>
    </w:p>
    <w:p w:rsidR="00F84B17" w:rsidRPr="005C68F2" w:rsidRDefault="00F84B17" w:rsidP="00F84B17">
      <w:pPr>
        <w:spacing w:line="380" w:lineRule="exact"/>
      </w:pPr>
      <w:r w:rsidRPr="005C68F2">
        <w:t>4</w:t>
      </w:r>
      <w:r>
        <w:rPr>
          <w:rFonts w:hint="eastAsia"/>
        </w:rPr>
        <w:t>、</w:t>
      </w:r>
      <w:r w:rsidRPr="005C68F2">
        <w:t>平场消色差物镜</w:t>
      </w:r>
      <w:r w:rsidRPr="005C68F2">
        <w:t>20X</w:t>
      </w:r>
      <w:r w:rsidRPr="005C68F2">
        <w:t>数值孔径</w:t>
      </w:r>
      <w:r w:rsidRPr="005C68F2">
        <w:t xml:space="preserve">≥0.40  </w:t>
      </w:r>
      <w:r w:rsidRPr="005C68F2">
        <w:t>工作距离</w:t>
      </w:r>
      <w:r w:rsidRPr="005C68F2">
        <w:t>≥1.2mm</w:t>
      </w:r>
    </w:p>
    <w:p w:rsidR="00F84B17" w:rsidRPr="005C68F2" w:rsidRDefault="00F84B17" w:rsidP="00F84B17">
      <w:pPr>
        <w:spacing w:line="380" w:lineRule="exact"/>
      </w:pPr>
      <w:r w:rsidRPr="005C68F2">
        <w:t>5</w:t>
      </w:r>
      <w:r>
        <w:rPr>
          <w:rFonts w:hint="eastAsia"/>
        </w:rPr>
        <w:t>、</w:t>
      </w:r>
      <w:r w:rsidRPr="005C68F2">
        <w:t>平场消色差物镜</w:t>
      </w:r>
      <w:r w:rsidRPr="005C68F2">
        <w:t>40X</w:t>
      </w:r>
      <w:r w:rsidRPr="005C68F2">
        <w:t>数值孔径</w:t>
      </w:r>
      <w:r w:rsidRPr="005C68F2">
        <w:t xml:space="preserve">≥0.65  </w:t>
      </w:r>
      <w:r w:rsidRPr="005C68F2">
        <w:t>工作距离</w:t>
      </w:r>
      <w:r w:rsidRPr="005C68F2">
        <w:t>≥0.56mm</w:t>
      </w:r>
    </w:p>
    <w:p w:rsidR="00F84B17" w:rsidRPr="005C68F2" w:rsidRDefault="00F84B17" w:rsidP="00F84B17">
      <w:pPr>
        <w:spacing w:line="380" w:lineRule="exact"/>
      </w:pPr>
      <w:r>
        <w:rPr>
          <w:rFonts w:hint="eastAsia"/>
        </w:rPr>
        <w:t>（十二）</w:t>
      </w:r>
      <w:r w:rsidRPr="005C68F2">
        <w:t>光阑：可调视场光阑，孔径光阑</w:t>
      </w:r>
    </w:p>
    <w:p w:rsidR="00F84B17" w:rsidRPr="005C68F2" w:rsidRDefault="00F84B17" w:rsidP="00F84B17">
      <w:pPr>
        <w:spacing w:line="380" w:lineRule="exact"/>
      </w:pPr>
      <w:r>
        <w:rPr>
          <w:rFonts w:hint="eastAsia"/>
        </w:rPr>
        <w:t>（十三）</w:t>
      </w:r>
      <w:r w:rsidRPr="005C68F2">
        <w:t>聚光镜：摇出式聚光镜，具备顶透镜，可使高倍物镜光强度更强，低倍物镜观察视野更广阔。支持</w:t>
      </w:r>
      <w:r w:rsidRPr="005C68F2">
        <w:t>2x~100x</w:t>
      </w:r>
      <w:r w:rsidRPr="005C68F2">
        <w:t>物镜</w:t>
      </w:r>
    </w:p>
    <w:p w:rsidR="00F84B17" w:rsidRDefault="00F84B17" w:rsidP="00F84B17">
      <w:pPr>
        <w:spacing w:line="380" w:lineRule="exact"/>
      </w:pPr>
      <w:r>
        <w:rPr>
          <w:rFonts w:hint="eastAsia"/>
        </w:rPr>
        <w:t>（十四）</w:t>
      </w:r>
      <w:r w:rsidRPr="005C68F2">
        <w:t>具有一键拍摄功能，眼睛在目镜下观察时即可操作拍照保存，无需观察电脑屏幕</w:t>
      </w:r>
    </w:p>
    <w:p w:rsidR="00F84B17" w:rsidRPr="005C68F2" w:rsidRDefault="00F84B17" w:rsidP="00F84B17">
      <w:pPr>
        <w:spacing w:line="380" w:lineRule="exact"/>
      </w:pPr>
      <w:r>
        <w:rPr>
          <w:rFonts w:hint="eastAsia"/>
        </w:rPr>
        <w:t>（十五）</w:t>
      </w:r>
      <w:r w:rsidRPr="005C68F2">
        <w:t>载物台：双切片夹陶瓷涂层载物台台，防刮蹭、防腐蚀。横向行程</w:t>
      </w:r>
      <w:r w:rsidRPr="005C68F2">
        <w:t>78</w:t>
      </w:r>
      <w:r w:rsidRPr="005C68F2">
        <w:t>（</w:t>
      </w:r>
      <w:r w:rsidRPr="005C68F2">
        <w:t>X</w:t>
      </w:r>
      <w:r w:rsidRPr="005C68F2">
        <w:t>）</w:t>
      </w:r>
    </w:p>
    <w:p w:rsidR="00F84B17" w:rsidRPr="005C68F2" w:rsidRDefault="00F84B17" w:rsidP="00F84B17">
      <w:pPr>
        <w:spacing w:line="380" w:lineRule="exact"/>
      </w:pPr>
      <w:r w:rsidRPr="005C68F2">
        <w:t>x 54(Y)mm,</w:t>
      </w:r>
      <w:r w:rsidRPr="005C68F2">
        <w:t>载物台手柄高度和扭矩可调控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lastRenderedPageBreak/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</w:t>
      </w:r>
      <w:r w:rsidR="00F84B17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年</w:t>
      </w:r>
      <w:r w:rsidR="00F84B17">
        <w:rPr>
          <w:sz w:val="24"/>
          <w:szCs w:val="24"/>
        </w:rPr>
        <w:t>6</w:t>
      </w:r>
      <w:r w:rsidRPr="00041060">
        <w:rPr>
          <w:rFonts w:hint="eastAsia"/>
          <w:sz w:val="24"/>
          <w:szCs w:val="24"/>
        </w:rPr>
        <w:t>月</w:t>
      </w:r>
      <w:r w:rsidR="00635979">
        <w:rPr>
          <w:sz w:val="24"/>
          <w:szCs w:val="24"/>
        </w:rPr>
        <w:t>2</w:t>
      </w:r>
      <w:r w:rsidR="00F84B17">
        <w:rPr>
          <w:sz w:val="24"/>
          <w:szCs w:val="24"/>
        </w:rPr>
        <w:t>4</w:t>
      </w:r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D70E86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D70E86">
        <w:rPr>
          <w:rFonts w:hint="eastAsia"/>
          <w:sz w:val="24"/>
          <w:szCs w:val="24"/>
        </w:rPr>
        <w:t>体检中心三楼征兵体检室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bookmarkStart w:id="0" w:name="_GoBack"/>
      <w:bookmarkEnd w:id="0"/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F84B17">
      <w:pPr>
        <w:spacing w:line="440" w:lineRule="exact"/>
        <w:rPr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3C6818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3C6818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B3" w:rsidRDefault="004940B3" w:rsidP="00041060">
      <w:pPr>
        <w:spacing w:after="0"/>
      </w:pPr>
      <w:r>
        <w:separator/>
      </w:r>
    </w:p>
  </w:endnote>
  <w:endnote w:type="continuationSeparator" w:id="0">
    <w:p w:rsidR="004940B3" w:rsidRDefault="004940B3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B3" w:rsidRDefault="004940B3" w:rsidP="00041060">
      <w:pPr>
        <w:spacing w:after="0"/>
      </w:pPr>
      <w:r>
        <w:separator/>
      </w:r>
    </w:p>
  </w:footnote>
  <w:footnote w:type="continuationSeparator" w:id="0">
    <w:p w:rsidR="004940B3" w:rsidRDefault="004940B3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35A5133"/>
    <w:multiLevelType w:val="singleLevel"/>
    <w:tmpl w:val="E35A513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000000E"/>
    <w:multiLevelType w:val="multilevel"/>
    <w:tmpl w:val="0000000E"/>
    <w:lvl w:ilvl="0">
      <w:start w:val="6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Restart w:val="0"/>
      <w:lvlText w:val="%3."/>
      <w:lvlJc w:val="right"/>
      <w:pPr>
        <w:ind w:left="2295" w:hanging="180"/>
      </w:pPr>
    </w:lvl>
    <w:lvl w:ilvl="3">
      <w:start w:val="1"/>
      <w:numFmt w:val="decimal"/>
      <w:lvlRestart w:val="0"/>
      <w:lvlText w:val="%4."/>
      <w:lvlJc w:val="left"/>
      <w:pPr>
        <w:ind w:left="3015" w:hanging="360"/>
      </w:pPr>
    </w:lvl>
    <w:lvl w:ilvl="4">
      <w:start w:val="1"/>
      <w:numFmt w:val="lowerLetter"/>
      <w:lvlRestart w:val="0"/>
      <w:lvlText w:val="%5."/>
      <w:lvlJc w:val="left"/>
      <w:pPr>
        <w:ind w:left="3735" w:hanging="360"/>
      </w:pPr>
    </w:lvl>
    <w:lvl w:ilvl="5">
      <w:start w:val="1"/>
      <w:numFmt w:val="lowerRoman"/>
      <w:lvlRestart w:val="0"/>
      <w:lvlText w:val="%6."/>
      <w:lvlJc w:val="right"/>
      <w:pPr>
        <w:ind w:left="4455" w:hanging="180"/>
      </w:pPr>
    </w:lvl>
    <w:lvl w:ilvl="6">
      <w:start w:val="1"/>
      <w:numFmt w:val="decimal"/>
      <w:lvlRestart w:val="0"/>
      <w:lvlText w:val="%7."/>
      <w:lvlJc w:val="left"/>
      <w:pPr>
        <w:ind w:left="5175" w:hanging="360"/>
      </w:pPr>
    </w:lvl>
    <w:lvl w:ilvl="7">
      <w:start w:val="1"/>
      <w:numFmt w:val="lowerLetter"/>
      <w:lvlRestart w:val="0"/>
      <w:lvlText w:val="%8."/>
      <w:lvlJc w:val="left"/>
      <w:pPr>
        <w:ind w:left="5895" w:hanging="360"/>
      </w:pPr>
    </w:lvl>
    <w:lvl w:ilvl="8">
      <w:start w:val="1"/>
      <w:numFmt w:val="lowerRoman"/>
      <w:lvlRestart w:val="0"/>
      <w:lvlText w:val="%9."/>
      <w:lvlJc w:val="right"/>
      <w:pPr>
        <w:ind w:left="6615" w:hanging="180"/>
      </w:pPr>
    </w:lvl>
  </w:abstractNum>
  <w:abstractNum w:abstractNumId="3" w15:restartNumberingAfterBreak="0">
    <w:nsid w:val="00000018"/>
    <w:multiLevelType w:val="multilevel"/>
    <w:tmpl w:val="00000018"/>
    <w:lvl w:ilvl="0">
      <w:start w:val="10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27"/>
    <w:multiLevelType w:val="multilevel"/>
    <w:tmpl w:val="00000027"/>
    <w:lvl w:ilvl="0">
      <w:start w:val="1"/>
      <w:numFmt w:val="japaneseCounting"/>
      <w:lvlText w:val="%1、"/>
      <w:lvlJc w:val="left"/>
      <w:pPr>
        <w:ind w:left="114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Restart w:val="0"/>
      <w:lvlText w:val="%3."/>
      <w:lvlJc w:val="right"/>
      <w:pPr>
        <w:ind w:left="2221" w:hanging="180"/>
      </w:pPr>
    </w:lvl>
    <w:lvl w:ilvl="3">
      <w:start w:val="1"/>
      <w:numFmt w:val="decimal"/>
      <w:lvlRestart w:val="0"/>
      <w:lvlText w:val="%4."/>
      <w:lvlJc w:val="left"/>
      <w:pPr>
        <w:ind w:left="2941" w:hanging="360"/>
      </w:pPr>
    </w:lvl>
    <w:lvl w:ilvl="4">
      <w:start w:val="1"/>
      <w:numFmt w:val="lowerLetter"/>
      <w:lvlRestart w:val="0"/>
      <w:lvlText w:val="%5."/>
      <w:lvlJc w:val="left"/>
      <w:pPr>
        <w:ind w:left="3661" w:hanging="360"/>
      </w:pPr>
    </w:lvl>
    <w:lvl w:ilvl="5">
      <w:start w:val="1"/>
      <w:numFmt w:val="lowerRoman"/>
      <w:lvlRestart w:val="0"/>
      <w:lvlText w:val="%6."/>
      <w:lvlJc w:val="right"/>
      <w:pPr>
        <w:ind w:left="4381" w:hanging="180"/>
      </w:pPr>
    </w:lvl>
    <w:lvl w:ilvl="6">
      <w:start w:val="1"/>
      <w:numFmt w:val="decimal"/>
      <w:lvlRestart w:val="0"/>
      <w:lvlText w:val="%7."/>
      <w:lvlJc w:val="left"/>
      <w:pPr>
        <w:ind w:left="5101" w:hanging="360"/>
      </w:pPr>
    </w:lvl>
    <w:lvl w:ilvl="7">
      <w:start w:val="1"/>
      <w:numFmt w:val="lowerLetter"/>
      <w:lvlRestart w:val="0"/>
      <w:lvlText w:val="%8."/>
      <w:lvlJc w:val="left"/>
      <w:pPr>
        <w:ind w:left="5821" w:hanging="360"/>
      </w:pPr>
    </w:lvl>
    <w:lvl w:ilvl="8">
      <w:start w:val="1"/>
      <w:numFmt w:val="lowerRoman"/>
      <w:lvlRestart w:val="0"/>
      <w:lvlText w:val="%9."/>
      <w:lvlJc w:val="right"/>
      <w:pPr>
        <w:ind w:left="6541" w:hanging="180"/>
      </w:pPr>
    </w:lvl>
  </w:abstractNum>
  <w:abstractNum w:abstractNumId="5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6F3093"/>
    <w:multiLevelType w:val="hybridMultilevel"/>
    <w:tmpl w:val="D47E6C80"/>
    <w:lvl w:ilvl="0" w:tplc="0EC272E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10" w15:restartNumberingAfterBreak="0">
    <w:nsid w:val="46E46288"/>
    <w:multiLevelType w:val="hybridMultilevel"/>
    <w:tmpl w:val="914ECEBE"/>
    <w:lvl w:ilvl="0" w:tplc="0CF8CA76">
      <w:start w:val="8"/>
      <w:numFmt w:val="upperLetter"/>
      <w:lvlText w:val="%1、"/>
      <w:lvlJc w:val="left"/>
      <w:pPr>
        <w:ind w:left="78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661838"/>
    <w:multiLevelType w:val="hybridMultilevel"/>
    <w:tmpl w:val="D2CA3A1E"/>
    <w:lvl w:ilvl="0" w:tplc="89422C8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  <w:lvlOverride w:ilvl="0">
      <w:startOverride w:val="1"/>
    </w:lvlOverride>
  </w:num>
  <w:num w:numId="2">
    <w:abstractNumId w:val="5"/>
  </w:num>
  <w:num w:numId="3">
    <w:abstractNumId w:val="8"/>
  </w:num>
  <w:num w:numId="4">
    <w:abstractNumId w:val="6"/>
  </w:num>
  <w:num w:numId="5">
    <w:abstractNumId w:val="11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3547B"/>
    <w:rsid w:val="00041060"/>
    <w:rsid w:val="00042BEB"/>
    <w:rsid w:val="00057868"/>
    <w:rsid w:val="00076E14"/>
    <w:rsid w:val="000866C9"/>
    <w:rsid w:val="00095690"/>
    <w:rsid w:val="0011605E"/>
    <w:rsid w:val="001B3CCD"/>
    <w:rsid w:val="001D34D9"/>
    <w:rsid w:val="001E30D8"/>
    <w:rsid w:val="001F054F"/>
    <w:rsid w:val="00206D27"/>
    <w:rsid w:val="0028751B"/>
    <w:rsid w:val="002D1D12"/>
    <w:rsid w:val="003262F2"/>
    <w:rsid w:val="0035693F"/>
    <w:rsid w:val="0037163C"/>
    <w:rsid w:val="003B2C0A"/>
    <w:rsid w:val="003C6818"/>
    <w:rsid w:val="004229DF"/>
    <w:rsid w:val="00457D6C"/>
    <w:rsid w:val="004661B5"/>
    <w:rsid w:val="004940B3"/>
    <w:rsid w:val="004F1396"/>
    <w:rsid w:val="00534D68"/>
    <w:rsid w:val="0054100D"/>
    <w:rsid w:val="00546933"/>
    <w:rsid w:val="005930A9"/>
    <w:rsid w:val="00604D49"/>
    <w:rsid w:val="00605FBB"/>
    <w:rsid w:val="00635979"/>
    <w:rsid w:val="006C383F"/>
    <w:rsid w:val="0071490A"/>
    <w:rsid w:val="007B6569"/>
    <w:rsid w:val="0086434E"/>
    <w:rsid w:val="008E4903"/>
    <w:rsid w:val="009A5CCB"/>
    <w:rsid w:val="00B02C01"/>
    <w:rsid w:val="00B9549A"/>
    <w:rsid w:val="00BA5EBB"/>
    <w:rsid w:val="00C5367C"/>
    <w:rsid w:val="00CC7EF2"/>
    <w:rsid w:val="00D70E86"/>
    <w:rsid w:val="00D72ACC"/>
    <w:rsid w:val="00EF0D96"/>
    <w:rsid w:val="00F1297C"/>
    <w:rsid w:val="00F16CB8"/>
    <w:rsid w:val="00F57455"/>
    <w:rsid w:val="00F84B17"/>
    <w:rsid w:val="00F915E8"/>
    <w:rsid w:val="00FC4DAF"/>
    <w:rsid w:val="00FE3E3E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EE169"/>
  <w15:docId w15:val="{1707C2B7-EBD3-4649-92FC-D91F1444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qFormat/>
    <w:rsid w:val="0063597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F1297C"/>
    <w:pPr>
      <w:ind w:firstLineChars="200" w:firstLine="420"/>
    </w:pPr>
  </w:style>
  <w:style w:type="character" w:customStyle="1" w:styleId="10">
    <w:name w:val="标题 1 字符"/>
    <w:basedOn w:val="a0"/>
    <w:link w:val="1"/>
    <w:rsid w:val="00635979"/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customStyle="1" w:styleId="NormalCharacter">
    <w:name w:val="NormalCharacter"/>
    <w:semiHidden/>
    <w:qFormat/>
    <w:rsid w:val="0063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9F803-E14E-49D7-BB26-3EFFF673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14</Pages>
  <Words>595</Words>
  <Characters>3396</Characters>
  <Application>Microsoft Office Word</Application>
  <DocSecurity>0</DocSecurity>
  <Lines>28</Lines>
  <Paragraphs>7</Paragraphs>
  <ScaleCrop>false</ScaleCrop>
  <Company>Microsoft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34</cp:revision>
  <dcterms:created xsi:type="dcterms:W3CDTF">2017-10-24T09:15:00Z</dcterms:created>
  <dcterms:modified xsi:type="dcterms:W3CDTF">2022-06-17T07:14:00Z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