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505432" w:rsidRDefault="00815D9E" w:rsidP="0004106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总务科医用玻璃瓶和输液袋回收服务项目</w:t>
      </w:r>
      <w:r w:rsidR="00F915E8" w:rsidRPr="00F915E8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815D9E" w:rsidRDefault="00041060" w:rsidP="00815D9E">
      <w:pPr>
        <w:pStyle w:val="ac"/>
        <w:numPr>
          <w:ilvl w:val="0"/>
          <w:numId w:val="12"/>
        </w:numPr>
        <w:ind w:firstLineChars="0"/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项目名称：</w:t>
      </w:r>
      <w:r w:rsidR="00815D9E" w:rsidRPr="00815D9E">
        <w:rPr>
          <w:rFonts w:hint="eastAsia"/>
          <w:sz w:val="24"/>
          <w:szCs w:val="24"/>
        </w:rPr>
        <w:t>总务科医用玻璃瓶和输液袋回收服务项目</w:t>
      </w:r>
    </w:p>
    <w:p w:rsidR="00815D9E" w:rsidRPr="00815D9E" w:rsidRDefault="00815D9E" w:rsidP="00815D9E">
      <w:pPr>
        <w:pStyle w:val="ab"/>
        <w:widowControl/>
        <w:spacing w:line="440" w:lineRule="atLeast"/>
        <w:rPr>
          <w:rFonts w:ascii="Tahoma" w:eastAsia="微软雅黑" w:hAnsi="Tahoma" w:cs="宋体"/>
          <w:color w:val="auto"/>
          <w:szCs w:val="24"/>
        </w:rPr>
      </w:pPr>
      <w:r>
        <w:rPr>
          <w:rFonts w:ascii="Tahoma" w:eastAsia="微软雅黑" w:hAnsi="Tahoma" w:cs="宋体" w:hint="eastAsia"/>
          <w:color w:val="auto"/>
          <w:szCs w:val="24"/>
        </w:rPr>
        <w:t>二、项目概况：</w:t>
      </w:r>
      <w:r w:rsidRPr="00815D9E">
        <w:rPr>
          <w:rFonts w:ascii="Tahoma" w:eastAsia="微软雅黑" w:hAnsi="Tahoma" w:cs="宋体" w:hint="eastAsia"/>
          <w:color w:val="auto"/>
          <w:szCs w:val="24"/>
        </w:rPr>
        <w:t>根据《关于开展医疗机构废弃物专项整治工作的通知》（国卫办医函﹝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﹞</w:t>
      </w:r>
      <w:r w:rsidRPr="00815D9E">
        <w:rPr>
          <w:rFonts w:ascii="Tahoma" w:eastAsia="微软雅黑" w:hAnsi="Tahoma" w:cs="宋体" w:hint="eastAsia"/>
          <w:color w:val="auto"/>
          <w:szCs w:val="24"/>
        </w:rPr>
        <w:t>389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号）、《湖南省医疗机构废弃物专项整治方案》（湘卫医发〔</w:t>
      </w:r>
      <w:r w:rsidRPr="00815D9E">
        <w:rPr>
          <w:rFonts w:ascii="Tahoma" w:eastAsia="微软雅黑" w:hAnsi="Tahoma" w:cs="宋体" w:hint="eastAsia"/>
          <w:color w:val="auto"/>
          <w:szCs w:val="24"/>
        </w:rPr>
        <w:t>2020</w:t>
      </w:r>
      <w:r w:rsidRPr="00815D9E">
        <w:rPr>
          <w:rFonts w:ascii="Tahoma" w:eastAsia="微软雅黑" w:hAnsi="Tahoma" w:cs="宋体" w:hint="eastAsia"/>
          <w:color w:val="auto"/>
          <w:szCs w:val="24"/>
        </w:rPr>
        <w:t>〕</w:t>
      </w:r>
      <w:r w:rsidRPr="00815D9E">
        <w:rPr>
          <w:rFonts w:ascii="Tahoma" w:eastAsia="微软雅黑" w:hAnsi="Tahoma" w:cs="宋体" w:hint="eastAsia"/>
          <w:color w:val="auto"/>
          <w:szCs w:val="24"/>
        </w:rPr>
        <w:t>7</w:t>
      </w:r>
      <w:r w:rsidRPr="00815D9E">
        <w:rPr>
          <w:rFonts w:ascii="Tahoma" w:eastAsia="微软雅黑" w:hAnsi="Tahoma" w:cs="宋体" w:hint="eastAsia"/>
          <w:color w:val="auto"/>
          <w:szCs w:val="24"/>
        </w:rPr>
        <w:t>号）有关要求，为进一步规范我院医疗机构未被污染输液瓶（袋）回收利用工作要求，按照“闭环管理、定点定向、全程追溯”的原则，规范未被污染的输液瓶（袋）管理。将未被污染的输液瓶</w:t>
      </w:r>
      <w:r w:rsidRPr="00815D9E">
        <w:rPr>
          <w:rFonts w:ascii="Tahoma" w:eastAsia="微软雅黑" w:hAnsi="Tahoma" w:cs="宋体" w:hint="eastAsia"/>
          <w:color w:val="auto"/>
          <w:szCs w:val="24"/>
        </w:rPr>
        <w:t>(</w:t>
      </w:r>
      <w:r w:rsidRPr="00815D9E">
        <w:rPr>
          <w:rFonts w:ascii="Tahoma" w:eastAsia="微软雅黑" w:hAnsi="Tahoma" w:cs="宋体" w:hint="eastAsia"/>
          <w:color w:val="auto"/>
          <w:szCs w:val="24"/>
        </w:rPr>
        <w:t>袋</w:t>
      </w:r>
      <w:r w:rsidRPr="00815D9E">
        <w:rPr>
          <w:rFonts w:ascii="Tahoma" w:eastAsia="微软雅黑" w:hAnsi="Tahoma" w:cs="宋体" w:hint="eastAsia"/>
          <w:color w:val="auto"/>
          <w:szCs w:val="24"/>
        </w:rPr>
        <w:t>)</w:t>
      </w:r>
      <w:r w:rsidRPr="00815D9E">
        <w:rPr>
          <w:rFonts w:ascii="Tahoma" w:eastAsia="微软雅黑" w:hAnsi="Tahoma" w:cs="宋体" w:hint="eastAsia"/>
          <w:color w:val="auto"/>
          <w:szCs w:val="24"/>
        </w:rPr>
        <w:t>集中交由有回收能力的企业进行处置，避免长距离转运，并做好交接登记工作，确保未被污染的输液瓶（袋）去向可追溯，杜绝流入非法渠道。</w:t>
      </w:r>
    </w:p>
    <w:p w:rsidR="00777BC1" w:rsidRPr="00777BC1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777BC1">
        <w:rPr>
          <w:rFonts w:hint="eastAsia"/>
          <w:sz w:val="24"/>
          <w:szCs w:val="24"/>
        </w:rPr>
        <w:t>、服务期限：</w:t>
      </w:r>
      <w:r>
        <w:rPr>
          <w:sz w:val="24"/>
          <w:szCs w:val="24"/>
        </w:rPr>
        <w:t>1</w:t>
      </w:r>
      <w:r w:rsidR="00E52694">
        <w:rPr>
          <w:rFonts w:hint="eastAsia"/>
          <w:sz w:val="24"/>
          <w:szCs w:val="24"/>
        </w:rPr>
        <w:t>年</w:t>
      </w:r>
    </w:p>
    <w:p w:rsidR="00041060" w:rsidRDefault="00815D9E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AE50CF">
        <w:rPr>
          <w:rFonts w:hint="eastAsia"/>
          <w:sz w:val="24"/>
          <w:szCs w:val="24"/>
        </w:rPr>
        <w:t>综合评分法</w:t>
      </w:r>
    </w:p>
    <w:p w:rsidR="00041060" w:rsidRPr="00FA1DE3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815D9E" w:rsidRPr="00815D9E" w:rsidRDefault="00815D9E" w:rsidP="00815D9E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15D9E">
        <w:rPr>
          <w:rFonts w:hint="eastAsia"/>
          <w:sz w:val="24"/>
          <w:szCs w:val="24"/>
        </w:rPr>
        <w:t>、参与投标的投标人必须具有独立法人资格。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/>
          <w:kern w:val="0"/>
        </w:rPr>
        <w:t>5</w:t>
      </w:r>
      <w:r w:rsidRPr="00815D9E">
        <w:rPr>
          <w:rFonts w:ascii="Tahoma" w:eastAsia="微软雅黑" w:hAnsi="Tahoma" w:cs="宋体" w:hint="eastAsia"/>
          <w:kern w:val="0"/>
        </w:rPr>
        <w:t>、参与投标的投标人必须为湖南省商务厅公布的《关于公布湖南省第一批医疗机构废弃物可回收物输液瓶（袋）回收企业名单》内企业</w:t>
      </w:r>
    </w:p>
    <w:p w:rsidR="00815D9E" w:rsidRDefault="00815D9E" w:rsidP="00041060">
      <w:pPr>
        <w:rPr>
          <w:sz w:val="24"/>
          <w:szCs w:val="24"/>
        </w:rPr>
      </w:pPr>
    </w:p>
    <w:p w:rsidR="00041060" w:rsidRDefault="00815D9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服务要求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1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必须严格按国家的相关法律法规，回收处置医用玻璃、一次性塑料输液瓶（袋）。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2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负责到暂存间对使用后的各种医用玻璃、（一次性塑料）输液瓶（袋）进行回收，负责运输车辆、回收外包装专用袋、回收人员及产生的相关费用。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lastRenderedPageBreak/>
        <w:t>3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在回收时不定期对装袋好的玻璃、输液瓶（袋）进行抽查。如发现有不能回收的医疗废物和生活垃圾及其他废物，及时反馈。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4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安排工作人员定时、定点上门开展回收工作，并对回收量统一开回收凭证。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5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对回收医用玻璃瓶、塑料瓶（袋）进行回收毁形处理，保证不得用于医用用途。必须遵守国家的相关法律法规，杜绝第二次污染。要严格按照有关要求规范操作，回收后的医用一次性塑料瓶（袋）不再用于医疗与食品包装产品相关行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6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负责在回收及运输过程中发生的一切事故。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7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若将使用后的医用一次性塑料（玻璃）输液瓶（袋）作其他处置，应承担由此而引起的任何诉讼、行政处罚、损害赔偿责任。如造成不良社会影响，必须主动消除影响，我院有权单方面终止本合同。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>
        <w:rPr>
          <w:rFonts w:ascii="Tahoma" w:eastAsia="微软雅黑" w:hAnsi="Tahoma" w:cs="宋体" w:hint="eastAsia"/>
          <w:kern w:val="0"/>
        </w:rPr>
        <w:t>8</w:t>
      </w:r>
      <w:r>
        <w:rPr>
          <w:rFonts w:ascii="Tahoma" w:eastAsia="微软雅黑" w:hAnsi="Tahoma" w:cs="宋体" w:hint="eastAsia"/>
          <w:kern w:val="0"/>
        </w:rPr>
        <w:t>、</w:t>
      </w:r>
      <w:r w:rsidRPr="00815D9E">
        <w:rPr>
          <w:rFonts w:ascii="Tahoma" w:eastAsia="微软雅黑" w:hAnsi="Tahoma" w:cs="宋体" w:hint="eastAsia"/>
          <w:kern w:val="0"/>
        </w:rPr>
        <w:t>不得以任何理由私自转卖给其他单位和个人，一经发现我院有权终止合同。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9</w:t>
      </w:r>
      <w:r w:rsidRPr="00815D9E">
        <w:rPr>
          <w:rFonts w:ascii="Tahoma" w:eastAsia="微软雅黑" w:hAnsi="Tahoma" w:cs="宋体" w:hint="eastAsia"/>
          <w:kern w:val="0"/>
        </w:rPr>
        <w:t>、未按照约定及时来院收取回收物品，如造成回收物堆积，承担相应现金处罚。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10</w:t>
      </w:r>
      <w:r w:rsidRPr="00815D9E">
        <w:rPr>
          <w:rFonts w:ascii="Tahoma" w:eastAsia="微软雅黑" w:hAnsi="Tahoma" w:cs="宋体" w:hint="eastAsia"/>
          <w:kern w:val="0"/>
        </w:rPr>
        <w:t>、在回收过程中如造成我院设施设备损坏或环境破坏，应承担赔偿责任。</w:t>
      </w:r>
    </w:p>
    <w:p w:rsidR="00815D9E" w:rsidRPr="00815D9E" w:rsidRDefault="00815D9E" w:rsidP="00815D9E">
      <w:pPr>
        <w:pStyle w:val="21"/>
        <w:spacing w:after="0" w:line="440" w:lineRule="exact"/>
        <w:rPr>
          <w:rFonts w:ascii="Tahoma" w:eastAsia="微软雅黑" w:hAnsi="Tahoma" w:cs="宋体"/>
          <w:kern w:val="0"/>
        </w:rPr>
      </w:pPr>
      <w:r w:rsidRPr="00815D9E">
        <w:rPr>
          <w:rFonts w:ascii="Tahoma" w:eastAsia="微软雅黑" w:hAnsi="Tahoma" w:cs="宋体"/>
          <w:kern w:val="0"/>
        </w:rPr>
        <w:t>11</w:t>
      </w:r>
      <w:r w:rsidRPr="00815D9E">
        <w:rPr>
          <w:rFonts w:ascii="Tahoma" w:eastAsia="微软雅黑" w:hAnsi="Tahoma" w:cs="宋体" w:hint="eastAsia"/>
          <w:kern w:val="0"/>
        </w:rPr>
        <w:t>、违反国家法律法规，将回收后的医用玻璃、塑料输液瓶（袋）用于医疗与食品包装等相关行业，危害人体健康，应承担所造成的经济赔偿和刑事责任，我院不承担任何责任，并有权终止合同。</w:t>
      </w:r>
    </w:p>
    <w:p w:rsidR="00815D9E" w:rsidRDefault="00815D9E" w:rsidP="00AE50CF">
      <w:pPr>
        <w:rPr>
          <w:sz w:val="24"/>
          <w:szCs w:val="24"/>
        </w:rPr>
      </w:pPr>
    </w:p>
    <w:p w:rsidR="00AE50CF" w:rsidRPr="00815D9E" w:rsidRDefault="00815D9E" w:rsidP="00AE50CF">
      <w:pPr>
        <w:rPr>
          <w:sz w:val="24"/>
          <w:szCs w:val="24"/>
        </w:rPr>
      </w:pPr>
      <w:r w:rsidRPr="00815D9E">
        <w:rPr>
          <w:rFonts w:hint="eastAsia"/>
          <w:sz w:val="24"/>
          <w:szCs w:val="24"/>
        </w:rPr>
        <w:t>七</w:t>
      </w:r>
      <w:r w:rsidR="00AE50CF" w:rsidRPr="00815D9E">
        <w:rPr>
          <w:rFonts w:hint="eastAsia"/>
          <w:sz w:val="24"/>
          <w:szCs w:val="24"/>
        </w:rPr>
        <w:t>、评分标准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1701"/>
        <w:gridCol w:w="4578"/>
        <w:gridCol w:w="1302"/>
      </w:tblGrid>
      <w:tr w:rsidR="00815D9E" w:rsidRPr="00815D9E" w:rsidTr="00815D9E">
        <w:trPr>
          <w:cantSplit/>
          <w:trHeight w:val="706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评分因素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权重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分值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备注</w:t>
            </w:r>
          </w:p>
        </w:tc>
      </w:tr>
      <w:tr w:rsidR="00815D9E" w:rsidRPr="00815D9E" w:rsidTr="00815D9E">
        <w:trPr>
          <w:cantSplit/>
          <w:trHeight w:val="263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商务资质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</w:t>
            </w:r>
            <w:r w:rsidRPr="00815D9E">
              <w:rPr>
                <w:rFonts w:hint="eastAsia"/>
                <w:sz w:val="24"/>
                <w:szCs w:val="24"/>
              </w:rPr>
              <w:t>AAA</w:t>
            </w:r>
            <w:r w:rsidRPr="00815D9E">
              <w:rPr>
                <w:rFonts w:hint="eastAsia"/>
                <w:sz w:val="24"/>
                <w:szCs w:val="24"/>
              </w:rPr>
              <w:t>信用证书得，得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、特种设备使用证书，得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、排污许可证，得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、卫健部门出具的</w:t>
            </w:r>
            <w:bookmarkStart w:id="0" w:name="_Toc2771846"/>
            <w:bookmarkStart w:id="1" w:name="_Toc12138"/>
            <w:bookmarkStart w:id="2" w:name="_Toc89210544"/>
            <w:r w:rsidRPr="00815D9E">
              <w:rPr>
                <w:rFonts w:hint="eastAsia"/>
                <w:sz w:val="24"/>
                <w:szCs w:val="24"/>
              </w:rPr>
              <w:t>医疗废弃物处置情况追溯性调查报告</w:t>
            </w:r>
            <w:bookmarkEnd w:id="0"/>
            <w:bookmarkEnd w:id="1"/>
            <w:bookmarkEnd w:id="2"/>
            <w:r w:rsidRPr="00815D9E">
              <w:rPr>
                <w:rFonts w:hint="eastAsia"/>
                <w:sz w:val="24"/>
                <w:szCs w:val="24"/>
              </w:rPr>
              <w:t>，得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2"/>
              <w:spacing w:before="0" w:after="0" w:line="360" w:lineRule="auto"/>
              <w:jc w:val="left"/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</w:pP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5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、</w:t>
            </w:r>
            <w:bookmarkStart w:id="3" w:name="_Toc89210543"/>
            <w:bookmarkStart w:id="4" w:name="_Toc18341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企业事业单位突发环境事件应急预案备案表</w:t>
            </w:r>
            <w:bookmarkEnd w:id="3"/>
            <w:bookmarkEnd w:id="4"/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，得</w:t>
            </w:r>
            <w:r w:rsidRPr="00815D9E">
              <w:rPr>
                <w:rFonts w:ascii="Tahoma" w:eastAsia="微软雅黑" w:hAnsi="Tahoma"/>
                <w:b w:val="0"/>
                <w:color w:val="auto"/>
                <w:sz w:val="24"/>
                <w:szCs w:val="24"/>
              </w:rPr>
              <w:t>4</w:t>
            </w:r>
            <w:r w:rsidRPr="00815D9E">
              <w:rPr>
                <w:rFonts w:ascii="Tahoma" w:eastAsia="微软雅黑" w:hAnsi="Tahoma" w:hint="eastAsia"/>
                <w:b w:val="0"/>
                <w:color w:val="auto"/>
                <w:sz w:val="24"/>
                <w:szCs w:val="24"/>
              </w:rPr>
              <w:t>分</w:t>
            </w:r>
          </w:p>
          <w:p w:rsidR="00815D9E" w:rsidRPr="00815D9E" w:rsidRDefault="00815D9E" w:rsidP="00815D9E">
            <w:pPr>
              <w:pStyle w:val="a7"/>
              <w:jc w:val="left"/>
              <w:rPr>
                <w:rFonts w:ascii="Tahoma" w:eastAsia="微软雅黑" w:hAnsi="Tahoma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证明材料</w:t>
            </w:r>
          </w:p>
        </w:tc>
      </w:tr>
      <w:tr w:rsidR="00815D9E" w:rsidRPr="00815D9E" w:rsidTr="00815D9E">
        <w:trPr>
          <w:cantSplit/>
          <w:trHeight w:val="1392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lastRenderedPageBreak/>
              <w:t>服务业绩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提供自</w:t>
            </w:r>
            <w:r w:rsidRPr="00815D9E">
              <w:rPr>
                <w:rFonts w:hint="eastAsia"/>
                <w:sz w:val="24"/>
                <w:szCs w:val="24"/>
              </w:rPr>
              <w:t>2019</w:t>
            </w:r>
            <w:r w:rsidRPr="00815D9E">
              <w:rPr>
                <w:rFonts w:hint="eastAsia"/>
                <w:sz w:val="24"/>
                <w:szCs w:val="24"/>
              </w:rPr>
              <w:t>年以来部省级医疗单位类似业绩</w:t>
            </w:r>
            <w:r w:rsidRPr="00815D9E">
              <w:rPr>
                <w:rFonts w:hint="eastAsia"/>
                <w:sz w:val="24"/>
                <w:szCs w:val="24"/>
              </w:rPr>
              <w:t>(</w:t>
            </w:r>
            <w:r w:rsidRPr="00815D9E">
              <w:rPr>
                <w:rFonts w:hint="eastAsia"/>
                <w:sz w:val="24"/>
                <w:szCs w:val="24"/>
              </w:rPr>
              <w:t>以合同签订时间为准</w:t>
            </w:r>
            <w:r w:rsidRPr="00815D9E">
              <w:rPr>
                <w:rFonts w:hint="eastAsia"/>
                <w:sz w:val="24"/>
                <w:szCs w:val="24"/>
              </w:rPr>
              <w:t>)</w:t>
            </w:r>
            <w:r w:rsidRPr="00815D9E">
              <w:rPr>
                <w:rFonts w:hint="eastAsia"/>
                <w:sz w:val="24"/>
                <w:szCs w:val="24"/>
              </w:rPr>
              <w:t>，每一份得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分，最多得</w:t>
            </w:r>
            <w:r w:rsidRPr="00815D9E">
              <w:rPr>
                <w:rFonts w:hint="eastAsia"/>
                <w:sz w:val="24"/>
                <w:szCs w:val="24"/>
              </w:rPr>
              <w:t>20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  <w:r w:rsidRPr="00815D9E">
              <w:rPr>
                <w:rFonts w:ascii="宋体" w:hAnsi="宋体" w:hint="eastAsia"/>
                <w:sz w:val="21"/>
              </w:rPr>
              <w:t>提供合作协议或合同复印件盖</w:t>
            </w:r>
            <w:r>
              <w:rPr>
                <w:rFonts w:ascii="宋体" w:hAnsi="宋体" w:hint="eastAsia"/>
                <w:sz w:val="21"/>
              </w:rPr>
              <w:t>公</w:t>
            </w:r>
            <w:r w:rsidRPr="00815D9E">
              <w:rPr>
                <w:rFonts w:ascii="宋体" w:hAnsi="宋体" w:hint="eastAsia"/>
                <w:sz w:val="21"/>
              </w:rPr>
              <w:t>章</w:t>
            </w:r>
          </w:p>
        </w:tc>
      </w:tr>
      <w:tr w:rsidR="00815D9E" w:rsidRPr="00815D9E" w:rsidTr="00815D9E">
        <w:trPr>
          <w:cantSplit/>
          <w:trHeight w:val="1333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服务方案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40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回收服务方案整体评价，优秀得</w:t>
            </w:r>
            <w:r w:rsidRPr="00815D9E">
              <w:rPr>
                <w:sz w:val="24"/>
                <w:szCs w:val="24"/>
              </w:rPr>
              <w:t>4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分，良好得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分，一般得</w:t>
            </w:r>
            <w:r w:rsidRPr="00815D9E">
              <w:rPr>
                <w:rFonts w:hint="eastAsia"/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分，差得</w:t>
            </w:r>
            <w:r w:rsidRPr="00815D9E">
              <w:rPr>
                <w:rFonts w:hint="eastAsia"/>
                <w:sz w:val="24"/>
                <w:szCs w:val="24"/>
              </w:rPr>
              <w:t>5</w:t>
            </w:r>
            <w:r w:rsidRPr="00815D9E">
              <w:rPr>
                <w:rFonts w:hint="eastAsia"/>
                <w:sz w:val="24"/>
                <w:szCs w:val="24"/>
              </w:rPr>
              <w:t>分，没有提供得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  <w:r w:rsidRPr="00815D9E">
              <w:rPr>
                <w:rFonts w:hint="eastAsia"/>
                <w:sz w:val="24"/>
                <w:szCs w:val="24"/>
              </w:rPr>
              <w:t>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宋体" w:hAnsi="宋体"/>
                <w:sz w:val="21"/>
              </w:rPr>
            </w:pPr>
          </w:p>
        </w:tc>
      </w:tr>
      <w:tr w:rsidR="00815D9E" w:rsidRPr="00815D9E" w:rsidTr="00815D9E">
        <w:trPr>
          <w:cantSplit/>
          <w:trHeight w:val="148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服务保障措施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sz w:val="24"/>
                <w:szCs w:val="24"/>
              </w:rPr>
            </w:pP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rPr>
                <w:sz w:val="24"/>
                <w:szCs w:val="24"/>
              </w:rPr>
            </w:pP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、服务人员每</w:t>
            </w:r>
            <w:r w:rsidRPr="00815D9E">
              <w:rPr>
                <w:rFonts w:hint="eastAsia"/>
                <w:sz w:val="24"/>
                <w:szCs w:val="24"/>
              </w:rPr>
              <w:t>1</w:t>
            </w:r>
            <w:r w:rsidRPr="00815D9E">
              <w:rPr>
                <w:rFonts w:hint="eastAsia"/>
                <w:sz w:val="24"/>
                <w:szCs w:val="24"/>
              </w:rPr>
              <w:t>人计</w:t>
            </w:r>
            <w:r w:rsidRPr="00815D9E">
              <w:rPr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分，最多计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分，需提供连续今年以来</w:t>
            </w:r>
            <w:r w:rsidRPr="00815D9E">
              <w:rPr>
                <w:rFonts w:hint="eastAsia"/>
                <w:sz w:val="24"/>
                <w:szCs w:val="24"/>
              </w:rPr>
              <w:t>3</w:t>
            </w:r>
            <w:r w:rsidRPr="00815D9E">
              <w:rPr>
                <w:rFonts w:hint="eastAsia"/>
                <w:sz w:val="24"/>
                <w:szCs w:val="24"/>
              </w:rPr>
              <w:t>个月社保证明，无证明不得分。</w:t>
            </w:r>
            <w:r w:rsidRPr="00815D9E">
              <w:rPr>
                <w:rFonts w:hint="eastAsia"/>
                <w:sz w:val="24"/>
                <w:szCs w:val="24"/>
              </w:rPr>
              <w:t>2</w:t>
            </w:r>
            <w:r w:rsidRPr="00815D9E">
              <w:rPr>
                <w:rFonts w:hint="eastAsia"/>
                <w:sz w:val="24"/>
                <w:szCs w:val="24"/>
              </w:rPr>
              <w:t>、能提供用于服务的专用车辆计</w:t>
            </w:r>
            <w:r w:rsidRPr="00815D9E">
              <w:rPr>
                <w:sz w:val="24"/>
                <w:szCs w:val="24"/>
              </w:rPr>
              <w:t>10</w:t>
            </w:r>
            <w:r w:rsidRPr="00815D9E">
              <w:rPr>
                <w:rFonts w:hint="eastAsia"/>
                <w:sz w:val="24"/>
                <w:szCs w:val="24"/>
              </w:rPr>
              <w:t>分，自有车辆提供购置证明，无证明不得分。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9E" w:rsidRPr="00815D9E" w:rsidRDefault="00815D9E" w:rsidP="00815D9E">
            <w:pPr>
              <w:ind w:firstLine="28"/>
              <w:jc w:val="center"/>
              <w:rPr>
                <w:rFonts w:ascii="仿宋" w:eastAsia="仿宋" w:hAnsi="仿宋"/>
                <w:color w:val="000000"/>
                <w:sz w:val="21"/>
                <w:szCs w:val="21"/>
              </w:rPr>
            </w:pPr>
          </w:p>
        </w:tc>
      </w:tr>
    </w:tbl>
    <w:p w:rsidR="00815D9E" w:rsidRDefault="00815D9E" w:rsidP="00AE50CF">
      <w:pPr>
        <w:rPr>
          <w:rFonts w:ascii="宋体"/>
          <w:b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</w:t>
      </w:r>
      <w:r w:rsidR="00815D9E">
        <w:rPr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年</w:t>
      </w:r>
      <w:r w:rsidR="00815D9E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月</w:t>
      </w:r>
      <w:r w:rsidR="008E4903">
        <w:rPr>
          <w:rFonts w:hint="eastAsia"/>
          <w:sz w:val="24"/>
          <w:szCs w:val="24"/>
        </w:rPr>
        <w:t>30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4F18BD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4F18BD">
        <w:rPr>
          <w:rFonts w:hint="eastAsia"/>
          <w:sz w:val="24"/>
          <w:szCs w:val="24"/>
        </w:rPr>
        <w:t>中央区四楼二会议室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815D9E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="00815D9E">
        <w:rPr>
          <w:rFonts w:hint="eastAsia"/>
          <w:sz w:val="24"/>
          <w:szCs w:val="24"/>
        </w:rPr>
        <w:t>宋先生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815D9E" w:rsidRPr="00041060" w:rsidRDefault="00815D9E" w:rsidP="00815D9E">
      <w:pPr>
        <w:spacing w:line="440" w:lineRule="exact"/>
        <w:rPr>
          <w:sz w:val="24"/>
          <w:szCs w:val="24"/>
        </w:rPr>
      </w:pPr>
    </w:p>
    <w:p w:rsidR="000C46D5" w:rsidRDefault="000C46D5" w:rsidP="009A5CCB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777BC1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</w:t>
      </w:r>
      <w:r w:rsidR="000C46D5">
        <w:rPr>
          <w:rFonts w:eastAsia="宋体" w:hAnsi="宋体" w:cs="仿宋" w:hint="eastAsia"/>
          <w:b/>
          <w:sz w:val="28"/>
          <w:szCs w:val="28"/>
        </w:rPr>
        <w:t xml:space="preserve">________________ 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C46D5" w:rsidRPr="000411E4" w:rsidRDefault="00C45278" w:rsidP="000411E4">
      <w:pPr>
        <w:pStyle w:val="ac"/>
        <w:widowControl w:val="0"/>
        <w:numPr>
          <w:ilvl w:val="0"/>
          <w:numId w:val="4"/>
        </w:numPr>
        <w:adjustRightInd/>
        <w:snapToGrid/>
        <w:spacing w:after="0" w:line="600" w:lineRule="exact"/>
        <w:ind w:firstLineChars="0"/>
        <w:rPr>
          <w:rFonts w:ascii="宋体" w:hAnsi="宋体" w:cs="仿宋"/>
          <w:sz w:val="24"/>
        </w:rPr>
      </w:pPr>
      <w:r w:rsidRPr="00815D9E">
        <w:rPr>
          <w:rFonts w:hint="eastAsia"/>
          <w:sz w:val="24"/>
          <w:szCs w:val="24"/>
        </w:rPr>
        <w:t>商务资质</w:t>
      </w:r>
      <w:r>
        <w:rPr>
          <w:rFonts w:hint="eastAsia"/>
          <w:sz w:val="24"/>
          <w:szCs w:val="24"/>
        </w:rPr>
        <w:t>、</w:t>
      </w:r>
      <w:r w:rsidRPr="00815D9E">
        <w:rPr>
          <w:rFonts w:hint="eastAsia"/>
          <w:sz w:val="24"/>
          <w:szCs w:val="24"/>
        </w:rPr>
        <w:t>服务业绩</w:t>
      </w:r>
      <w:r>
        <w:rPr>
          <w:rFonts w:hint="eastAsia"/>
          <w:sz w:val="24"/>
          <w:szCs w:val="24"/>
        </w:rPr>
        <w:t>、</w:t>
      </w:r>
      <w:r w:rsidR="000C46D5" w:rsidRPr="000411E4">
        <w:rPr>
          <w:rFonts w:ascii="宋体" w:hAnsi="宋体" w:cs="仿宋" w:hint="eastAsia"/>
          <w:sz w:val="24"/>
        </w:rPr>
        <w:t>服务方案</w:t>
      </w:r>
      <w:r>
        <w:rPr>
          <w:rFonts w:ascii="宋体" w:hAnsi="宋体" w:cs="仿宋" w:hint="eastAsia"/>
          <w:sz w:val="24"/>
        </w:rPr>
        <w:t>、</w:t>
      </w:r>
      <w:r w:rsidRPr="00815D9E">
        <w:rPr>
          <w:rFonts w:hint="eastAsia"/>
          <w:sz w:val="24"/>
          <w:szCs w:val="24"/>
        </w:rPr>
        <w:t>服务保障措施</w:t>
      </w:r>
    </w:p>
    <w:p w:rsidR="00041060" w:rsidRDefault="000411E4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041060"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0C46D5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45278" w:rsidRDefault="00C45278" w:rsidP="00041060">
      <w:pPr>
        <w:shd w:val="clear" w:color="auto" w:fill="FFFFFF"/>
        <w:spacing w:before="93" w:after="62" w:line="400" w:lineRule="exact"/>
        <w:rPr>
          <w:rFonts w:ascii="宋体" w:hAnsi="宋体" w:cs="仿宋" w:hint="eastAsia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C46D5" w:rsidRDefault="000C46D5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777BC1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777BC1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777BC1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C45278" w:rsidRPr="000411E4" w:rsidRDefault="000411E4" w:rsidP="00C45278">
      <w:pPr>
        <w:pStyle w:val="ac"/>
        <w:widowControl w:val="0"/>
        <w:adjustRightInd/>
        <w:snapToGrid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  <w:r>
        <w:rPr>
          <w:rFonts w:ascii="宋体" w:hAnsi="宋体" w:hint="eastAsia"/>
          <w:b/>
          <w:bCs/>
          <w:sz w:val="24"/>
          <w:highlight w:val="lightGray"/>
        </w:rPr>
        <w:lastRenderedPageBreak/>
        <w:t>四、</w:t>
      </w:r>
      <w:r w:rsidR="00C45278" w:rsidRPr="00421246">
        <w:rPr>
          <w:rFonts w:hint="eastAsia"/>
          <w:b/>
          <w:sz w:val="28"/>
          <w:szCs w:val="24"/>
        </w:rPr>
        <w:t>商务资质、服务业绩、</w:t>
      </w:r>
      <w:r w:rsidR="00C45278" w:rsidRPr="00421246">
        <w:rPr>
          <w:rFonts w:ascii="宋体" w:hAnsi="宋体" w:cs="仿宋" w:hint="eastAsia"/>
          <w:b/>
          <w:sz w:val="28"/>
        </w:rPr>
        <w:t>服务方案、</w:t>
      </w:r>
      <w:r w:rsidR="00C45278" w:rsidRPr="00421246">
        <w:rPr>
          <w:rFonts w:hint="eastAsia"/>
          <w:b/>
          <w:sz w:val="28"/>
          <w:szCs w:val="24"/>
        </w:rPr>
        <w:t>服务保障措施</w:t>
      </w:r>
    </w:p>
    <w:p w:rsidR="00041060" w:rsidRPr="005E2BB2" w:rsidRDefault="00041060" w:rsidP="000411E4">
      <w:pPr>
        <w:widowControl w:val="0"/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  <w:bookmarkStart w:id="5" w:name="_GoBack"/>
      <w:bookmarkEnd w:id="5"/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1E4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E7" w:rsidRDefault="00027FE7" w:rsidP="00041060">
      <w:pPr>
        <w:spacing w:after="0"/>
      </w:pPr>
      <w:r>
        <w:separator/>
      </w:r>
    </w:p>
  </w:endnote>
  <w:endnote w:type="continuationSeparator" w:id="0">
    <w:p w:rsidR="00027FE7" w:rsidRDefault="00027FE7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E7" w:rsidRDefault="00027FE7" w:rsidP="00041060">
      <w:pPr>
        <w:spacing w:after="0"/>
      </w:pPr>
      <w:r>
        <w:separator/>
      </w:r>
    </w:p>
  </w:footnote>
  <w:footnote w:type="continuationSeparator" w:id="0">
    <w:p w:rsidR="00027FE7" w:rsidRDefault="00027FE7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63F080C"/>
    <w:multiLevelType w:val="singleLevel"/>
    <w:tmpl w:val="B63F080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67A5727"/>
    <w:multiLevelType w:val="singleLevel"/>
    <w:tmpl w:val="D67A572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04702E5B"/>
    <w:multiLevelType w:val="singleLevel"/>
    <w:tmpl w:val="04702E5B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BA16C8"/>
    <w:multiLevelType w:val="hybridMultilevel"/>
    <w:tmpl w:val="B8A4E906"/>
    <w:lvl w:ilvl="0" w:tplc="65ACF2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9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1FF1E34"/>
    <w:multiLevelType w:val="singleLevel"/>
    <w:tmpl w:val="71FF1E34"/>
    <w:lvl w:ilvl="0">
      <w:start w:val="1"/>
      <w:numFmt w:val="decimal"/>
      <w:suff w:val="nothing"/>
      <w:lvlText w:val="（%1）"/>
      <w:lvlJc w:val="left"/>
    </w:lvl>
  </w:abstractNum>
  <w:num w:numId="1">
    <w:abstractNumId w:val="10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27FE7"/>
    <w:rsid w:val="00041060"/>
    <w:rsid w:val="000411E4"/>
    <w:rsid w:val="00042BEB"/>
    <w:rsid w:val="00057868"/>
    <w:rsid w:val="00076E14"/>
    <w:rsid w:val="000866C9"/>
    <w:rsid w:val="00095690"/>
    <w:rsid w:val="000C46D5"/>
    <w:rsid w:val="001B3CCD"/>
    <w:rsid w:val="001D34D9"/>
    <w:rsid w:val="002D1D12"/>
    <w:rsid w:val="003262F2"/>
    <w:rsid w:val="0035693F"/>
    <w:rsid w:val="00362919"/>
    <w:rsid w:val="003C6818"/>
    <w:rsid w:val="00421246"/>
    <w:rsid w:val="004229DF"/>
    <w:rsid w:val="00446BA4"/>
    <w:rsid w:val="00463662"/>
    <w:rsid w:val="004F1396"/>
    <w:rsid w:val="004F18BD"/>
    <w:rsid w:val="00534D68"/>
    <w:rsid w:val="0054100D"/>
    <w:rsid w:val="005505B2"/>
    <w:rsid w:val="005930A9"/>
    <w:rsid w:val="00604D49"/>
    <w:rsid w:val="00605FBB"/>
    <w:rsid w:val="0071490A"/>
    <w:rsid w:val="00777BC1"/>
    <w:rsid w:val="007B6569"/>
    <w:rsid w:val="00815D9E"/>
    <w:rsid w:val="0086434E"/>
    <w:rsid w:val="008E4903"/>
    <w:rsid w:val="008E5A21"/>
    <w:rsid w:val="009A5CCB"/>
    <w:rsid w:val="00AE50CF"/>
    <w:rsid w:val="00B02C01"/>
    <w:rsid w:val="00B9549A"/>
    <w:rsid w:val="00BA5EBB"/>
    <w:rsid w:val="00C45278"/>
    <w:rsid w:val="00C5367C"/>
    <w:rsid w:val="00D60FED"/>
    <w:rsid w:val="00E52694"/>
    <w:rsid w:val="00F16CB8"/>
    <w:rsid w:val="00F57455"/>
    <w:rsid w:val="00F915E8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37BCC"/>
  <w15:docId w15:val="{3E679D16-4038-4B91-8C4A-C1FD083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qFormat/>
    <w:rsid w:val="00AE50CF"/>
    <w:pPr>
      <w:keepNext/>
      <w:keepLines/>
      <w:widowControl w:val="0"/>
      <w:snapToGrid/>
      <w:spacing w:before="260" w:after="260" w:line="416" w:lineRule="atLeast"/>
      <w:jc w:val="both"/>
      <w:textAlignment w:val="baseline"/>
      <w:outlineLvl w:val="1"/>
    </w:pPr>
    <w:rPr>
      <w:rFonts w:ascii="Arial" w:eastAsia="黑体" w:hAnsi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"/>
    <w:basedOn w:val="a"/>
    <w:semiHidden/>
    <w:rsid w:val="00777BC1"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3">
    <w:name w:val="样式3"/>
    <w:basedOn w:val="a7"/>
    <w:rsid w:val="00777BC1"/>
    <w:pPr>
      <w:spacing w:line="0" w:lineRule="atLeast"/>
      <w:outlineLvl w:val="0"/>
    </w:pPr>
    <w:rPr>
      <w:rFonts w:eastAsia="宋体" w:cs="Times New Roman"/>
      <w:kern w:val="0"/>
      <w:sz w:val="28"/>
      <w:szCs w:val="20"/>
    </w:rPr>
  </w:style>
  <w:style w:type="paragraph" w:customStyle="1" w:styleId="aa">
    <w:name w:val="图"/>
    <w:basedOn w:val="a"/>
    <w:rsid w:val="00777BC1"/>
    <w:pPr>
      <w:keepNext/>
      <w:widowControl w:val="0"/>
      <w:snapToGrid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sz w:val="24"/>
      <w:szCs w:val="24"/>
    </w:rPr>
  </w:style>
  <w:style w:type="character" w:customStyle="1" w:styleId="20">
    <w:name w:val="标题 2 字符"/>
    <w:basedOn w:val="a0"/>
    <w:link w:val="2"/>
    <w:rsid w:val="00AE50CF"/>
    <w:rPr>
      <w:rFonts w:ascii="Arial" w:eastAsia="黑体" w:hAnsi="Arial"/>
      <w:b/>
      <w:color w:val="000000"/>
      <w:sz w:val="32"/>
    </w:rPr>
  </w:style>
  <w:style w:type="paragraph" w:styleId="ab">
    <w:name w:val="Normal (Web)"/>
    <w:basedOn w:val="a"/>
    <w:qFormat/>
    <w:rsid w:val="00AE50CF"/>
    <w:pPr>
      <w:widowControl w:val="0"/>
      <w:adjustRightInd/>
      <w:snapToGrid/>
      <w:spacing w:beforeAutospacing="1" w:after="0" w:afterAutospacing="1"/>
    </w:pPr>
    <w:rPr>
      <w:rFonts w:ascii="仿宋_GB2312" w:eastAsia="宋体" w:hAnsi="宋体" w:cs="Times New Roman"/>
      <w:color w:val="000000"/>
      <w:sz w:val="24"/>
      <w:szCs w:val="28"/>
    </w:rPr>
  </w:style>
  <w:style w:type="paragraph" w:customStyle="1" w:styleId="TableParagraph">
    <w:name w:val="Table Paragraph"/>
    <w:basedOn w:val="a"/>
    <w:uiPriority w:val="1"/>
    <w:qFormat/>
    <w:rsid w:val="00AE50CF"/>
    <w:pPr>
      <w:widowControl w:val="0"/>
      <w:adjustRightInd/>
      <w:snapToGrid/>
      <w:spacing w:after="0"/>
      <w:jc w:val="both"/>
    </w:pPr>
    <w:rPr>
      <w:rFonts w:ascii="宋体" w:eastAsia="宋体" w:hAnsi="宋体"/>
      <w:color w:val="000000"/>
      <w:sz w:val="28"/>
      <w:szCs w:val="28"/>
      <w:lang w:val="zh-CN" w:bidi="zh-CN"/>
    </w:rPr>
  </w:style>
  <w:style w:type="paragraph" w:customStyle="1" w:styleId="1">
    <w:name w:val="列出段落1"/>
    <w:basedOn w:val="a"/>
    <w:uiPriority w:val="99"/>
    <w:qFormat/>
    <w:rsid w:val="00AE50CF"/>
    <w:pPr>
      <w:widowControl w:val="0"/>
      <w:adjustRightInd/>
      <w:snapToGrid/>
      <w:spacing w:after="0"/>
      <w:ind w:firstLineChars="200" w:firstLine="420"/>
      <w:jc w:val="both"/>
    </w:pPr>
    <w:rPr>
      <w:rFonts w:ascii="仿宋_GB2312" w:eastAsia="宋体" w:hAnsi="宋体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815D9E"/>
    <w:pPr>
      <w:ind w:firstLineChars="200" w:firstLine="420"/>
    </w:pPr>
  </w:style>
  <w:style w:type="paragraph" w:styleId="21">
    <w:name w:val="Body Text 2"/>
    <w:basedOn w:val="a"/>
    <w:link w:val="22"/>
    <w:uiPriority w:val="99"/>
    <w:qFormat/>
    <w:rsid w:val="00815D9E"/>
    <w:pPr>
      <w:widowControl w:val="0"/>
      <w:adjustRightInd/>
      <w:snapToGrid/>
      <w:spacing w:after="120" w:line="480" w:lineRule="auto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22">
    <w:name w:val="正文文本 2 字符"/>
    <w:basedOn w:val="a0"/>
    <w:link w:val="21"/>
    <w:uiPriority w:val="99"/>
    <w:rsid w:val="00815D9E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8865D5-F354-4347-8D0F-12921F30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10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30</cp:revision>
  <dcterms:created xsi:type="dcterms:W3CDTF">2017-10-24T09:15:00Z</dcterms:created>
  <dcterms:modified xsi:type="dcterms:W3CDTF">2022-09-23T08:12:00Z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