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3A16A9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神外开颅手术用头架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3A16A9" w:rsidRPr="003A16A9">
        <w:rPr>
          <w:rFonts w:asciiTheme="majorEastAsia" w:eastAsiaTheme="majorEastAsia" w:hAnsiTheme="majorEastAsia" w:hint="eastAsia"/>
          <w:sz w:val="24"/>
          <w:szCs w:val="24"/>
        </w:rPr>
        <w:t>神外开颅手术用头架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A16A9">
        <w:rPr>
          <w:sz w:val="24"/>
          <w:szCs w:val="24"/>
        </w:rPr>
        <w:t>16</w:t>
      </w:r>
      <w:r w:rsidR="00FD0666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A16A9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 w:rsidR="00903385" w:rsidRPr="00FD0666" w:rsidRDefault="003A16A9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16A9">
              <w:rPr>
                <w:rFonts w:asciiTheme="majorEastAsia" w:eastAsiaTheme="majorEastAsia" w:hAnsiTheme="majorEastAsia" w:hint="eastAsia"/>
                <w:sz w:val="24"/>
                <w:szCs w:val="24"/>
              </w:rPr>
              <w:t>神外开颅手术用头架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3A16A9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0666"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903385" w:rsidRPr="00344E47" w:rsidRDefault="003A16A9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FD0666">
              <w:rPr>
                <w:sz w:val="24"/>
                <w:szCs w:val="24"/>
              </w:rPr>
              <w:t>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A16A9" w:rsidRDefault="00FD0666" w:rsidP="003A16A9">
      <w:pPr>
        <w:jc w:val="center"/>
        <w:rPr>
          <w:b/>
          <w:bCs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3A16A9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  <w:r w:rsidR="003A16A9">
        <w:rPr>
          <w:rFonts w:hint="eastAsia"/>
          <w:b/>
          <w:bCs/>
          <w:sz w:val="28"/>
          <w:szCs w:val="28"/>
        </w:rPr>
        <w:t>技术参数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整体：</w:t>
      </w:r>
      <w:r>
        <w:rPr>
          <w:rFonts w:hint="eastAsia"/>
          <w:sz w:val="24"/>
        </w:rPr>
        <w:t>主体部件采用航空铝合金型材纯机械加工生产，关键部件采用钛合金材料生产，所有部件中无一铸件，无焊接处。坚固耐用，重量轻永不生锈；铝合金部件全部采用硬质氧化处理；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带导轨颅骨固定架：</w:t>
      </w:r>
      <w:r>
        <w:rPr>
          <w:rFonts w:hint="eastAsia"/>
          <w:sz w:val="24"/>
        </w:rPr>
        <w:t>固定架吸收国际先进产品的理念，采用航空铝合金纯机械加工而成，带上导轨可直接安装各种牵开系统，如：</w:t>
      </w:r>
      <w:r>
        <w:rPr>
          <w:rFonts w:hint="eastAsia"/>
          <w:sz w:val="24"/>
        </w:rPr>
        <w:t>J</w:t>
      </w:r>
      <w:r>
        <w:rPr>
          <w:rFonts w:hint="eastAsia"/>
          <w:sz w:val="24"/>
        </w:rPr>
        <w:t>形臂、头圈或弧形臂；安装后非常稳固；</w:t>
      </w:r>
      <w:r>
        <w:rPr>
          <w:rFonts w:hint="eastAsia"/>
          <w:b/>
          <w:bCs/>
          <w:sz w:val="24"/>
        </w:rPr>
        <w:t>颅骨固定架深度</w:t>
      </w:r>
      <w:r>
        <w:rPr>
          <w:rFonts w:ascii="Times New Roman" w:hAnsi="Times New Roman"/>
          <w:b/>
          <w:bCs/>
          <w:sz w:val="24"/>
        </w:rPr>
        <w:t>≧155mm</w:t>
      </w:r>
      <w:r>
        <w:rPr>
          <w:rFonts w:ascii="Times New Roman" w:hAnsi="Times New Roman" w:hint="eastAsia"/>
          <w:b/>
          <w:bCs/>
          <w:sz w:val="24"/>
        </w:rPr>
        <w:t>；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单钉压力调节显示：</w:t>
      </w:r>
      <w:r>
        <w:rPr>
          <w:rFonts w:hint="eastAsia"/>
          <w:sz w:val="24"/>
        </w:rPr>
        <w:t>调节头钉嵌入时可显示</w:t>
      </w:r>
      <w:r>
        <w:rPr>
          <w:bCs/>
          <w:sz w:val="24"/>
        </w:rPr>
        <w:t>90N</w:t>
      </w:r>
      <w:r>
        <w:rPr>
          <w:rFonts w:hAnsi="宋体"/>
          <w:bCs/>
          <w:sz w:val="24"/>
        </w:rPr>
        <w:t>、</w:t>
      </w:r>
      <w:r>
        <w:rPr>
          <w:bCs/>
          <w:sz w:val="24"/>
        </w:rPr>
        <w:t>180N</w:t>
      </w:r>
      <w:r>
        <w:rPr>
          <w:rFonts w:hAnsi="宋体"/>
          <w:bCs/>
          <w:sz w:val="24"/>
        </w:rPr>
        <w:t>、</w:t>
      </w:r>
      <w:r>
        <w:rPr>
          <w:bCs/>
          <w:sz w:val="24"/>
        </w:rPr>
        <w:t>270N</w:t>
      </w:r>
      <w:r>
        <w:rPr>
          <w:rFonts w:hAnsi="宋体"/>
          <w:bCs/>
          <w:sz w:val="24"/>
        </w:rPr>
        <w:t>、</w:t>
      </w:r>
      <w:r>
        <w:rPr>
          <w:bCs/>
          <w:sz w:val="24"/>
        </w:rPr>
        <w:t>360N</w:t>
      </w:r>
      <w:r>
        <w:rPr>
          <w:rFonts w:hint="eastAsia"/>
          <w:bCs/>
          <w:sz w:val="24"/>
        </w:rPr>
        <w:t>（刻度加文字）；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双钉微调装置：手</w:t>
      </w:r>
      <w:r>
        <w:rPr>
          <w:rFonts w:hint="eastAsia"/>
          <w:sz w:val="24"/>
        </w:rPr>
        <w:t>术时可根据头颅的不同形状微调双钉嵌入颅骨的不同深度（最大</w:t>
      </w:r>
      <w:r>
        <w:rPr>
          <w:rFonts w:hint="eastAsia"/>
          <w:sz w:val="24"/>
        </w:rPr>
        <w:t>6mm</w:t>
      </w:r>
      <w:r>
        <w:rPr>
          <w:rFonts w:hint="eastAsia"/>
          <w:sz w:val="24"/>
        </w:rPr>
        <w:t>）；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Cs/>
          <w:sz w:val="24"/>
        </w:rPr>
        <w:t>双钉旋转装置：双钉部分调节有文字显示，只要箭头对准</w:t>
      </w:r>
      <w:r>
        <w:rPr>
          <w:rFonts w:hint="eastAsia"/>
          <w:sz w:val="24"/>
        </w:rPr>
        <w:t>“锁紧”与“放松”（转换角度</w:t>
      </w:r>
      <w:r>
        <w:rPr>
          <w:rFonts w:ascii="宋体" w:hAnsi="宋体" w:hint="eastAsia"/>
          <w:sz w:val="24"/>
        </w:rPr>
        <w:t>＜</w:t>
      </w:r>
      <w:r>
        <w:rPr>
          <w:rFonts w:hint="eastAsia"/>
          <w:sz w:val="24"/>
        </w:rPr>
        <w:t>45</w:t>
      </w:r>
      <w:r>
        <w:rPr>
          <w:sz w:val="24"/>
        </w:rPr>
        <w:t>°</w:t>
      </w:r>
      <w:r>
        <w:rPr>
          <w:rFonts w:hint="eastAsia"/>
          <w:sz w:val="24"/>
        </w:rPr>
        <w:t>），</w:t>
      </w:r>
      <w:r>
        <w:rPr>
          <w:rFonts w:hint="eastAsia"/>
          <w:bCs/>
          <w:sz w:val="24"/>
        </w:rPr>
        <w:t>放松时可调节双钉的方向，确定方向锁紧后无松动现象；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头钉：</w:t>
      </w:r>
      <w:r>
        <w:rPr>
          <w:rFonts w:hint="eastAsia"/>
          <w:sz w:val="24"/>
        </w:rPr>
        <w:t>钛合金材料生产，钉端尖锐；</w:t>
      </w:r>
    </w:p>
    <w:p w:rsidR="003A16A9" w:rsidRDefault="003A16A9" w:rsidP="003A16A9">
      <w:pPr>
        <w:numPr>
          <w:ilvl w:val="0"/>
          <w:numId w:val="7"/>
        </w:numPr>
        <w:rPr>
          <w:b/>
          <w:sz w:val="24"/>
        </w:rPr>
      </w:pPr>
      <w:r>
        <w:rPr>
          <w:rFonts w:hint="eastAsia"/>
          <w:b/>
          <w:sz w:val="24"/>
        </w:rPr>
        <w:t>头钉间最小距离：</w:t>
      </w:r>
      <w:r>
        <w:rPr>
          <w:rFonts w:hint="eastAsia"/>
          <w:b/>
          <w:sz w:val="24"/>
        </w:rPr>
        <w:t>85</w:t>
      </w:r>
      <w:r>
        <w:rPr>
          <w:rFonts w:hint="eastAsia"/>
          <w:bCs/>
          <w:sz w:val="24"/>
        </w:rPr>
        <w:t>mm</w:t>
      </w:r>
      <w:r>
        <w:rPr>
          <w:rFonts w:ascii="宋体" w:hAnsi="宋体"/>
          <w:bCs/>
          <w:sz w:val="24"/>
        </w:rPr>
        <w:t>±</w:t>
      </w:r>
      <w:r>
        <w:rPr>
          <w:bCs/>
          <w:sz w:val="24"/>
        </w:rPr>
        <w:t>5mm</w:t>
      </w:r>
      <w:r>
        <w:rPr>
          <w:rFonts w:hint="eastAsia"/>
          <w:bCs/>
          <w:sz w:val="24"/>
        </w:rPr>
        <w:t>；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万向旋转装置：</w:t>
      </w:r>
      <w:r>
        <w:rPr>
          <w:rFonts w:hint="eastAsia"/>
          <w:sz w:val="24"/>
        </w:rPr>
        <w:t>能使颅骨固定架部分作</w:t>
      </w:r>
      <w:r>
        <w:rPr>
          <w:rFonts w:hint="eastAsia"/>
          <w:sz w:val="24"/>
        </w:rPr>
        <w:t>360</w:t>
      </w:r>
      <w:r>
        <w:rPr>
          <w:rFonts w:ascii="宋体" w:hAnsi="宋体" w:hint="eastAsia"/>
          <w:sz w:val="24"/>
        </w:rPr>
        <w:t>°</w:t>
      </w:r>
      <w:r>
        <w:rPr>
          <w:rFonts w:hint="eastAsia"/>
          <w:sz w:val="24"/>
        </w:rPr>
        <w:t>旋转，适合患者作仰卧、坐姿、侧卧等不同部位的手术；球套带上阻尼，既能防止血污渗入球体内又能对颅骨固定架进行微调；钛合金球套使产品质量更稳定，使用寿命更长；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自动脱开：</w:t>
      </w:r>
      <w:r>
        <w:rPr>
          <w:rFonts w:hint="eastAsia"/>
          <w:sz w:val="24"/>
        </w:rPr>
        <w:t>手术结束后只要拉动颅骨固定架下部的拉手单钉立即自动脱开；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快速固定：</w:t>
      </w:r>
      <w:r>
        <w:rPr>
          <w:rFonts w:hint="eastAsia"/>
          <w:sz w:val="24"/>
        </w:rPr>
        <w:t>头托、颅骨固定架和万向旋转装置安装时比常规产品的固定快一倍以上（只需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圈）；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调节臂：</w:t>
      </w:r>
      <w:r>
        <w:rPr>
          <w:rFonts w:hint="eastAsia"/>
          <w:sz w:val="24"/>
        </w:rPr>
        <w:t>锁紧与放松一步到位</w:t>
      </w:r>
      <w:r>
        <w:rPr>
          <w:rFonts w:hint="eastAsia"/>
          <w:b/>
          <w:bCs/>
          <w:sz w:val="24"/>
        </w:rPr>
        <w:t>；</w:t>
      </w:r>
    </w:p>
    <w:p w:rsidR="003A16A9" w:rsidRDefault="003A16A9" w:rsidP="003A16A9">
      <w:pPr>
        <w:numPr>
          <w:ilvl w:val="0"/>
          <w:numId w:val="7"/>
        </w:numPr>
        <w:rPr>
          <w:sz w:val="24"/>
        </w:rPr>
      </w:pPr>
      <w:r>
        <w:rPr>
          <w:rFonts w:hint="eastAsia"/>
          <w:b/>
          <w:bCs/>
          <w:sz w:val="24"/>
        </w:rPr>
        <w:t>扳手自锁装置：</w:t>
      </w:r>
      <w:r>
        <w:rPr>
          <w:rFonts w:hint="eastAsia"/>
          <w:sz w:val="24"/>
        </w:rPr>
        <w:t>扳手下压锁紧后不会自动放松（保险装置自动锁住），增强手术时的安全性；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插杆：</w:t>
      </w:r>
      <w:r>
        <w:rPr>
          <w:rFonts w:hint="eastAsia"/>
          <w:bCs/>
          <w:sz w:val="24"/>
        </w:rPr>
        <w:t>两插杆宽度调节距离达到</w:t>
      </w:r>
      <w:r>
        <w:rPr>
          <w:rFonts w:hint="eastAsia"/>
          <w:bCs/>
          <w:sz w:val="24"/>
        </w:rPr>
        <w:t>165mm~560mm</w:t>
      </w:r>
      <w:r>
        <w:rPr>
          <w:rFonts w:hint="eastAsia"/>
          <w:bCs/>
          <w:sz w:val="24"/>
        </w:rPr>
        <w:t>，</w:t>
      </w:r>
      <w:r>
        <w:rPr>
          <w:rFonts w:hint="eastAsia"/>
          <w:b/>
          <w:sz w:val="24"/>
        </w:rPr>
        <w:t>插</w:t>
      </w:r>
      <w:r>
        <w:rPr>
          <w:rFonts w:hint="eastAsia"/>
          <w:bCs/>
          <w:sz w:val="24"/>
        </w:rPr>
        <w:t>杆的形状和尺寸可根据手术床插孔单独配置，可根据手术床的插孔定制插杆；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sz w:val="24"/>
        </w:rPr>
        <w:t>头托：</w:t>
      </w:r>
      <w:r>
        <w:rPr>
          <w:rFonts w:ascii="宋体" w:hAnsi="宋体" w:hint="eastAsia"/>
          <w:sz w:val="24"/>
        </w:rPr>
        <w:t>硅凝胶</w:t>
      </w:r>
      <w:r>
        <w:rPr>
          <w:rFonts w:hint="eastAsia"/>
          <w:sz w:val="24"/>
        </w:rPr>
        <w:t>头托柔软舒适，安装、调节非常方便，宽窄可以根据患者的脸（头）部大小调节；</w:t>
      </w:r>
    </w:p>
    <w:p w:rsidR="003A16A9" w:rsidRDefault="003A16A9" w:rsidP="003A16A9">
      <w:pPr>
        <w:numPr>
          <w:ilvl w:val="0"/>
          <w:numId w:val="7"/>
        </w:num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绝缘功能：</w:t>
      </w:r>
      <w:r>
        <w:rPr>
          <w:rFonts w:ascii="宋体" w:hAnsi="宋体" w:hint="eastAsia"/>
          <w:sz w:val="24"/>
        </w:rPr>
        <w:t>在手术床万一漏电的情况下，不会由于手术床的漏电通过本头架传电给正在手术中的患者。</w:t>
      </w:r>
    </w:p>
    <w:p w:rsidR="003A16A9" w:rsidRDefault="003A16A9" w:rsidP="003A16A9">
      <w:pPr>
        <w:jc w:val="center"/>
        <w:rPr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32"/>
          <w:szCs w:val="32"/>
        </w:rPr>
        <w:t>手术头架</w:t>
      </w:r>
      <w:r>
        <w:rPr>
          <w:rFonts w:hint="eastAsia"/>
          <w:b/>
          <w:bCs/>
          <w:sz w:val="28"/>
          <w:szCs w:val="28"/>
        </w:rPr>
        <w:t>配置清单</w:t>
      </w:r>
    </w:p>
    <w:tbl>
      <w:tblPr>
        <w:tblW w:w="8387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482"/>
        <w:gridCol w:w="3954"/>
        <w:gridCol w:w="1187"/>
      </w:tblGrid>
      <w:tr w:rsidR="003A16A9" w:rsidTr="00E2540A">
        <w:trPr>
          <w:trHeight w:val="3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部件名称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具体描述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数量</w:t>
            </w:r>
          </w:p>
        </w:tc>
      </w:tr>
      <w:tr w:rsidR="003A16A9" w:rsidTr="00E2540A">
        <w:trPr>
          <w:trHeight w:val="13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带导轨颅骨固定架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（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单</w:t>
            </w:r>
            <w:r>
              <w:rPr>
                <w:rFonts w:ascii="Times New Roman" w:hAnsi="Times New Roman"/>
                <w:b/>
                <w:bCs/>
                <w:sz w:val="24"/>
              </w:rPr>
              <w:t>钉压力显示带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双钉</w:t>
            </w:r>
            <w:r>
              <w:rPr>
                <w:rFonts w:ascii="Times New Roman" w:hAnsi="Times New Roman"/>
                <w:b/>
                <w:bCs/>
                <w:sz w:val="24"/>
              </w:rPr>
              <w:t>微调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装置</w:t>
            </w:r>
            <w:r>
              <w:rPr>
                <w:rFonts w:ascii="Times New Roman" w:hAnsi="Times New Roman"/>
                <w:b/>
                <w:bCs/>
                <w:sz w:val="24"/>
              </w:rPr>
              <w:t>）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</w:tr>
      <w:tr w:rsidR="003A16A9" w:rsidTr="00E2540A">
        <w:trPr>
          <w:trHeight w:val="2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头钉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钛合金成人、儿童头钉各</w:t>
            </w: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</w:rPr>
              <w:t>颗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</w:rPr>
              <w:t>颗</w:t>
            </w:r>
          </w:p>
        </w:tc>
      </w:tr>
      <w:tr w:rsidR="003A16A9" w:rsidTr="00E2540A">
        <w:trPr>
          <w:trHeight w:val="27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3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万向旋转装置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任意定位，</w:t>
            </w:r>
            <w:r>
              <w:rPr>
                <w:rFonts w:ascii="Times New Roman" w:hAnsi="Times New Roman"/>
                <w:b/>
                <w:bCs/>
                <w:sz w:val="24"/>
              </w:rPr>
              <w:t>钛合金球套，带阻尼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</w:tr>
      <w:tr w:rsidR="003A16A9" w:rsidTr="00E2540A">
        <w:trPr>
          <w:trHeight w:val="25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4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连接杆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连接旋转装置与调节臂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</w:tr>
      <w:tr w:rsidR="003A16A9" w:rsidTr="00E2540A">
        <w:trPr>
          <w:trHeight w:val="2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5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调节臂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用于同时固定或放松圆轴和连接杆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</w:tr>
      <w:tr w:rsidR="003A16A9" w:rsidTr="00E2540A">
        <w:trPr>
          <w:trHeight w:val="2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扳手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 w:hint="eastAsia"/>
                <w:b/>
                <w:bCs/>
                <w:sz w:val="24"/>
              </w:rPr>
              <w:t>用于</w:t>
            </w:r>
            <w:r>
              <w:rPr>
                <w:rFonts w:ascii="Times New Roman" w:hAnsi="Times New Roman"/>
                <w:b/>
                <w:bCs/>
                <w:sz w:val="24"/>
              </w:rPr>
              <w:t>固定与放松</w:t>
            </w:r>
            <w:r>
              <w:rPr>
                <w:rFonts w:ascii="Times New Roman" w:hAnsi="Times New Roman" w:hint="eastAsia"/>
                <w:b/>
                <w:bCs/>
                <w:sz w:val="24"/>
              </w:rPr>
              <w:t>，</w:t>
            </w:r>
            <w:r>
              <w:rPr>
                <w:rFonts w:ascii="Times New Roman" w:hAnsi="Times New Roman"/>
                <w:b/>
                <w:bCs/>
                <w:sz w:val="24"/>
              </w:rPr>
              <w:t>带自锁装置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件</w:t>
            </w:r>
          </w:p>
        </w:tc>
      </w:tr>
      <w:tr w:rsidR="003A16A9" w:rsidTr="00E2540A">
        <w:trPr>
          <w:trHeight w:val="225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7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圆轴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钛合金，长度</w:t>
            </w:r>
            <w:r>
              <w:rPr>
                <w:rFonts w:ascii="Times New Roman" w:hAnsi="Times New Roman"/>
                <w:b/>
                <w:bCs/>
                <w:sz w:val="24"/>
              </w:rPr>
              <w:t>500mm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支</w:t>
            </w:r>
          </w:p>
        </w:tc>
      </w:tr>
      <w:tr w:rsidR="003A16A9" w:rsidTr="00E2540A">
        <w:trPr>
          <w:trHeight w:val="21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8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滑套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用于安装插杆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</w:tc>
      </w:tr>
      <w:tr w:rsidR="003A16A9" w:rsidTr="00E2540A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手术床插杆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根据手术床配置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</w:rPr>
              <w:t>支</w:t>
            </w:r>
          </w:p>
        </w:tc>
      </w:tr>
      <w:tr w:rsidR="003A16A9" w:rsidTr="00E2540A">
        <w:trPr>
          <w:trHeight w:val="30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10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头托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6A9" w:rsidRDefault="003A16A9" w:rsidP="00E2540A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新颖、可调节活动式硅凝胶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6A9" w:rsidRDefault="003A16A9" w:rsidP="00E2540A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</w:rPr>
              <w:t>个</w:t>
            </w:r>
          </w:p>
        </w:tc>
      </w:tr>
    </w:tbl>
    <w:p w:rsidR="00FD0666" w:rsidRDefault="00FD0666" w:rsidP="003A16A9">
      <w:pPr>
        <w:widowControl/>
        <w:jc w:val="left"/>
        <w:textAlignment w:val="center"/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7863F3">
        <w:rPr>
          <w:rFonts w:ascii="宋体" w:hAnsi="宋体" w:cs="宋体"/>
          <w:sz w:val="24"/>
          <w:szCs w:val="24"/>
        </w:rPr>
        <w:t>4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lastRenderedPageBreak/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  <w:bookmarkStart w:id="0" w:name="_GoBack"/>
      <w:bookmarkEnd w:id="0"/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CFF" w:rsidRDefault="005C7CFF">
      <w:r>
        <w:separator/>
      </w:r>
    </w:p>
  </w:endnote>
  <w:endnote w:type="continuationSeparator" w:id="0">
    <w:p w:rsidR="005C7CFF" w:rsidRDefault="005C7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CFF" w:rsidRDefault="005C7CFF">
      <w:r>
        <w:separator/>
      </w:r>
    </w:p>
  </w:footnote>
  <w:footnote w:type="continuationSeparator" w:id="0">
    <w:p w:rsidR="005C7CFF" w:rsidRDefault="005C7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3A16A9"/>
    <w:rsid w:val="00441FA1"/>
    <w:rsid w:val="00511BF6"/>
    <w:rsid w:val="005804BB"/>
    <w:rsid w:val="005C7CFF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1024D8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2022-10-28T06:44:00Z</dcterms:created>
  <dcterms:modified xsi:type="dcterms:W3CDTF">2022-10-28T06:44:00Z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