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03F" w:rsidRPr="00505432" w:rsidRDefault="00CD17F3" w:rsidP="00CA503F">
      <w:pPr>
        <w:jc w:val="center"/>
        <w:rPr>
          <w:rFonts w:ascii="黑体" w:eastAsia="黑体" w:hAnsi="黑体"/>
          <w:sz w:val="44"/>
          <w:szCs w:val="44"/>
        </w:rPr>
      </w:pPr>
      <w:r>
        <w:rPr>
          <w:rFonts w:ascii="黑体" w:eastAsia="黑体" w:hAnsi="黑体" w:hint="eastAsia"/>
          <w:sz w:val="44"/>
          <w:szCs w:val="44"/>
        </w:rPr>
        <w:t>医用扶梯保养项目</w:t>
      </w:r>
      <w:r w:rsidR="00CA503F" w:rsidRPr="00505432">
        <w:rPr>
          <w:rFonts w:ascii="黑体" w:eastAsia="黑体" w:hAnsi="黑体" w:hint="eastAsia"/>
          <w:sz w:val="44"/>
          <w:szCs w:val="44"/>
        </w:rPr>
        <w:t>招标文件</w:t>
      </w:r>
    </w:p>
    <w:p w:rsidR="00CA503F" w:rsidRDefault="00CA503F" w:rsidP="00CA503F">
      <w:pPr>
        <w:rPr>
          <w:sz w:val="24"/>
          <w:szCs w:val="24"/>
        </w:rPr>
      </w:pPr>
    </w:p>
    <w:p w:rsidR="00CA503F" w:rsidRPr="003A16A9" w:rsidRDefault="00CA503F" w:rsidP="00CA503F">
      <w:pPr>
        <w:widowControl w:val="0"/>
        <w:numPr>
          <w:ilvl w:val="0"/>
          <w:numId w:val="11"/>
        </w:numPr>
        <w:adjustRightInd/>
        <w:snapToGrid/>
        <w:spacing w:after="0"/>
        <w:jc w:val="both"/>
        <w:rPr>
          <w:sz w:val="24"/>
          <w:szCs w:val="24"/>
        </w:rPr>
      </w:pPr>
      <w:r>
        <w:rPr>
          <w:rFonts w:hint="eastAsia"/>
          <w:sz w:val="24"/>
          <w:szCs w:val="24"/>
        </w:rPr>
        <w:t>项目名称：</w:t>
      </w:r>
      <w:r w:rsidR="00CD17F3" w:rsidRPr="00CD17F3">
        <w:rPr>
          <w:rFonts w:hint="eastAsia"/>
          <w:sz w:val="24"/>
          <w:szCs w:val="24"/>
        </w:rPr>
        <w:t>医用扶梯保养项目</w:t>
      </w:r>
    </w:p>
    <w:p w:rsidR="00CA503F" w:rsidRPr="00FA1DE3" w:rsidRDefault="00CA503F" w:rsidP="00CA503F">
      <w:pPr>
        <w:rPr>
          <w:sz w:val="24"/>
          <w:szCs w:val="24"/>
        </w:rPr>
      </w:pPr>
      <w:r>
        <w:rPr>
          <w:rFonts w:hint="eastAsia"/>
          <w:sz w:val="24"/>
          <w:szCs w:val="24"/>
        </w:rPr>
        <w:t>二、</w:t>
      </w:r>
      <w:r w:rsidRPr="00FA1DE3">
        <w:rPr>
          <w:rFonts w:hint="eastAsia"/>
          <w:sz w:val="24"/>
          <w:szCs w:val="24"/>
        </w:rPr>
        <w:t>采购预算（最高上限价）：</w:t>
      </w:r>
      <w:r>
        <w:rPr>
          <w:sz w:val="24"/>
          <w:szCs w:val="24"/>
        </w:rPr>
        <w:t>270000</w:t>
      </w:r>
      <w:r w:rsidRPr="00FA1DE3">
        <w:rPr>
          <w:rFonts w:hint="eastAsia"/>
          <w:sz w:val="24"/>
          <w:szCs w:val="24"/>
        </w:rPr>
        <w:t>元</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2693"/>
        <w:gridCol w:w="992"/>
        <w:gridCol w:w="1276"/>
        <w:gridCol w:w="1417"/>
        <w:gridCol w:w="1418"/>
      </w:tblGrid>
      <w:tr w:rsidR="00CA503F" w:rsidRPr="00344E47" w:rsidTr="00E32632">
        <w:tc>
          <w:tcPr>
            <w:tcW w:w="1277" w:type="dxa"/>
            <w:vAlign w:val="center"/>
          </w:tcPr>
          <w:p w:rsidR="00CA503F" w:rsidRPr="00344E47" w:rsidRDefault="00CA503F" w:rsidP="00CD17F3">
            <w:pPr>
              <w:jc w:val="center"/>
              <w:rPr>
                <w:sz w:val="24"/>
                <w:szCs w:val="24"/>
              </w:rPr>
            </w:pPr>
            <w:r w:rsidRPr="00344E47">
              <w:rPr>
                <w:rFonts w:hint="eastAsia"/>
                <w:sz w:val="24"/>
                <w:szCs w:val="24"/>
              </w:rPr>
              <w:t>科室</w:t>
            </w:r>
          </w:p>
        </w:tc>
        <w:tc>
          <w:tcPr>
            <w:tcW w:w="2693" w:type="dxa"/>
            <w:vAlign w:val="center"/>
          </w:tcPr>
          <w:p w:rsidR="00CA503F" w:rsidRPr="00344E47" w:rsidRDefault="00CA503F" w:rsidP="00CD17F3">
            <w:pPr>
              <w:jc w:val="center"/>
              <w:rPr>
                <w:sz w:val="24"/>
                <w:szCs w:val="24"/>
              </w:rPr>
            </w:pPr>
            <w:r w:rsidRPr="00344E47">
              <w:rPr>
                <w:rFonts w:hint="eastAsia"/>
                <w:sz w:val="24"/>
                <w:szCs w:val="24"/>
              </w:rPr>
              <w:t>项目名称</w:t>
            </w:r>
          </w:p>
        </w:tc>
        <w:tc>
          <w:tcPr>
            <w:tcW w:w="992" w:type="dxa"/>
            <w:vAlign w:val="center"/>
          </w:tcPr>
          <w:p w:rsidR="00CA503F" w:rsidRPr="00344E47" w:rsidRDefault="00CA503F" w:rsidP="00CD17F3">
            <w:pPr>
              <w:jc w:val="center"/>
              <w:rPr>
                <w:sz w:val="24"/>
                <w:szCs w:val="24"/>
              </w:rPr>
            </w:pPr>
            <w:r w:rsidRPr="00344E47">
              <w:rPr>
                <w:rFonts w:hint="eastAsia"/>
                <w:sz w:val="24"/>
                <w:szCs w:val="24"/>
              </w:rPr>
              <w:t>数量</w:t>
            </w:r>
          </w:p>
        </w:tc>
        <w:tc>
          <w:tcPr>
            <w:tcW w:w="1276" w:type="dxa"/>
            <w:vAlign w:val="center"/>
          </w:tcPr>
          <w:p w:rsidR="00CA503F" w:rsidRPr="00344E47" w:rsidRDefault="00CA503F" w:rsidP="00CD17F3">
            <w:pPr>
              <w:jc w:val="center"/>
              <w:rPr>
                <w:sz w:val="24"/>
                <w:szCs w:val="24"/>
              </w:rPr>
            </w:pPr>
            <w:r w:rsidRPr="00344E47">
              <w:rPr>
                <w:rFonts w:hint="eastAsia"/>
                <w:sz w:val="24"/>
                <w:szCs w:val="24"/>
              </w:rPr>
              <w:t>计量单位</w:t>
            </w:r>
          </w:p>
        </w:tc>
        <w:tc>
          <w:tcPr>
            <w:tcW w:w="1417" w:type="dxa"/>
            <w:vAlign w:val="center"/>
          </w:tcPr>
          <w:p w:rsidR="00CA503F" w:rsidRPr="00344E47" w:rsidRDefault="00CA503F" w:rsidP="00CD17F3">
            <w:pPr>
              <w:jc w:val="center"/>
              <w:rPr>
                <w:sz w:val="24"/>
                <w:szCs w:val="24"/>
              </w:rPr>
            </w:pPr>
            <w:r w:rsidRPr="00344E47">
              <w:rPr>
                <w:rFonts w:hint="eastAsia"/>
                <w:sz w:val="24"/>
                <w:szCs w:val="24"/>
              </w:rPr>
              <w:t>单价（元）</w:t>
            </w:r>
          </w:p>
        </w:tc>
        <w:tc>
          <w:tcPr>
            <w:tcW w:w="1418" w:type="dxa"/>
            <w:vAlign w:val="center"/>
          </w:tcPr>
          <w:p w:rsidR="00CA503F" w:rsidRPr="00344E47" w:rsidRDefault="00CA503F" w:rsidP="00CD17F3">
            <w:pPr>
              <w:jc w:val="center"/>
              <w:rPr>
                <w:sz w:val="24"/>
                <w:szCs w:val="24"/>
              </w:rPr>
            </w:pPr>
            <w:r w:rsidRPr="00344E47">
              <w:rPr>
                <w:rFonts w:hint="eastAsia"/>
                <w:sz w:val="24"/>
                <w:szCs w:val="24"/>
              </w:rPr>
              <w:t>金额（元）</w:t>
            </w:r>
          </w:p>
        </w:tc>
      </w:tr>
      <w:tr w:rsidR="00CA503F" w:rsidRPr="00344E47" w:rsidTr="00E32632">
        <w:tc>
          <w:tcPr>
            <w:tcW w:w="1277" w:type="dxa"/>
            <w:vAlign w:val="center"/>
          </w:tcPr>
          <w:p w:rsidR="00CA503F" w:rsidRPr="00344E47" w:rsidRDefault="00CD17F3" w:rsidP="00CD17F3">
            <w:pPr>
              <w:jc w:val="center"/>
              <w:rPr>
                <w:sz w:val="24"/>
                <w:szCs w:val="24"/>
              </w:rPr>
            </w:pPr>
            <w:r>
              <w:rPr>
                <w:rFonts w:hint="eastAsia"/>
                <w:sz w:val="24"/>
                <w:szCs w:val="24"/>
              </w:rPr>
              <w:t>设备器材部</w:t>
            </w:r>
          </w:p>
        </w:tc>
        <w:tc>
          <w:tcPr>
            <w:tcW w:w="2693" w:type="dxa"/>
            <w:vAlign w:val="center"/>
          </w:tcPr>
          <w:p w:rsidR="00CA503F" w:rsidRPr="00FD0666" w:rsidRDefault="00CD17F3" w:rsidP="00CD17F3">
            <w:pPr>
              <w:jc w:val="center"/>
              <w:rPr>
                <w:rFonts w:asciiTheme="majorEastAsia" w:eastAsiaTheme="majorEastAsia" w:hAnsiTheme="majorEastAsia"/>
                <w:sz w:val="24"/>
                <w:szCs w:val="24"/>
              </w:rPr>
            </w:pPr>
            <w:r w:rsidRPr="00CD17F3">
              <w:rPr>
                <w:rFonts w:hint="eastAsia"/>
                <w:sz w:val="24"/>
                <w:szCs w:val="24"/>
              </w:rPr>
              <w:t>医用扶梯保养项目</w:t>
            </w:r>
          </w:p>
        </w:tc>
        <w:tc>
          <w:tcPr>
            <w:tcW w:w="992" w:type="dxa"/>
            <w:vAlign w:val="center"/>
          </w:tcPr>
          <w:p w:rsidR="00CA503F" w:rsidRPr="00344E47" w:rsidRDefault="00CD17F3" w:rsidP="00CD17F3">
            <w:pPr>
              <w:jc w:val="center"/>
              <w:rPr>
                <w:sz w:val="24"/>
                <w:szCs w:val="24"/>
              </w:rPr>
            </w:pPr>
            <w:r>
              <w:rPr>
                <w:rFonts w:hint="eastAsia"/>
                <w:sz w:val="24"/>
                <w:szCs w:val="24"/>
              </w:rPr>
              <w:t>1</w:t>
            </w:r>
          </w:p>
        </w:tc>
        <w:tc>
          <w:tcPr>
            <w:tcW w:w="1276" w:type="dxa"/>
            <w:vAlign w:val="center"/>
          </w:tcPr>
          <w:p w:rsidR="00CA503F" w:rsidRPr="00344E47" w:rsidRDefault="00CA503F" w:rsidP="00CD17F3">
            <w:pPr>
              <w:jc w:val="center"/>
              <w:rPr>
                <w:sz w:val="24"/>
                <w:szCs w:val="24"/>
              </w:rPr>
            </w:pPr>
            <w:r>
              <w:rPr>
                <w:rFonts w:hint="eastAsia"/>
                <w:sz w:val="24"/>
                <w:szCs w:val="24"/>
              </w:rPr>
              <w:t>年</w:t>
            </w:r>
          </w:p>
        </w:tc>
        <w:tc>
          <w:tcPr>
            <w:tcW w:w="1417" w:type="dxa"/>
            <w:vAlign w:val="center"/>
          </w:tcPr>
          <w:p w:rsidR="00CA503F" w:rsidRPr="00344E47" w:rsidRDefault="00CD17F3" w:rsidP="00CD17F3">
            <w:pPr>
              <w:jc w:val="center"/>
              <w:rPr>
                <w:sz w:val="24"/>
                <w:szCs w:val="24"/>
              </w:rPr>
            </w:pPr>
            <w:r>
              <w:rPr>
                <w:sz w:val="24"/>
                <w:szCs w:val="24"/>
              </w:rPr>
              <w:t>68400</w:t>
            </w:r>
          </w:p>
        </w:tc>
        <w:tc>
          <w:tcPr>
            <w:tcW w:w="1418" w:type="dxa"/>
            <w:vAlign w:val="center"/>
          </w:tcPr>
          <w:p w:rsidR="00CA503F" w:rsidRPr="00344E47" w:rsidRDefault="00CD17F3" w:rsidP="00CD17F3">
            <w:pPr>
              <w:jc w:val="center"/>
              <w:rPr>
                <w:sz w:val="24"/>
                <w:szCs w:val="24"/>
              </w:rPr>
            </w:pPr>
            <w:r>
              <w:rPr>
                <w:rFonts w:hint="eastAsia"/>
                <w:sz w:val="24"/>
                <w:szCs w:val="24"/>
              </w:rPr>
              <w:t>6</w:t>
            </w:r>
            <w:r>
              <w:rPr>
                <w:sz w:val="24"/>
                <w:szCs w:val="24"/>
              </w:rPr>
              <w:t>8400</w:t>
            </w:r>
          </w:p>
        </w:tc>
      </w:tr>
    </w:tbl>
    <w:p w:rsidR="00CA503F" w:rsidRPr="00EE5D8A" w:rsidRDefault="00CA503F" w:rsidP="00EE5D8A">
      <w:pPr>
        <w:ind w:firstLineChars="200" w:firstLine="480"/>
        <w:rPr>
          <w:rFonts w:ascii="仿宋_GB2312" w:eastAsia="仿宋_GB2312" w:hint="eastAsia"/>
          <w:sz w:val="28"/>
          <w:szCs w:val="28"/>
        </w:rPr>
      </w:pPr>
      <w:r>
        <w:rPr>
          <w:rFonts w:hint="eastAsia"/>
          <w:sz w:val="24"/>
          <w:szCs w:val="24"/>
        </w:rPr>
        <w:t>三、</w:t>
      </w:r>
      <w:r w:rsidRPr="00FA1DE3">
        <w:rPr>
          <w:rFonts w:hint="eastAsia"/>
          <w:sz w:val="24"/>
          <w:szCs w:val="24"/>
        </w:rPr>
        <w:t>付款方式：</w:t>
      </w:r>
      <w:r w:rsidR="00EE5D8A" w:rsidRPr="00EE5D8A">
        <w:rPr>
          <w:rFonts w:hint="eastAsia"/>
          <w:sz w:val="24"/>
          <w:szCs w:val="24"/>
        </w:rPr>
        <w:t>乙方应向甲方提供合法的发票，凭使用科室及医工办签字确认的维保验收单每半年支付一次维保费用，服务期满半年后支付该年度维保费的</w:t>
      </w:r>
      <w:r w:rsidR="00EE5D8A" w:rsidRPr="00EE5D8A">
        <w:rPr>
          <w:rFonts w:hint="eastAsia"/>
          <w:sz w:val="24"/>
          <w:szCs w:val="24"/>
        </w:rPr>
        <w:t>5</w:t>
      </w:r>
      <w:r w:rsidR="00EE5D8A" w:rsidRPr="00EE5D8A">
        <w:rPr>
          <w:sz w:val="24"/>
          <w:szCs w:val="24"/>
        </w:rPr>
        <w:t>0</w:t>
      </w:r>
      <w:r w:rsidR="00EE5D8A" w:rsidRPr="00EE5D8A">
        <w:rPr>
          <w:rFonts w:hint="eastAsia"/>
          <w:sz w:val="24"/>
          <w:szCs w:val="24"/>
        </w:rPr>
        <w:t>%</w:t>
      </w:r>
      <w:r w:rsidR="00EE5D8A" w:rsidRPr="00EE5D8A">
        <w:rPr>
          <w:rFonts w:hint="eastAsia"/>
          <w:sz w:val="24"/>
          <w:szCs w:val="24"/>
        </w:rPr>
        <w:t>。</w:t>
      </w:r>
    </w:p>
    <w:p w:rsidR="00CA503F" w:rsidRPr="00FA1DE3" w:rsidRDefault="00CD17F3" w:rsidP="00EE5D8A">
      <w:pPr>
        <w:ind w:firstLineChars="200" w:firstLine="480"/>
        <w:rPr>
          <w:sz w:val="24"/>
          <w:szCs w:val="24"/>
        </w:rPr>
      </w:pPr>
      <w:r>
        <w:rPr>
          <w:rFonts w:hint="eastAsia"/>
          <w:sz w:val="24"/>
          <w:szCs w:val="24"/>
        </w:rPr>
        <w:t>四</w:t>
      </w:r>
      <w:r w:rsidR="00CA503F">
        <w:rPr>
          <w:rFonts w:hint="eastAsia"/>
          <w:sz w:val="24"/>
          <w:szCs w:val="24"/>
        </w:rPr>
        <w:t>、</w:t>
      </w:r>
      <w:r w:rsidR="00CA503F" w:rsidRPr="00FA1DE3">
        <w:rPr>
          <w:rFonts w:hint="eastAsia"/>
          <w:sz w:val="24"/>
          <w:szCs w:val="24"/>
        </w:rPr>
        <w:t>评标办法：</w:t>
      </w:r>
      <w:r w:rsidR="00CA503F">
        <w:rPr>
          <w:rFonts w:hAnsi="宋体" w:hint="eastAsia"/>
          <w:color w:val="000000"/>
          <w:sz w:val="24"/>
          <w:szCs w:val="24"/>
        </w:rPr>
        <w:t>竞争性议价</w:t>
      </w:r>
    </w:p>
    <w:p w:rsidR="00CA503F" w:rsidRPr="00FA1DE3" w:rsidRDefault="00CD17F3" w:rsidP="00EE5D8A">
      <w:pPr>
        <w:ind w:firstLineChars="200" w:firstLine="480"/>
        <w:rPr>
          <w:sz w:val="24"/>
          <w:szCs w:val="24"/>
        </w:rPr>
      </w:pPr>
      <w:r>
        <w:rPr>
          <w:rFonts w:hint="eastAsia"/>
          <w:sz w:val="24"/>
          <w:szCs w:val="24"/>
        </w:rPr>
        <w:t>五</w:t>
      </w:r>
      <w:r w:rsidR="00CA503F">
        <w:rPr>
          <w:rFonts w:hint="eastAsia"/>
          <w:sz w:val="24"/>
          <w:szCs w:val="24"/>
        </w:rPr>
        <w:t>、</w:t>
      </w:r>
      <w:r w:rsidR="00CA503F" w:rsidRPr="00FA1DE3">
        <w:rPr>
          <w:rFonts w:hint="eastAsia"/>
          <w:sz w:val="24"/>
          <w:szCs w:val="24"/>
        </w:rPr>
        <w:t>投标人的资格要求</w:t>
      </w:r>
    </w:p>
    <w:p w:rsidR="00CA503F" w:rsidRDefault="00CA503F" w:rsidP="00CA503F">
      <w:pPr>
        <w:rPr>
          <w:sz w:val="24"/>
          <w:szCs w:val="24"/>
        </w:rPr>
      </w:pPr>
      <w:r>
        <w:rPr>
          <w:rFonts w:hint="eastAsia"/>
          <w:sz w:val="24"/>
          <w:szCs w:val="24"/>
        </w:rPr>
        <w:t>1</w:t>
      </w:r>
      <w:r>
        <w:rPr>
          <w:rFonts w:hint="eastAsia"/>
          <w:sz w:val="24"/>
          <w:szCs w:val="24"/>
        </w:rPr>
        <w:t>、</w:t>
      </w:r>
      <w:r w:rsidRPr="00FA1DE3">
        <w:rPr>
          <w:rFonts w:hint="eastAsia"/>
          <w:sz w:val="24"/>
          <w:szCs w:val="24"/>
        </w:rPr>
        <w:t>营业执照</w:t>
      </w:r>
      <w:r>
        <w:rPr>
          <w:rFonts w:hint="eastAsia"/>
          <w:sz w:val="24"/>
          <w:szCs w:val="24"/>
        </w:rPr>
        <w:t>（需备注三证合一或五证合一）</w:t>
      </w:r>
    </w:p>
    <w:p w:rsidR="00CA503F" w:rsidRPr="00FA1DE3" w:rsidRDefault="00CA503F" w:rsidP="00CA503F">
      <w:pPr>
        <w:rPr>
          <w:sz w:val="24"/>
          <w:szCs w:val="24"/>
        </w:rPr>
      </w:pPr>
      <w:r>
        <w:rPr>
          <w:rFonts w:hint="eastAsia"/>
          <w:sz w:val="24"/>
          <w:szCs w:val="24"/>
        </w:rPr>
        <w:t>2</w:t>
      </w:r>
      <w:r>
        <w:rPr>
          <w:rFonts w:hint="eastAsia"/>
          <w:sz w:val="24"/>
          <w:szCs w:val="24"/>
        </w:rPr>
        <w:t>、</w:t>
      </w:r>
      <w:r w:rsidRPr="00FA1DE3">
        <w:rPr>
          <w:rFonts w:hint="eastAsia"/>
          <w:sz w:val="24"/>
          <w:szCs w:val="24"/>
        </w:rPr>
        <w:t>法定代表人身份证明</w:t>
      </w:r>
    </w:p>
    <w:p w:rsidR="00CA503F" w:rsidRDefault="00CA503F" w:rsidP="00CA503F">
      <w:pPr>
        <w:rPr>
          <w:sz w:val="24"/>
          <w:szCs w:val="24"/>
        </w:rPr>
      </w:pPr>
      <w:r>
        <w:rPr>
          <w:rFonts w:hint="eastAsia"/>
          <w:sz w:val="24"/>
          <w:szCs w:val="24"/>
        </w:rPr>
        <w:t>3</w:t>
      </w:r>
      <w:r>
        <w:rPr>
          <w:rFonts w:hint="eastAsia"/>
          <w:sz w:val="24"/>
          <w:szCs w:val="24"/>
        </w:rPr>
        <w:t>、</w:t>
      </w:r>
      <w:r w:rsidRPr="00FA1DE3">
        <w:rPr>
          <w:rFonts w:hint="eastAsia"/>
          <w:sz w:val="24"/>
          <w:szCs w:val="24"/>
        </w:rPr>
        <w:t>法定代表人授权委托书（如有）</w:t>
      </w:r>
    </w:p>
    <w:p w:rsidR="00CA503F" w:rsidRDefault="00CA503F" w:rsidP="00CA503F">
      <w:pPr>
        <w:rPr>
          <w:sz w:val="24"/>
          <w:szCs w:val="24"/>
        </w:rPr>
      </w:pPr>
      <w:r>
        <w:rPr>
          <w:rFonts w:hint="eastAsia"/>
          <w:sz w:val="24"/>
          <w:szCs w:val="24"/>
        </w:rPr>
        <w:t>4</w:t>
      </w:r>
      <w:r>
        <w:rPr>
          <w:rFonts w:hint="eastAsia"/>
          <w:sz w:val="24"/>
          <w:szCs w:val="24"/>
        </w:rPr>
        <w:t>、</w:t>
      </w:r>
      <w:r w:rsidR="00CD17F3">
        <w:rPr>
          <w:rFonts w:hint="eastAsia"/>
          <w:sz w:val="24"/>
          <w:szCs w:val="24"/>
        </w:rPr>
        <w:t>基本账户信息</w:t>
      </w:r>
    </w:p>
    <w:p w:rsidR="00CD17F3" w:rsidRDefault="00CD17F3" w:rsidP="00CA503F">
      <w:pPr>
        <w:rPr>
          <w:sz w:val="24"/>
          <w:szCs w:val="24"/>
        </w:rPr>
      </w:pPr>
      <w:r>
        <w:rPr>
          <w:rFonts w:hint="eastAsia"/>
          <w:sz w:val="24"/>
          <w:szCs w:val="24"/>
        </w:rPr>
        <w:t>5</w:t>
      </w:r>
      <w:r>
        <w:rPr>
          <w:rFonts w:hint="eastAsia"/>
          <w:sz w:val="24"/>
          <w:szCs w:val="24"/>
        </w:rPr>
        <w:t>、服务方案</w:t>
      </w:r>
    </w:p>
    <w:p w:rsidR="00C1516A" w:rsidRDefault="00C1516A" w:rsidP="00CA503F">
      <w:r>
        <w:t>6</w:t>
      </w:r>
      <w:r>
        <w:rPr>
          <w:rFonts w:hint="eastAsia"/>
        </w:rPr>
        <w:t>、营业执照：必须符合特种设备许可范围资格。</w:t>
      </w:r>
    </w:p>
    <w:p w:rsidR="00C1516A" w:rsidRDefault="00C1516A" w:rsidP="00CA503F">
      <w:pPr>
        <w:rPr>
          <w:sz w:val="24"/>
          <w:szCs w:val="24"/>
        </w:rPr>
      </w:pPr>
      <w:r>
        <w:t>7</w:t>
      </w:r>
      <w:r>
        <w:rPr>
          <w:rFonts w:hint="eastAsia"/>
        </w:rPr>
        <w:t>、自动扶梯安装维修许可证。</w:t>
      </w:r>
    </w:p>
    <w:p w:rsidR="00D40F19" w:rsidRDefault="00CD17F3" w:rsidP="00EE5D8A">
      <w:pPr>
        <w:ind w:firstLineChars="200" w:firstLine="480"/>
        <w:rPr>
          <w:sz w:val="24"/>
          <w:szCs w:val="24"/>
        </w:rPr>
      </w:pPr>
      <w:r>
        <w:rPr>
          <w:rFonts w:hint="eastAsia"/>
          <w:sz w:val="24"/>
          <w:szCs w:val="24"/>
        </w:rPr>
        <w:t>六、维保要求</w:t>
      </w:r>
    </w:p>
    <w:tbl>
      <w:tblPr>
        <w:tblW w:w="849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10"/>
        <w:gridCol w:w="7080"/>
      </w:tblGrid>
      <w:tr w:rsidR="00CD17F3" w:rsidTr="00D220D6">
        <w:trPr>
          <w:trHeight w:val="340"/>
          <w:tblHeader/>
          <w:jc w:val="center"/>
        </w:trPr>
        <w:tc>
          <w:tcPr>
            <w:tcW w:w="1410" w:type="dxa"/>
            <w:tcBorders>
              <w:bottom w:val="single" w:sz="4" w:space="0" w:color="auto"/>
              <w:right w:val="single" w:sz="4" w:space="0" w:color="auto"/>
            </w:tcBorders>
            <w:shd w:val="clear" w:color="auto" w:fill="auto"/>
            <w:vAlign w:val="center"/>
          </w:tcPr>
          <w:p w:rsidR="00CD17F3" w:rsidRPr="00CD17F3" w:rsidRDefault="00CD17F3" w:rsidP="00D220D6">
            <w:pPr>
              <w:rPr>
                <w:sz w:val="24"/>
                <w:szCs w:val="24"/>
              </w:rPr>
            </w:pPr>
            <w:r w:rsidRPr="00CD17F3">
              <w:rPr>
                <w:rFonts w:hint="eastAsia"/>
                <w:sz w:val="24"/>
                <w:szCs w:val="24"/>
              </w:rPr>
              <w:t>项目</w:t>
            </w:r>
          </w:p>
        </w:tc>
        <w:tc>
          <w:tcPr>
            <w:tcW w:w="7080" w:type="dxa"/>
            <w:tcBorders>
              <w:left w:val="single" w:sz="4" w:space="0" w:color="auto"/>
              <w:bottom w:val="single" w:sz="4" w:space="0" w:color="auto"/>
              <w:right w:val="single" w:sz="4" w:space="0" w:color="auto"/>
            </w:tcBorders>
            <w:shd w:val="clear" w:color="auto" w:fill="auto"/>
            <w:vAlign w:val="center"/>
          </w:tcPr>
          <w:p w:rsidR="00CD17F3" w:rsidRPr="00CD17F3" w:rsidRDefault="00CD17F3" w:rsidP="00D220D6">
            <w:pPr>
              <w:jc w:val="center"/>
              <w:rPr>
                <w:sz w:val="24"/>
                <w:szCs w:val="24"/>
              </w:rPr>
            </w:pPr>
            <w:r w:rsidRPr="00CD17F3">
              <w:rPr>
                <w:rFonts w:hint="eastAsia"/>
                <w:sz w:val="24"/>
                <w:szCs w:val="24"/>
              </w:rPr>
              <w:t>维保技术要求</w:t>
            </w:r>
          </w:p>
        </w:tc>
      </w:tr>
      <w:tr w:rsidR="00CD17F3" w:rsidTr="00D220D6">
        <w:trPr>
          <w:trHeight w:val="340"/>
          <w:jc w:val="center"/>
        </w:trPr>
        <w:tc>
          <w:tcPr>
            <w:tcW w:w="1410" w:type="dxa"/>
            <w:tcBorders>
              <w:top w:val="single" w:sz="4" w:space="0" w:color="auto"/>
              <w:bottom w:val="single" w:sz="4" w:space="0" w:color="auto"/>
              <w:right w:val="single" w:sz="4" w:space="0" w:color="auto"/>
            </w:tcBorders>
            <w:shd w:val="clear" w:color="auto" w:fill="auto"/>
            <w:vAlign w:val="center"/>
          </w:tcPr>
          <w:p w:rsidR="00CD17F3" w:rsidRPr="00CD17F3" w:rsidRDefault="00CD17F3" w:rsidP="00D220D6">
            <w:pPr>
              <w:jc w:val="center"/>
              <w:rPr>
                <w:sz w:val="24"/>
                <w:szCs w:val="24"/>
              </w:rPr>
            </w:pPr>
            <w:r w:rsidRPr="00CD17F3">
              <w:rPr>
                <w:rFonts w:hint="eastAsia"/>
                <w:sz w:val="24"/>
                <w:szCs w:val="24"/>
              </w:rPr>
              <w:t>1</w:t>
            </w:r>
          </w:p>
          <w:p w:rsidR="00CD17F3" w:rsidRPr="00CD17F3" w:rsidRDefault="00CD17F3" w:rsidP="00D220D6">
            <w:pPr>
              <w:jc w:val="center"/>
              <w:rPr>
                <w:sz w:val="24"/>
                <w:szCs w:val="24"/>
              </w:rPr>
            </w:pPr>
            <w:r w:rsidRPr="00CD17F3">
              <w:rPr>
                <w:rFonts w:hint="eastAsia"/>
                <w:sz w:val="24"/>
                <w:szCs w:val="24"/>
              </w:rPr>
              <w:t>电器</w:t>
            </w:r>
          </w:p>
          <w:p w:rsidR="00CD17F3" w:rsidRPr="00CD17F3" w:rsidRDefault="00F50F23" w:rsidP="00D220D6">
            <w:pPr>
              <w:jc w:val="center"/>
              <w:rPr>
                <w:sz w:val="24"/>
                <w:szCs w:val="24"/>
              </w:rPr>
            </w:pPr>
            <w:r>
              <w:rPr>
                <w:rFonts w:hint="eastAsia"/>
                <w:sz w:val="24"/>
                <w:szCs w:val="24"/>
              </w:rPr>
              <w:t>1</w:t>
            </w:r>
            <w:r>
              <w:rPr>
                <w:rFonts w:hint="eastAsia"/>
                <w:sz w:val="24"/>
                <w:szCs w:val="24"/>
              </w:rPr>
              <w:t>、</w:t>
            </w:r>
            <w:r w:rsidR="00CD17F3" w:rsidRPr="00CD17F3">
              <w:rPr>
                <w:rFonts w:hint="eastAsia"/>
                <w:sz w:val="24"/>
                <w:szCs w:val="24"/>
              </w:rPr>
              <w:t>部件</w:t>
            </w:r>
          </w:p>
        </w:tc>
        <w:tc>
          <w:tcPr>
            <w:tcW w:w="7080" w:type="dxa"/>
            <w:tcBorders>
              <w:top w:val="single" w:sz="4" w:space="0" w:color="auto"/>
              <w:left w:val="single" w:sz="4" w:space="0" w:color="auto"/>
              <w:bottom w:val="single" w:sz="4" w:space="0" w:color="auto"/>
              <w:right w:val="single" w:sz="4" w:space="0" w:color="auto"/>
            </w:tcBorders>
            <w:shd w:val="clear" w:color="auto" w:fill="auto"/>
          </w:tcPr>
          <w:p w:rsidR="00CD17F3" w:rsidRPr="00C1516A" w:rsidRDefault="00CD17F3" w:rsidP="00CD17F3">
            <w:pPr>
              <w:pStyle w:val="af0"/>
              <w:numPr>
                <w:ilvl w:val="0"/>
                <w:numId w:val="12"/>
              </w:numPr>
              <w:ind w:firstLineChars="0"/>
              <w:rPr>
                <w:rFonts w:ascii="Tahoma" w:eastAsia="微软雅黑" w:hAnsi="Tahoma" w:cs="宋体"/>
                <w:kern w:val="0"/>
                <w:sz w:val="24"/>
                <w:szCs w:val="24"/>
              </w:rPr>
            </w:pPr>
            <w:r w:rsidRPr="00C1516A">
              <w:rPr>
                <w:rFonts w:ascii="Tahoma" w:eastAsia="微软雅黑" w:hAnsi="Tahoma" w:cs="宋体" w:hint="eastAsia"/>
                <w:kern w:val="0"/>
                <w:sz w:val="24"/>
                <w:szCs w:val="24"/>
              </w:rPr>
              <w:t>分离机房的电气照明应是永久性的和固定的；</w:t>
            </w:r>
          </w:p>
          <w:p w:rsidR="00CD17F3" w:rsidRPr="00C1516A" w:rsidRDefault="00CD17F3" w:rsidP="00CD17F3">
            <w:pPr>
              <w:pStyle w:val="af0"/>
              <w:numPr>
                <w:ilvl w:val="0"/>
                <w:numId w:val="12"/>
              </w:numPr>
              <w:ind w:firstLineChars="0"/>
              <w:rPr>
                <w:rFonts w:ascii="Tahoma" w:eastAsia="微软雅黑" w:hAnsi="Tahoma" w:cs="宋体"/>
                <w:kern w:val="0"/>
                <w:sz w:val="24"/>
                <w:szCs w:val="24"/>
              </w:rPr>
            </w:pPr>
            <w:r w:rsidRPr="00C1516A">
              <w:rPr>
                <w:rFonts w:ascii="Tahoma" w:eastAsia="微软雅黑" w:hAnsi="Tahoma" w:cs="宋体" w:hint="eastAsia"/>
                <w:kern w:val="0"/>
                <w:sz w:val="24"/>
                <w:szCs w:val="24"/>
              </w:rPr>
              <w:t>在桁架内的驱动站、转向站以及机房中应提供可移动的电气照明装置；</w:t>
            </w:r>
          </w:p>
          <w:p w:rsidR="00CD17F3" w:rsidRPr="00C1516A" w:rsidRDefault="00CD17F3" w:rsidP="00CD17F3">
            <w:pPr>
              <w:pStyle w:val="af0"/>
              <w:numPr>
                <w:ilvl w:val="0"/>
                <w:numId w:val="12"/>
              </w:numPr>
              <w:ind w:firstLineChars="0"/>
              <w:rPr>
                <w:rFonts w:ascii="Tahoma" w:eastAsia="微软雅黑" w:hAnsi="Tahoma" w:cs="宋体"/>
                <w:kern w:val="0"/>
                <w:sz w:val="24"/>
                <w:szCs w:val="24"/>
              </w:rPr>
            </w:pPr>
            <w:r w:rsidRPr="00C1516A">
              <w:rPr>
                <w:rFonts w:ascii="Tahoma" w:eastAsia="微软雅黑" w:hAnsi="Tahoma" w:cs="宋体" w:hint="eastAsia"/>
                <w:kern w:val="0"/>
                <w:sz w:val="24"/>
                <w:szCs w:val="24"/>
              </w:rPr>
              <w:t>桁架内的驱动站、转向站以及机房中应配备电源插座：</w:t>
            </w:r>
          </w:p>
          <w:p w:rsidR="00CD17F3" w:rsidRPr="00CD17F3" w:rsidRDefault="00CD17F3" w:rsidP="00CD17F3">
            <w:pPr>
              <w:rPr>
                <w:sz w:val="24"/>
                <w:szCs w:val="24"/>
              </w:rPr>
            </w:pPr>
            <w:r>
              <w:rPr>
                <w:sz w:val="24"/>
                <w:szCs w:val="24"/>
              </w:rPr>
              <w:lastRenderedPageBreak/>
              <w:t>4</w:t>
            </w:r>
            <w:r>
              <w:rPr>
                <w:rFonts w:hint="eastAsia"/>
                <w:sz w:val="24"/>
                <w:szCs w:val="24"/>
              </w:rPr>
              <w:t>）</w:t>
            </w:r>
            <w:r w:rsidRPr="00CD17F3">
              <w:rPr>
                <w:rFonts w:hint="eastAsia"/>
                <w:sz w:val="24"/>
                <w:szCs w:val="24"/>
              </w:rPr>
              <w:t>2P</w:t>
            </w:r>
            <w:r w:rsidRPr="00CD17F3">
              <w:rPr>
                <w:rFonts w:hint="eastAsia"/>
                <w:sz w:val="24"/>
                <w:szCs w:val="24"/>
              </w:rPr>
              <w:t>＋</w:t>
            </w:r>
            <w:r w:rsidRPr="00CD17F3">
              <w:rPr>
                <w:rFonts w:hint="eastAsia"/>
                <w:sz w:val="24"/>
                <w:szCs w:val="24"/>
              </w:rPr>
              <w:t xml:space="preserve">PE </w:t>
            </w:r>
            <w:r w:rsidRPr="00CD17F3">
              <w:rPr>
                <w:rFonts w:hint="eastAsia"/>
                <w:sz w:val="24"/>
                <w:szCs w:val="24"/>
              </w:rPr>
              <w:t>型</w:t>
            </w:r>
            <w:r w:rsidRPr="00CD17F3">
              <w:rPr>
                <w:rFonts w:hint="eastAsia"/>
                <w:sz w:val="24"/>
                <w:szCs w:val="24"/>
              </w:rPr>
              <w:t>250V</w:t>
            </w:r>
            <w:r w:rsidRPr="00CD17F3">
              <w:rPr>
                <w:rFonts w:hint="eastAsia"/>
                <w:sz w:val="24"/>
                <w:szCs w:val="24"/>
              </w:rPr>
              <w:t>，由主电源直接供电；或者符合安全特低电压的供电要求（当确定无须使用</w:t>
            </w:r>
            <w:r w:rsidRPr="00CD17F3">
              <w:rPr>
                <w:rFonts w:hint="eastAsia"/>
                <w:sz w:val="24"/>
                <w:szCs w:val="24"/>
              </w:rPr>
              <w:t>220V</w:t>
            </w:r>
            <w:r w:rsidRPr="00CD17F3">
              <w:rPr>
                <w:rFonts w:hint="eastAsia"/>
                <w:sz w:val="24"/>
                <w:szCs w:val="24"/>
              </w:rPr>
              <w:t>的电动工具时）；</w:t>
            </w:r>
          </w:p>
          <w:p w:rsidR="00CD17F3" w:rsidRPr="00CD17F3" w:rsidRDefault="00CD17F3" w:rsidP="00CD17F3">
            <w:pPr>
              <w:rPr>
                <w:sz w:val="24"/>
                <w:szCs w:val="24"/>
              </w:rPr>
            </w:pPr>
            <w:r>
              <w:rPr>
                <w:rFonts w:hint="eastAsia"/>
                <w:sz w:val="24"/>
                <w:szCs w:val="24"/>
              </w:rPr>
              <w:t>5</w:t>
            </w:r>
            <w:r>
              <w:rPr>
                <w:rFonts w:hint="eastAsia"/>
                <w:sz w:val="24"/>
                <w:szCs w:val="24"/>
              </w:rPr>
              <w:t>）</w:t>
            </w:r>
            <w:r w:rsidRPr="00CD17F3">
              <w:rPr>
                <w:rFonts w:hint="eastAsia"/>
                <w:sz w:val="24"/>
                <w:szCs w:val="24"/>
              </w:rPr>
              <w:t>在驱动主机附近，转向站中或控制装置旁，应当设置一个能切断电动机、制动器释放装置和控制电路电源的主开关。</w:t>
            </w:r>
          </w:p>
          <w:p w:rsidR="00CD17F3" w:rsidRPr="00CD17F3" w:rsidRDefault="00CD17F3" w:rsidP="00CD17F3">
            <w:pPr>
              <w:rPr>
                <w:sz w:val="24"/>
                <w:szCs w:val="24"/>
              </w:rPr>
            </w:pPr>
            <w:r>
              <w:rPr>
                <w:rFonts w:hint="eastAsia"/>
                <w:sz w:val="24"/>
                <w:szCs w:val="24"/>
              </w:rPr>
              <w:t>6</w:t>
            </w:r>
            <w:r>
              <w:rPr>
                <w:rFonts w:hint="eastAsia"/>
                <w:sz w:val="24"/>
                <w:szCs w:val="24"/>
              </w:rPr>
              <w:t>）</w:t>
            </w:r>
            <w:r w:rsidRPr="00CD17F3">
              <w:rPr>
                <w:rFonts w:hint="eastAsia"/>
                <w:sz w:val="24"/>
                <w:szCs w:val="24"/>
              </w:rPr>
              <w:t>该开关应不能切断电源插座或检修及维修所必须的照明电路的电源。</w:t>
            </w:r>
          </w:p>
          <w:p w:rsidR="00CD17F3" w:rsidRPr="00CD17F3" w:rsidRDefault="00CD17F3" w:rsidP="00CD17F3">
            <w:pPr>
              <w:rPr>
                <w:sz w:val="24"/>
                <w:szCs w:val="24"/>
              </w:rPr>
            </w:pPr>
            <w:r>
              <w:rPr>
                <w:rFonts w:hint="eastAsia"/>
                <w:sz w:val="24"/>
                <w:szCs w:val="24"/>
              </w:rPr>
              <w:t>7</w:t>
            </w:r>
            <w:r>
              <w:rPr>
                <w:rFonts w:hint="eastAsia"/>
                <w:sz w:val="24"/>
                <w:szCs w:val="24"/>
              </w:rPr>
              <w:t>）</w:t>
            </w:r>
            <w:r w:rsidRPr="00CD17F3">
              <w:rPr>
                <w:rFonts w:hint="eastAsia"/>
                <w:sz w:val="24"/>
                <w:szCs w:val="24"/>
              </w:rPr>
              <w:t>主开关处于断开位置时应可被锁住或处于“隔离”位置，应在打开门或活板门后能方便地操纵。</w:t>
            </w:r>
          </w:p>
        </w:tc>
      </w:tr>
      <w:tr w:rsidR="00CD17F3" w:rsidTr="00D220D6">
        <w:trPr>
          <w:trHeight w:val="340"/>
          <w:jc w:val="center"/>
        </w:trPr>
        <w:tc>
          <w:tcPr>
            <w:tcW w:w="1410" w:type="dxa"/>
            <w:tcBorders>
              <w:top w:val="single" w:sz="4" w:space="0" w:color="auto"/>
              <w:bottom w:val="single" w:sz="4" w:space="0" w:color="auto"/>
              <w:right w:val="single" w:sz="4" w:space="0" w:color="auto"/>
            </w:tcBorders>
            <w:shd w:val="clear" w:color="auto" w:fill="auto"/>
            <w:vAlign w:val="center"/>
          </w:tcPr>
          <w:p w:rsidR="00CD17F3" w:rsidRPr="00CD17F3" w:rsidRDefault="00CD17F3" w:rsidP="00F50F23">
            <w:pPr>
              <w:rPr>
                <w:sz w:val="24"/>
                <w:szCs w:val="24"/>
              </w:rPr>
            </w:pPr>
            <w:r w:rsidRPr="00CD17F3">
              <w:rPr>
                <w:rFonts w:hint="eastAsia"/>
                <w:sz w:val="24"/>
                <w:szCs w:val="24"/>
              </w:rPr>
              <w:lastRenderedPageBreak/>
              <w:t>2</w:t>
            </w:r>
            <w:r w:rsidR="00F50F23">
              <w:rPr>
                <w:rFonts w:hint="eastAsia"/>
                <w:sz w:val="24"/>
                <w:szCs w:val="24"/>
              </w:rPr>
              <w:t>、</w:t>
            </w:r>
            <w:r w:rsidRPr="00CD17F3">
              <w:rPr>
                <w:rFonts w:hint="eastAsia"/>
                <w:sz w:val="24"/>
                <w:szCs w:val="24"/>
              </w:rPr>
              <w:t>电子板</w:t>
            </w:r>
          </w:p>
        </w:tc>
        <w:tc>
          <w:tcPr>
            <w:tcW w:w="7080" w:type="dxa"/>
            <w:tcBorders>
              <w:top w:val="single" w:sz="4" w:space="0" w:color="auto"/>
              <w:left w:val="single" w:sz="4" w:space="0" w:color="auto"/>
              <w:bottom w:val="single" w:sz="4" w:space="0" w:color="auto"/>
              <w:right w:val="single" w:sz="4" w:space="0" w:color="auto"/>
            </w:tcBorders>
            <w:shd w:val="clear" w:color="auto" w:fill="auto"/>
          </w:tcPr>
          <w:p w:rsidR="00CD17F3" w:rsidRPr="00CD17F3" w:rsidRDefault="00CD17F3" w:rsidP="00CD17F3">
            <w:pPr>
              <w:widowControl w:val="0"/>
              <w:numPr>
                <w:ilvl w:val="0"/>
                <w:numId w:val="13"/>
              </w:numPr>
              <w:adjustRightInd/>
              <w:snapToGrid/>
              <w:spacing w:after="0"/>
              <w:jc w:val="both"/>
              <w:rPr>
                <w:sz w:val="24"/>
                <w:szCs w:val="24"/>
              </w:rPr>
            </w:pPr>
            <w:r w:rsidRPr="00CD17F3">
              <w:rPr>
                <w:rFonts w:hint="eastAsia"/>
                <w:sz w:val="24"/>
                <w:szCs w:val="24"/>
              </w:rPr>
              <w:t>应保持电子板干燥、表面无灰尘；</w:t>
            </w:r>
          </w:p>
          <w:p w:rsidR="00CD17F3" w:rsidRPr="00CD17F3" w:rsidRDefault="00CD17F3" w:rsidP="00CD17F3">
            <w:pPr>
              <w:widowControl w:val="0"/>
              <w:numPr>
                <w:ilvl w:val="0"/>
                <w:numId w:val="13"/>
              </w:numPr>
              <w:adjustRightInd/>
              <w:snapToGrid/>
              <w:spacing w:after="0"/>
              <w:jc w:val="both"/>
              <w:rPr>
                <w:sz w:val="24"/>
                <w:szCs w:val="24"/>
              </w:rPr>
            </w:pPr>
            <w:r w:rsidRPr="00CD17F3">
              <w:rPr>
                <w:rFonts w:hint="eastAsia"/>
                <w:sz w:val="24"/>
                <w:szCs w:val="24"/>
              </w:rPr>
              <w:t>各指示灯工作正常；</w:t>
            </w:r>
          </w:p>
          <w:p w:rsidR="00CD17F3" w:rsidRPr="00CD17F3" w:rsidRDefault="00CD17F3" w:rsidP="00CD17F3">
            <w:pPr>
              <w:widowControl w:val="0"/>
              <w:numPr>
                <w:ilvl w:val="0"/>
                <w:numId w:val="13"/>
              </w:numPr>
              <w:adjustRightInd/>
              <w:snapToGrid/>
              <w:spacing w:after="0"/>
              <w:jc w:val="both"/>
              <w:rPr>
                <w:sz w:val="24"/>
                <w:szCs w:val="24"/>
              </w:rPr>
            </w:pPr>
            <w:r w:rsidRPr="00CD17F3">
              <w:rPr>
                <w:rFonts w:hint="eastAsia"/>
                <w:sz w:val="24"/>
                <w:szCs w:val="24"/>
              </w:rPr>
              <w:t>各接插件接插良好。</w:t>
            </w:r>
          </w:p>
        </w:tc>
      </w:tr>
      <w:tr w:rsidR="00CD17F3" w:rsidTr="00D220D6">
        <w:trPr>
          <w:trHeight w:val="340"/>
          <w:jc w:val="center"/>
        </w:trPr>
        <w:tc>
          <w:tcPr>
            <w:tcW w:w="1410" w:type="dxa"/>
            <w:tcBorders>
              <w:top w:val="single" w:sz="4" w:space="0" w:color="auto"/>
              <w:bottom w:val="single" w:sz="4" w:space="0" w:color="auto"/>
              <w:right w:val="single" w:sz="4" w:space="0" w:color="auto"/>
            </w:tcBorders>
            <w:shd w:val="clear" w:color="auto" w:fill="auto"/>
            <w:vAlign w:val="center"/>
          </w:tcPr>
          <w:p w:rsidR="00CD17F3" w:rsidRPr="00CD17F3" w:rsidRDefault="00CD17F3" w:rsidP="00F50F23">
            <w:pPr>
              <w:rPr>
                <w:sz w:val="24"/>
                <w:szCs w:val="24"/>
              </w:rPr>
            </w:pPr>
            <w:r w:rsidRPr="00CD17F3">
              <w:rPr>
                <w:rFonts w:hint="eastAsia"/>
                <w:sz w:val="24"/>
                <w:szCs w:val="24"/>
              </w:rPr>
              <w:t>3</w:t>
            </w:r>
            <w:r w:rsidR="00F50F23">
              <w:rPr>
                <w:rFonts w:hint="eastAsia"/>
                <w:sz w:val="24"/>
                <w:szCs w:val="24"/>
              </w:rPr>
              <w:t>、</w:t>
            </w:r>
            <w:r w:rsidRPr="00CD17F3">
              <w:rPr>
                <w:rFonts w:hint="eastAsia"/>
                <w:sz w:val="24"/>
                <w:szCs w:val="24"/>
              </w:rPr>
              <w:t>杂物和垃圾</w:t>
            </w:r>
          </w:p>
        </w:tc>
        <w:tc>
          <w:tcPr>
            <w:tcW w:w="7080" w:type="dxa"/>
            <w:tcBorders>
              <w:top w:val="single" w:sz="4" w:space="0" w:color="auto"/>
              <w:left w:val="single" w:sz="4" w:space="0" w:color="auto"/>
              <w:bottom w:val="single" w:sz="4" w:space="0" w:color="auto"/>
              <w:right w:val="single" w:sz="4" w:space="0" w:color="auto"/>
            </w:tcBorders>
            <w:shd w:val="clear" w:color="auto" w:fill="auto"/>
          </w:tcPr>
          <w:p w:rsidR="00CD17F3" w:rsidRPr="00CD17F3" w:rsidRDefault="00CD17F3" w:rsidP="00CD17F3">
            <w:pPr>
              <w:widowControl w:val="0"/>
              <w:numPr>
                <w:ilvl w:val="0"/>
                <w:numId w:val="14"/>
              </w:numPr>
              <w:adjustRightInd/>
              <w:snapToGrid/>
              <w:spacing w:after="0"/>
              <w:jc w:val="both"/>
              <w:rPr>
                <w:sz w:val="24"/>
                <w:szCs w:val="24"/>
              </w:rPr>
            </w:pPr>
            <w:r w:rsidRPr="00CD17F3">
              <w:rPr>
                <w:rFonts w:hint="eastAsia"/>
                <w:sz w:val="24"/>
                <w:szCs w:val="24"/>
              </w:rPr>
              <w:t>扶梯机房应无杂物、垃圾；</w:t>
            </w:r>
          </w:p>
          <w:p w:rsidR="00CD17F3" w:rsidRPr="00CD17F3" w:rsidRDefault="00CD17F3" w:rsidP="00CD17F3">
            <w:pPr>
              <w:widowControl w:val="0"/>
              <w:numPr>
                <w:ilvl w:val="0"/>
                <w:numId w:val="14"/>
              </w:numPr>
              <w:adjustRightInd/>
              <w:snapToGrid/>
              <w:spacing w:after="0"/>
              <w:jc w:val="both"/>
              <w:rPr>
                <w:sz w:val="24"/>
                <w:szCs w:val="24"/>
              </w:rPr>
            </w:pPr>
            <w:r w:rsidRPr="00CD17F3">
              <w:rPr>
                <w:rFonts w:hint="eastAsia"/>
                <w:sz w:val="24"/>
                <w:szCs w:val="24"/>
              </w:rPr>
              <w:t>扶梯机房应无积水、油污；</w:t>
            </w:r>
          </w:p>
          <w:p w:rsidR="00CD17F3" w:rsidRPr="00CD17F3" w:rsidRDefault="00CD17F3" w:rsidP="00CD17F3">
            <w:pPr>
              <w:widowControl w:val="0"/>
              <w:numPr>
                <w:ilvl w:val="0"/>
                <w:numId w:val="14"/>
              </w:numPr>
              <w:adjustRightInd/>
              <w:snapToGrid/>
              <w:spacing w:after="0"/>
              <w:jc w:val="both"/>
              <w:rPr>
                <w:sz w:val="24"/>
                <w:szCs w:val="24"/>
              </w:rPr>
            </w:pPr>
            <w:r w:rsidRPr="00CD17F3">
              <w:rPr>
                <w:rFonts w:hint="eastAsia"/>
                <w:sz w:val="24"/>
                <w:szCs w:val="24"/>
              </w:rPr>
              <w:t>扶梯表面、上下梳齿板处应无杂物、垃圾。</w:t>
            </w:r>
          </w:p>
        </w:tc>
      </w:tr>
      <w:tr w:rsidR="00CD17F3" w:rsidTr="00D220D6">
        <w:trPr>
          <w:trHeight w:val="340"/>
          <w:jc w:val="center"/>
        </w:trPr>
        <w:tc>
          <w:tcPr>
            <w:tcW w:w="1410" w:type="dxa"/>
            <w:tcBorders>
              <w:top w:val="single" w:sz="4" w:space="0" w:color="auto"/>
              <w:bottom w:val="single" w:sz="4" w:space="0" w:color="auto"/>
              <w:right w:val="single" w:sz="4" w:space="0" w:color="auto"/>
            </w:tcBorders>
            <w:shd w:val="clear" w:color="auto" w:fill="auto"/>
            <w:vAlign w:val="center"/>
          </w:tcPr>
          <w:p w:rsidR="00CD17F3" w:rsidRPr="00CD17F3" w:rsidRDefault="00CD17F3" w:rsidP="00F50F23">
            <w:pPr>
              <w:jc w:val="center"/>
              <w:rPr>
                <w:sz w:val="24"/>
                <w:szCs w:val="24"/>
              </w:rPr>
            </w:pPr>
            <w:r w:rsidRPr="00CD17F3">
              <w:rPr>
                <w:rFonts w:hint="eastAsia"/>
                <w:sz w:val="24"/>
                <w:szCs w:val="24"/>
              </w:rPr>
              <w:t>4</w:t>
            </w:r>
            <w:r w:rsidR="00F50F23">
              <w:rPr>
                <w:rFonts w:hint="eastAsia"/>
                <w:sz w:val="24"/>
                <w:szCs w:val="24"/>
              </w:rPr>
              <w:t>、</w:t>
            </w:r>
            <w:r w:rsidRPr="00CD17F3">
              <w:rPr>
                <w:rFonts w:hint="eastAsia"/>
                <w:sz w:val="24"/>
                <w:szCs w:val="24"/>
              </w:rPr>
              <w:t>设备运行状况</w:t>
            </w:r>
          </w:p>
        </w:tc>
        <w:tc>
          <w:tcPr>
            <w:tcW w:w="7080" w:type="dxa"/>
            <w:tcBorders>
              <w:top w:val="single" w:sz="4" w:space="0" w:color="auto"/>
              <w:left w:val="single" w:sz="4" w:space="0" w:color="auto"/>
              <w:bottom w:val="single" w:sz="4" w:space="0" w:color="auto"/>
              <w:right w:val="single" w:sz="4" w:space="0" w:color="auto"/>
            </w:tcBorders>
            <w:shd w:val="clear" w:color="auto" w:fill="auto"/>
          </w:tcPr>
          <w:p w:rsidR="00CD17F3" w:rsidRPr="00CD17F3" w:rsidRDefault="00CD17F3" w:rsidP="00CD17F3">
            <w:pPr>
              <w:widowControl w:val="0"/>
              <w:numPr>
                <w:ilvl w:val="0"/>
                <w:numId w:val="15"/>
              </w:numPr>
              <w:tabs>
                <w:tab w:val="left" w:pos="360"/>
              </w:tabs>
              <w:adjustRightInd/>
              <w:snapToGrid/>
              <w:spacing w:after="0"/>
              <w:jc w:val="both"/>
              <w:rPr>
                <w:sz w:val="24"/>
                <w:szCs w:val="24"/>
              </w:rPr>
            </w:pPr>
            <w:r w:rsidRPr="00CD17F3">
              <w:rPr>
                <w:rFonts w:hint="eastAsia"/>
                <w:sz w:val="24"/>
                <w:szCs w:val="24"/>
              </w:rPr>
              <w:t>扶梯运行应无异响；</w:t>
            </w:r>
          </w:p>
          <w:p w:rsidR="00CD17F3" w:rsidRPr="00CD17F3" w:rsidRDefault="00CD17F3" w:rsidP="00CD17F3">
            <w:pPr>
              <w:widowControl w:val="0"/>
              <w:numPr>
                <w:ilvl w:val="0"/>
                <w:numId w:val="15"/>
              </w:numPr>
              <w:tabs>
                <w:tab w:val="left" w:pos="360"/>
              </w:tabs>
              <w:adjustRightInd/>
              <w:snapToGrid/>
              <w:spacing w:after="0"/>
              <w:jc w:val="both"/>
              <w:rPr>
                <w:sz w:val="24"/>
                <w:szCs w:val="24"/>
              </w:rPr>
            </w:pPr>
            <w:r w:rsidRPr="00CD17F3">
              <w:rPr>
                <w:rFonts w:hint="eastAsia"/>
                <w:sz w:val="24"/>
                <w:szCs w:val="24"/>
              </w:rPr>
              <w:t>扶梯运行应无抖动；</w:t>
            </w:r>
          </w:p>
          <w:p w:rsidR="00CD17F3" w:rsidRPr="00CD17F3" w:rsidRDefault="00CD17F3" w:rsidP="00CD17F3">
            <w:pPr>
              <w:widowControl w:val="0"/>
              <w:numPr>
                <w:ilvl w:val="0"/>
                <w:numId w:val="15"/>
              </w:numPr>
              <w:tabs>
                <w:tab w:val="left" w:pos="360"/>
              </w:tabs>
              <w:adjustRightInd/>
              <w:snapToGrid/>
              <w:spacing w:after="0"/>
              <w:jc w:val="both"/>
              <w:rPr>
                <w:sz w:val="24"/>
                <w:szCs w:val="24"/>
              </w:rPr>
            </w:pPr>
            <w:r w:rsidRPr="00CD17F3">
              <w:rPr>
                <w:rFonts w:hint="eastAsia"/>
                <w:sz w:val="24"/>
                <w:szCs w:val="24"/>
              </w:rPr>
              <w:t>扶梯运行应无晃动。</w:t>
            </w:r>
          </w:p>
        </w:tc>
      </w:tr>
      <w:tr w:rsidR="00CD17F3" w:rsidTr="00D220D6">
        <w:trPr>
          <w:trHeight w:val="340"/>
          <w:jc w:val="center"/>
        </w:trPr>
        <w:tc>
          <w:tcPr>
            <w:tcW w:w="1410" w:type="dxa"/>
            <w:tcBorders>
              <w:top w:val="single" w:sz="4" w:space="0" w:color="auto"/>
              <w:bottom w:val="single" w:sz="4" w:space="0" w:color="auto"/>
              <w:right w:val="single" w:sz="4" w:space="0" w:color="auto"/>
            </w:tcBorders>
            <w:shd w:val="clear" w:color="auto" w:fill="auto"/>
            <w:vAlign w:val="center"/>
          </w:tcPr>
          <w:p w:rsidR="00CD17F3" w:rsidRPr="00CD17F3" w:rsidRDefault="00CD17F3" w:rsidP="00F50F23">
            <w:pPr>
              <w:jc w:val="center"/>
              <w:rPr>
                <w:sz w:val="24"/>
                <w:szCs w:val="24"/>
              </w:rPr>
            </w:pPr>
            <w:r w:rsidRPr="00CD17F3">
              <w:rPr>
                <w:rFonts w:hint="eastAsia"/>
                <w:sz w:val="24"/>
                <w:szCs w:val="24"/>
              </w:rPr>
              <w:t>5</w:t>
            </w:r>
            <w:r w:rsidR="00F50F23">
              <w:rPr>
                <w:rFonts w:hint="eastAsia"/>
                <w:sz w:val="24"/>
                <w:szCs w:val="24"/>
              </w:rPr>
              <w:t>、</w:t>
            </w:r>
            <w:r w:rsidRPr="00CD17F3">
              <w:rPr>
                <w:rFonts w:hint="eastAsia"/>
                <w:sz w:val="24"/>
                <w:szCs w:val="24"/>
              </w:rPr>
              <w:t>主驱动链</w:t>
            </w:r>
          </w:p>
        </w:tc>
        <w:tc>
          <w:tcPr>
            <w:tcW w:w="7080" w:type="dxa"/>
            <w:tcBorders>
              <w:top w:val="single" w:sz="4" w:space="0" w:color="auto"/>
              <w:left w:val="single" w:sz="4" w:space="0" w:color="auto"/>
              <w:bottom w:val="single" w:sz="4" w:space="0" w:color="auto"/>
              <w:right w:val="single" w:sz="4" w:space="0" w:color="auto"/>
            </w:tcBorders>
            <w:shd w:val="clear" w:color="auto" w:fill="auto"/>
          </w:tcPr>
          <w:p w:rsidR="00CD17F3" w:rsidRPr="00CD17F3" w:rsidRDefault="00CD17F3" w:rsidP="00CD17F3">
            <w:pPr>
              <w:widowControl w:val="0"/>
              <w:numPr>
                <w:ilvl w:val="0"/>
                <w:numId w:val="16"/>
              </w:numPr>
              <w:tabs>
                <w:tab w:val="left" w:pos="360"/>
              </w:tabs>
              <w:adjustRightInd/>
              <w:snapToGrid/>
              <w:spacing w:after="0"/>
              <w:jc w:val="both"/>
              <w:rPr>
                <w:sz w:val="24"/>
                <w:szCs w:val="24"/>
              </w:rPr>
            </w:pPr>
            <w:r w:rsidRPr="00CD17F3">
              <w:rPr>
                <w:rFonts w:hint="eastAsia"/>
                <w:sz w:val="24"/>
                <w:szCs w:val="24"/>
              </w:rPr>
              <w:t>主驱动链松紧应适当；</w:t>
            </w:r>
          </w:p>
          <w:p w:rsidR="00CD17F3" w:rsidRPr="00CD17F3" w:rsidRDefault="00CD17F3" w:rsidP="00CD17F3">
            <w:pPr>
              <w:widowControl w:val="0"/>
              <w:numPr>
                <w:ilvl w:val="0"/>
                <w:numId w:val="16"/>
              </w:numPr>
              <w:tabs>
                <w:tab w:val="left" w:pos="360"/>
              </w:tabs>
              <w:adjustRightInd/>
              <w:snapToGrid/>
              <w:spacing w:after="0"/>
              <w:jc w:val="both"/>
              <w:rPr>
                <w:sz w:val="24"/>
                <w:szCs w:val="24"/>
              </w:rPr>
            </w:pPr>
            <w:r w:rsidRPr="00CD17F3">
              <w:rPr>
                <w:rFonts w:hint="eastAsia"/>
                <w:sz w:val="24"/>
                <w:szCs w:val="24"/>
              </w:rPr>
              <w:t>主驱动链清洁并润滑良好；</w:t>
            </w:r>
          </w:p>
          <w:p w:rsidR="00CD17F3" w:rsidRPr="00CD17F3" w:rsidRDefault="00CD17F3" w:rsidP="00CD17F3">
            <w:pPr>
              <w:widowControl w:val="0"/>
              <w:numPr>
                <w:ilvl w:val="0"/>
                <w:numId w:val="16"/>
              </w:numPr>
              <w:tabs>
                <w:tab w:val="left" w:pos="360"/>
              </w:tabs>
              <w:adjustRightInd/>
              <w:snapToGrid/>
              <w:spacing w:after="0"/>
              <w:jc w:val="both"/>
              <w:rPr>
                <w:sz w:val="24"/>
                <w:szCs w:val="24"/>
              </w:rPr>
            </w:pPr>
            <w:r w:rsidRPr="00CD17F3">
              <w:rPr>
                <w:rFonts w:hint="eastAsia"/>
                <w:sz w:val="24"/>
                <w:szCs w:val="24"/>
              </w:rPr>
              <w:t>主驱动链各部件紧固可靠；</w:t>
            </w:r>
          </w:p>
          <w:p w:rsidR="00CD17F3" w:rsidRPr="00CD17F3" w:rsidRDefault="00CD17F3" w:rsidP="00CD17F3">
            <w:pPr>
              <w:widowControl w:val="0"/>
              <w:numPr>
                <w:ilvl w:val="0"/>
                <w:numId w:val="16"/>
              </w:numPr>
              <w:tabs>
                <w:tab w:val="left" w:pos="360"/>
              </w:tabs>
              <w:adjustRightInd/>
              <w:snapToGrid/>
              <w:spacing w:after="0"/>
              <w:jc w:val="both"/>
              <w:rPr>
                <w:sz w:val="24"/>
                <w:szCs w:val="24"/>
              </w:rPr>
            </w:pPr>
            <w:r w:rsidRPr="00CD17F3">
              <w:rPr>
                <w:rFonts w:hint="eastAsia"/>
                <w:sz w:val="24"/>
                <w:szCs w:val="24"/>
              </w:rPr>
              <w:t>驱动装置与转向装置之间的距离发生过分伸长或缩短时，自动扶梯或自动人行道应当自动停止运行。</w:t>
            </w:r>
          </w:p>
        </w:tc>
      </w:tr>
      <w:tr w:rsidR="00CD17F3" w:rsidTr="00D220D6">
        <w:trPr>
          <w:trHeight w:val="340"/>
          <w:jc w:val="center"/>
        </w:trPr>
        <w:tc>
          <w:tcPr>
            <w:tcW w:w="1410" w:type="dxa"/>
            <w:tcBorders>
              <w:top w:val="single" w:sz="4" w:space="0" w:color="auto"/>
              <w:bottom w:val="single" w:sz="4" w:space="0" w:color="auto"/>
              <w:right w:val="single" w:sz="4" w:space="0" w:color="auto"/>
            </w:tcBorders>
            <w:shd w:val="clear" w:color="auto" w:fill="auto"/>
            <w:vAlign w:val="center"/>
          </w:tcPr>
          <w:p w:rsidR="00CD17F3" w:rsidRPr="00CD17F3" w:rsidRDefault="00CD17F3" w:rsidP="00F50F23">
            <w:pPr>
              <w:jc w:val="center"/>
              <w:rPr>
                <w:sz w:val="24"/>
                <w:szCs w:val="24"/>
              </w:rPr>
            </w:pPr>
            <w:r w:rsidRPr="00CD17F3">
              <w:rPr>
                <w:rFonts w:hint="eastAsia"/>
                <w:sz w:val="24"/>
                <w:szCs w:val="24"/>
              </w:rPr>
              <w:t>6</w:t>
            </w:r>
            <w:r w:rsidR="00F50F23">
              <w:rPr>
                <w:rFonts w:hint="eastAsia"/>
                <w:sz w:val="24"/>
                <w:szCs w:val="24"/>
              </w:rPr>
              <w:t>、</w:t>
            </w:r>
            <w:r w:rsidRPr="00CD17F3">
              <w:rPr>
                <w:rFonts w:hint="eastAsia"/>
                <w:sz w:val="24"/>
                <w:szCs w:val="24"/>
              </w:rPr>
              <w:t>制动器机械装置</w:t>
            </w:r>
          </w:p>
        </w:tc>
        <w:tc>
          <w:tcPr>
            <w:tcW w:w="7080" w:type="dxa"/>
            <w:tcBorders>
              <w:top w:val="single" w:sz="4" w:space="0" w:color="auto"/>
              <w:left w:val="single" w:sz="4" w:space="0" w:color="auto"/>
              <w:bottom w:val="single" w:sz="4" w:space="0" w:color="auto"/>
              <w:right w:val="single" w:sz="4" w:space="0" w:color="auto"/>
            </w:tcBorders>
            <w:shd w:val="clear" w:color="auto" w:fill="auto"/>
          </w:tcPr>
          <w:p w:rsidR="00CD17F3" w:rsidRPr="00CD17F3" w:rsidRDefault="00CD17F3" w:rsidP="00CD17F3">
            <w:pPr>
              <w:widowControl w:val="0"/>
              <w:numPr>
                <w:ilvl w:val="0"/>
                <w:numId w:val="17"/>
              </w:numPr>
              <w:tabs>
                <w:tab w:val="left" w:pos="360"/>
              </w:tabs>
              <w:adjustRightInd/>
              <w:snapToGrid/>
              <w:spacing w:after="0"/>
              <w:jc w:val="both"/>
              <w:rPr>
                <w:sz w:val="24"/>
                <w:szCs w:val="24"/>
              </w:rPr>
            </w:pPr>
            <w:r w:rsidRPr="00CD17F3">
              <w:rPr>
                <w:rFonts w:hint="eastAsia"/>
                <w:sz w:val="24"/>
                <w:szCs w:val="24"/>
              </w:rPr>
              <w:t>能用手释放的制动器，应由手的持续力使制动器保持松开的状态；</w:t>
            </w:r>
          </w:p>
          <w:p w:rsidR="00CD17F3" w:rsidRPr="00CD17F3" w:rsidRDefault="00CD17F3" w:rsidP="00CD17F3">
            <w:pPr>
              <w:widowControl w:val="0"/>
              <w:numPr>
                <w:ilvl w:val="0"/>
                <w:numId w:val="17"/>
              </w:numPr>
              <w:tabs>
                <w:tab w:val="left" w:pos="360"/>
              </w:tabs>
              <w:adjustRightInd/>
              <w:snapToGrid/>
              <w:spacing w:after="0"/>
              <w:jc w:val="both"/>
              <w:rPr>
                <w:sz w:val="24"/>
                <w:szCs w:val="24"/>
              </w:rPr>
            </w:pPr>
            <w:r w:rsidRPr="00CD17F3">
              <w:rPr>
                <w:rFonts w:hint="eastAsia"/>
                <w:sz w:val="24"/>
                <w:szCs w:val="24"/>
              </w:rPr>
              <w:t>如提供手动盘车装置，该装置应容易接近，操作安全可靠。盘车装置不得采用曲柄或多孔手轮；</w:t>
            </w:r>
          </w:p>
          <w:p w:rsidR="00CD17F3" w:rsidRPr="00CD17F3" w:rsidRDefault="00CD17F3" w:rsidP="00CD17F3">
            <w:pPr>
              <w:widowControl w:val="0"/>
              <w:numPr>
                <w:ilvl w:val="0"/>
                <w:numId w:val="17"/>
              </w:numPr>
              <w:tabs>
                <w:tab w:val="left" w:pos="360"/>
              </w:tabs>
              <w:adjustRightInd/>
              <w:snapToGrid/>
              <w:spacing w:after="0"/>
              <w:jc w:val="both"/>
              <w:rPr>
                <w:sz w:val="24"/>
                <w:szCs w:val="24"/>
              </w:rPr>
            </w:pPr>
            <w:r w:rsidRPr="00CD17F3">
              <w:rPr>
                <w:rFonts w:hint="eastAsia"/>
                <w:sz w:val="24"/>
                <w:szCs w:val="24"/>
              </w:rPr>
              <w:t>如果手动盘车装置是拆卸式的，那么该装置安装上驱动主机之前或装上时，电气安全装置应起作用。</w:t>
            </w:r>
          </w:p>
        </w:tc>
      </w:tr>
      <w:tr w:rsidR="00CD17F3" w:rsidTr="00D220D6">
        <w:trPr>
          <w:trHeight w:val="340"/>
          <w:jc w:val="center"/>
        </w:trPr>
        <w:tc>
          <w:tcPr>
            <w:tcW w:w="1410" w:type="dxa"/>
            <w:tcBorders>
              <w:top w:val="single" w:sz="4" w:space="0" w:color="auto"/>
              <w:bottom w:val="single" w:sz="4" w:space="0" w:color="auto"/>
              <w:right w:val="single" w:sz="4" w:space="0" w:color="auto"/>
            </w:tcBorders>
            <w:shd w:val="clear" w:color="auto" w:fill="auto"/>
            <w:vAlign w:val="center"/>
          </w:tcPr>
          <w:p w:rsidR="00CD17F3" w:rsidRPr="00CD17F3" w:rsidRDefault="00CD17F3" w:rsidP="00F50F23">
            <w:pPr>
              <w:rPr>
                <w:sz w:val="24"/>
                <w:szCs w:val="24"/>
              </w:rPr>
            </w:pPr>
            <w:r w:rsidRPr="00CD17F3">
              <w:rPr>
                <w:rFonts w:hint="eastAsia"/>
                <w:sz w:val="24"/>
                <w:szCs w:val="24"/>
              </w:rPr>
              <w:lastRenderedPageBreak/>
              <w:t>7</w:t>
            </w:r>
            <w:r w:rsidR="00F50F23">
              <w:rPr>
                <w:rFonts w:hint="eastAsia"/>
                <w:sz w:val="24"/>
                <w:szCs w:val="24"/>
              </w:rPr>
              <w:t>、</w:t>
            </w:r>
            <w:r w:rsidRPr="00CD17F3">
              <w:rPr>
                <w:rFonts w:hint="eastAsia"/>
                <w:sz w:val="24"/>
                <w:szCs w:val="24"/>
              </w:rPr>
              <w:t>制动检测开关</w:t>
            </w:r>
          </w:p>
        </w:tc>
        <w:tc>
          <w:tcPr>
            <w:tcW w:w="7080" w:type="dxa"/>
            <w:tcBorders>
              <w:top w:val="single" w:sz="4" w:space="0" w:color="auto"/>
              <w:left w:val="single" w:sz="4" w:space="0" w:color="auto"/>
              <w:bottom w:val="single" w:sz="4" w:space="0" w:color="auto"/>
              <w:right w:val="single" w:sz="4" w:space="0" w:color="auto"/>
            </w:tcBorders>
            <w:shd w:val="clear" w:color="auto" w:fill="auto"/>
          </w:tcPr>
          <w:p w:rsidR="00CD17F3" w:rsidRPr="00CD17F3" w:rsidRDefault="00CD17F3" w:rsidP="00CD17F3">
            <w:pPr>
              <w:widowControl w:val="0"/>
              <w:numPr>
                <w:ilvl w:val="0"/>
                <w:numId w:val="18"/>
              </w:numPr>
              <w:tabs>
                <w:tab w:val="left" w:pos="360"/>
              </w:tabs>
              <w:adjustRightInd/>
              <w:snapToGrid/>
              <w:spacing w:after="0"/>
              <w:jc w:val="both"/>
              <w:rPr>
                <w:sz w:val="24"/>
                <w:szCs w:val="24"/>
              </w:rPr>
            </w:pPr>
            <w:r w:rsidRPr="00CD17F3">
              <w:rPr>
                <w:rFonts w:hint="eastAsia"/>
                <w:sz w:val="24"/>
                <w:szCs w:val="24"/>
              </w:rPr>
              <w:t>应当设置制动系统监控装置，当自动扶梯和自动人行道启动后制动系统没有松闸，驱动主机应当立即停止；</w:t>
            </w:r>
          </w:p>
          <w:p w:rsidR="00CD17F3" w:rsidRPr="00CD17F3" w:rsidRDefault="00CD17F3" w:rsidP="00CD17F3">
            <w:pPr>
              <w:widowControl w:val="0"/>
              <w:numPr>
                <w:ilvl w:val="0"/>
                <w:numId w:val="18"/>
              </w:numPr>
              <w:tabs>
                <w:tab w:val="left" w:pos="360"/>
              </w:tabs>
              <w:adjustRightInd/>
              <w:snapToGrid/>
              <w:spacing w:after="0"/>
              <w:jc w:val="both"/>
              <w:rPr>
                <w:sz w:val="24"/>
                <w:szCs w:val="24"/>
              </w:rPr>
            </w:pPr>
            <w:r w:rsidRPr="00CD17F3">
              <w:rPr>
                <w:rFonts w:hint="eastAsia"/>
                <w:sz w:val="24"/>
                <w:szCs w:val="24"/>
              </w:rPr>
              <w:t>该装置动作后，即使电源发生故障或者恢复供电，此故障锁定应当始终保持有效。</w:t>
            </w:r>
          </w:p>
        </w:tc>
      </w:tr>
      <w:tr w:rsidR="00CD17F3" w:rsidTr="00D220D6">
        <w:trPr>
          <w:trHeight w:val="340"/>
          <w:jc w:val="center"/>
        </w:trPr>
        <w:tc>
          <w:tcPr>
            <w:tcW w:w="1410" w:type="dxa"/>
            <w:tcBorders>
              <w:top w:val="single" w:sz="4" w:space="0" w:color="auto"/>
              <w:bottom w:val="single" w:sz="4" w:space="0" w:color="auto"/>
              <w:right w:val="single" w:sz="4" w:space="0" w:color="auto"/>
            </w:tcBorders>
            <w:shd w:val="clear" w:color="auto" w:fill="auto"/>
            <w:vAlign w:val="center"/>
          </w:tcPr>
          <w:p w:rsidR="00CD17F3" w:rsidRPr="00CD17F3" w:rsidRDefault="00CD17F3" w:rsidP="00F50F23">
            <w:pPr>
              <w:rPr>
                <w:sz w:val="24"/>
                <w:szCs w:val="24"/>
              </w:rPr>
            </w:pPr>
            <w:r w:rsidRPr="00CD17F3">
              <w:rPr>
                <w:rFonts w:hint="eastAsia"/>
                <w:sz w:val="24"/>
                <w:szCs w:val="24"/>
              </w:rPr>
              <w:t>8</w:t>
            </w:r>
            <w:r w:rsidR="00F50F23">
              <w:rPr>
                <w:rFonts w:hint="eastAsia"/>
                <w:sz w:val="24"/>
                <w:szCs w:val="24"/>
              </w:rPr>
              <w:t>、</w:t>
            </w:r>
            <w:r w:rsidRPr="00CD17F3">
              <w:rPr>
                <w:rFonts w:hint="eastAsia"/>
                <w:sz w:val="24"/>
                <w:szCs w:val="24"/>
              </w:rPr>
              <w:t>制动触点</w:t>
            </w:r>
          </w:p>
        </w:tc>
        <w:tc>
          <w:tcPr>
            <w:tcW w:w="7080" w:type="dxa"/>
            <w:tcBorders>
              <w:top w:val="single" w:sz="4" w:space="0" w:color="auto"/>
              <w:left w:val="single" w:sz="4" w:space="0" w:color="auto"/>
              <w:bottom w:val="single" w:sz="4" w:space="0" w:color="auto"/>
              <w:right w:val="single" w:sz="4" w:space="0" w:color="auto"/>
            </w:tcBorders>
            <w:shd w:val="clear" w:color="auto" w:fill="auto"/>
          </w:tcPr>
          <w:p w:rsidR="00CD17F3" w:rsidRPr="00CD17F3" w:rsidRDefault="00CD17F3" w:rsidP="00CD17F3">
            <w:pPr>
              <w:widowControl w:val="0"/>
              <w:numPr>
                <w:ilvl w:val="0"/>
                <w:numId w:val="19"/>
              </w:numPr>
              <w:adjustRightInd/>
              <w:snapToGrid/>
              <w:spacing w:after="0"/>
              <w:jc w:val="both"/>
              <w:rPr>
                <w:sz w:val="24"/>
                <w:szCs w:val="24"/>
              </w:rPr>
            </w:pPr>
            <w:r w:rsidRPr="00CD17F3">
              <w:rPr>
                <w:rFonts w:hint="eastAsia"/>
                <w:sz w:val="24"/>
                <w:szCs w:val="24"/>
              </w:rPr>
              <w:t>应当设置制动系统监控装置，当自动扶梯和自动人行道启动后制动系统没有松闸，驱动主机应当立即停止；</w:t>
            </w:r>
          </w:p>
          <w:p w:rsidR="00CD17F3" w:rsidRPr="00CD17F3" w:rsidRDefault="00CD17F3" w:rsidP="00CD17F3">
            <w:pPr>
              <w:widowControl w:val="0"/>
              <w:numPr>
                <w:ilvl w:val="0"/>
                <w:numId w:val="19"/>
              </w:numPr>
              <w:adjustRightInd/>
              <w:snapToGrid/>
              <w:spacing w:after="0"/>
              <w:jc w:val="both"/>
              <w:rPr>
                <w:sz w:val="24"/>
                <w:szCs w:val="24"/>
              </w:rPr>
            </w:pPr>
            <w:r w:rsidRPr="00CD17F3">
              <w:rPr>
                <w:rFonts w:hint="eastAsia"/>
                <w:sz w:val="24"/>
                <w:szCs w:val="24"/>
              </w:rPr>
              <w:t>该装置动作后，即使电源发生故障或者恢复供电，此故障锁定应当始终保持有效。</w:t>
            </w:r>
          </w:p>
        </w:tc>
      </w:tr>
      <w:tr w:rsidR="00CD17F3" w:rsidTr="00D220D6">
        <w:trPr>
          <w:trHeight w:val="340"/>
          <w:jc w:val="center"/>
        </w:trPr>
        <w:tc>
          <w:tcPr>
            <w:tcW w:w="1410" w:type="dxa"/>
            <w:tcBorders>
              <w:top w:val="single" w:sz="4" w:space="0" w:color="auto"/>
              <w:bottom w:val="single" w:sz="4" w:space="0" w:color="auto"/>
              <w:right w:val="single" w:sz="4" w:space="0" w:color="auto"/>
            </w:tcBorders>
            <w:shd w:val="clear" w:color="auto" w:fill="auto"/>
            <w:vAlign w:val="center"/>
          </w:tcPr>
          <w:p w:rsidR="00CD17F3" w:rsidRPr="00CD17F3" w:rsidRDefault="00CD17F3" w:rsidP="00F50F23">
            <w:pPr>
              <w:rPr>
                <w:sz w:val="24"/>
                <w:szCs w:val="24"/>
              </w:rPr>
            </w:pPr>
            <w:r w:rsidRPr="00CD17F3">
              <w:rPr>
                <w:rFonts w:hint="eastAsia"/>
                <w:sz w:val="24"/>
                <w:szCs w:val="24"/>
              </w:rPr>
              <w:t>9</w:t>
            </w:r>
            <w:r w:rsidR="00F50F23">
              <w:rPr>
                <w:rFonts w:hint="eastAsia"/>
                <w:sz w:val="24"/>
                <w:szCs w:val="24"/>
              </w:rPr>
              <w:t>、</w:t>
            </w:r>
            <w:r w:rsidRPr="00CD17F3">
              <w:rPr>
                <w:rFonts w:hint="eastAsia"/>
                <w:sz w:val="24"/>
                <w:szCs w:val="24"/>
              </w:rPr>
              <w:t>减速机润滑油</w:t>
            </w:r>
          </w:p>
        </w:tc>
        <w:tc>
          <w:tcPr>
            <w:tcW w:w="7080" w:type="dxa"/>
            <w:tcBorders>
              <w:top w:val="single" w:sz="4" w:space="0" w:color="auto"/>
              <w:left w:val="single" w:sz="4" w:space="0" w:color="auto"/>
              <w:bottom w:val="single" w:sz="4" w:space="0" w:color="auto"/>
              <w:right w:val="single" w:sz="4" w:space="0" w:color="auto"/>
            </w:tcBorders>
            <w:shd w:val="clear" w:color="auto" w:fill="auto"/>
          </w:tcPr>
          <w:p w:rsidR="00CD17F3" w:rsidRPr="00CD17F3" w:rsidRDefault="00CD17F3" w:rsidP="00CD17F3">
            <w:pPr>
              <w:widowControl w:val="0"/>
              <w:numPr>
                <w:ilvl w:val="0"/>
                <w:numId w:val="20"/>
              </w:numPr>
              <w:adjustRightInd/>
              <w:snapToGrid/>
              <w:spacing w:after="0"/>
              <w:jc w:val="both"/>
              <w:rPr>
                <w:sz w:val="24"/>
                <w:szCs w:val="24"/>
              </w:rPr>
            </w:pPr>
            <w:r w:rsidRPr="00CD17F3">
              <w:rPr>
                <w:rFonts w:hint="eastAsia"/>
                <w:sz w:val="24"/>
                <w:szCs w:val="24"/>
              </w:rPr>
              <w:t>扶梯减速厢油位适当，润滑良好；</w:t>
            </w:r>
          </w:p>
          <w:p w:rsidR="00CD17F3" w:rsidRPr="00CD17F3" w:rsidRDefault="00CD17F3" w:rsidP="00CD17F3">
            <w:pPr>
              <w:widowControl w:val="0"/>
              <w:numPr>
                <w:ilvl w:val="0"/>
                <w:numId w:val="20"/>
              </w:numPr>
              <w:adjustRightInd/>
              <w:snapToGrid/>
              <w:spacing w:after="0"/>
              <w:jc w:val="both"/>
              <w:rPr>
                <w:sz w:val="24"/>
                <w:szCs w:val="24"/>
              </w:rPr>
            </w:pPr>
            <w:r w:rsidRPr="00CD17F3">
              <w:rPr>
                <w:rFonts w:hint="eastAsia"/>
                <w:sz w:val="24"/>
                <w:szCs w:val="24"/>
              </w:rPr>
              <w:t>扶梯减速厢转动轴等其他部位应无渗油。</w:t>
            </w:r>
          </w:p>
        </w:tc>
      </w:tr>
      <w:tr w:rsidR="00CD17F3" w:rsidTr="00D220D6">
        <w:trPr>
          <w:trHeight w:val="340"/>
          <w:jc w:val="center"/>
        </w:trPr>
        <w:tc>
          <w:tcPr>
            <w:tcW w:w="1410" w:type="dxa"/>
            <w:tcBorders>
              <w:top w:val="single" w:sz="4" w:space="0" w:color="auto"/>
              <w:bottom w:val="single" w:sz="4" w:space="0" w:color="auto"/>
              <w:right w:val="single" w:sz="4" w:space="0" w:color="auto"/>
            </w:tcBorders>
            <w:shd w:val="clear" w:color="auto" w:fill="auto"/>
            <w:vAlign w:val="center"/>
          </w:tcPr>
          <w:p w:rsidR="00CD17F3" w:rsidRPr="00CD17F3" w:rsidRDefault="00CD17F3" w:rsidP="00F50F23">
            <w:pPr>
              <w:rPr>
                <w:sz w:val="24"/>
                <w:szCs w:val="24"/>
              </w:rPr>
            </w:pPr>
            <w:r w:rsidRPr="00CD17F3">
              <w:rPr>
                <w:rFonts w:hint="eastAsia"/>
                <w:sz w:val="24"/>
                <w:szCs w:val="24"/>
              </w:rPr>
              <w:t>10</w:t>
            </w:r>
            <w:r w:rsidR="00F50F23">
              <w:rPr>
                <w:rFonts w:hint="eastAsia"/>
                <w:sz w:val="24"/>
                <w:szCs w:val="24"/>
              </w:rPr>
              <w:t>、</w:t>
            </w:r>
            <w:r w:rsidRPr="00CD17F3">
              <w:rPr>
                <w:rFonts w:hint="eastAsia"/>
                <w:sz w:val="24"/>
                <w:szCs w:val="24"/>
              </w:rPr>
              <w:t>电机通风口</w:t>
            </w:r>
          </w:p>
        </w:tc>
        <w:tc>
          <w:tcPr>
            <w:tcW w:w="7080" w:type="dxa"/>
            <w:tcBorders>
              <w:top w:val="single" w:sz="4" w:space="0" w:color="auto"/>
              <w:left w:val="single" w:sz="4" w:space="0" w:color="auto"/>
              <w:bottom w:val="single" w:sz="4" w:space="0" w:color="auto"/>
              <w:right w:val="single" w:sz="4" w:space="0" w:color="auto"/>
            </w:tcBorders>
            <w:shd w:val="clear" w:color="auto" w:fill="auto"/>
          </w:tcPr>
          <w:p w:rsidR="00CD17F3" w:rsidRPr="00CD17F3" w:rsidRDefault="00CD17F3" w:rsidP="00CD17F3">
            <w:pPr>
              <w:widowControl w:val="0"/>
              <w:numPr>
                <w:ilvl w:val="0"/>
                <w:numId w:val="21"/>
              </w:numPr>
              <w:adjustRightInd/>
              <w:snapToGrid/>
              <w:spacing w:after="0"/>
              <w:jc w:val="both"/>
              <w:rPr>
                <w:sz w:val="24"/>
                <w:szCs w:val="24"/>
              </w:rPr>
            </w:pPr>
            <w:r w:rsidRPr="00CD17F3">
              <w:rPr>
                <w:rFonts w:hint="eastAsia"/>
                <w:sz w:val="24"/>
                <w:szCs w:val="24"/>
              </w:rPr>
              <w:t>电机通风口应保持清洁、无积灰；</w:t>
            </w:r>
          </w:p>
          <w:p w:rsidR="00CD17F3" w:rsidRPr="00CD17F3" w:rsidRDefault="00CD17F3" w:rsidP="00CD17F3">
            <w:pPr>
              <w:widowControl w:val="0"/>
              <w:numPr>
                <w:ilvl w:val="0"/>
                <w:numId w:val="21"/>
              </w:numPr>
              <w:adjustRightInd/>
              <w:snapToGrid/>
              <w:spacing w:after="0"/>
              <w:jc w:val="both"/>
              <w:rPr>
                <w:sz w:val="24"/>
                <w:szCs w:val="24"/>
              </w:rPr>
            </w:pPr>
            <w:r w:rsidRPr="00CD17F3">
              <w:rPr>
                <w:rFonts w:hint="eastAsia"/>
                <w:sz w:val="24"/>
                <w:szCs w:val="24"/>
              </w:rPr>
              <w:t>确保通风良好。</w:t>
            </w:r>
          </w:p>
        </w:tc>
      </w:tr>
      <w:tr w:rsidR="00CD17F3" w:rsidTr="00D220D6">
        <w:trPr>
          <w:trHeight w:val="340"/>
          <w:jc w:val="center"/>
        </w:trPr>
        <w:tc>
          <w:tcPr>
            <w:tcW w:w="1410" w:type="dxa"/>
            <w:tcBorders>
              <w:top w:val="single" w:sz="4" w:space="0" w:color="auto"/>
              <w:bottom w:val="single" w:sz="4" w:space="0" w:color="auto"/>
              <w:right w:val="single" w:sz="4" w:space="0" w:color="auto"/>
            </w:tcBorders>
            <w:shd w:val="clear" w:color="auto" w:fill="auto"/>
            <w:vAlign w:val="center"/>
          </w:tcPr>
          <w:p w:rsidR="00CD17F3" w:rsidRPr="00CD17F3" w:rsidRDefault="00CD17F3" w:rsidP="00F50F23">
            <w:pPr>
              <w:rPr>
                <w:sz w:val="24"/>
                <w:szCs w:val="24"/>
              </w:rPr>
            </w:pPr>
            <w:r w:rsidRPr="00CD17F3">
              <w:rPr>
                <w:rFonts w:hint="eastAsia"/>
                <w:sz w:val="24"/>
                <w:szCs w:val="24"/>
              </w:rPr>
              <w:t>11</w:t>
            </w:r>
            <w:r w:rsidR="00F50F23">
              <w:rPr>
                <w:rFonts w:hint="eastAsia"/>
                <w:sz w:val="24"/>
                <w:szCs w:val="24"/>
              </w:rPr>
              <w:t>、</w:t>
            </w:r>
            <w:r w:rsidRPr="00CD17F3">
              <w:rPr>
                <w:rFonts w:hint="eastAsia"/>
                <w:sz w:val="24"/>
                <w:szCs w:val="24"/>
              </w:rPr>
              <w:t>检修控制装置</w:t>
            </w:r>
          </w:p>
        </w:tc>
        <w:tc>
          <w:tcPr>
            <w:tcW w:w="7080" w:type="dxa"/>
            <w:tcBorders>
              <w:top w:val="single" w:sz="4" w:space="0" w:color="auto"/>
              <w:left w:val="single" w:sz="4" w:space="0" w:color="auto"/>
              <w:bottom w:val="single" w:sz="4" w:space="0" w:color="auto"/>
              <w:right w:val="single" w:sz="4" w:space="0" w:color="auto"/>
            </w:tcBorders>
            <w:shd w:val="clear" w:color="auto" w:fill="auto"/>
          </w:tcPr>
          <w:p w:rsidR="00CD17F3" w:rsidRPr="00CD17F3" w:rsidRDefault="00CD17F3" w:rsidP="00D220D6">
            <w:pPr>
              <w:rPr>
                <w:sz w:val="24"/>
                <w:szCs w:val="24"/>
              </w:rPr>
            </w:pPr>
            <w:r w:rsidRPr="00CD17F3">
              <w:rPr>
                <w:rFonts w:hint="eastAsia"/>
                <w:sz w:val="24"/>
                <w:szCs w:val="24"/>
              </w:rPr>
              <w:t>自动扶梯或自动人行道应当设置检修控制装置：</w:t>
            </w:r>
          </w:p>
          <w:p w:rsidR="00CD17F3" w:rsidRPr="00CD17F3" w:rsidRDefault="00CD17F3" w:rsidP="00CD17F3">
            <w:pPr>
              <w:pStyle w:val="af0"/>
              <w:numPr>
                <w:ilvl w:val="0"/>
                <w:numId w:val="22"/>
              </w:numPr>
              <w:tabs>
                <w:tab w:val="left" w:pos="360"/>
              </w:tabs>
              <w:ind w:left="1040" w:firstLineChars="0"/>
              <w:rPr>
                <w:rFonts w:ascii="Tahoma" w:eastAsia="微软雅黑" w:hAnsi="Tahoma" w:cs="宋体"/>
                <w:kern w:val="0"/>
                <w:sz w:val="24"/>
                <w:szCs w:val="24"/>
              </w:rPr>
            </w:pPr>
            <w:r w:rsidRPr="00CD17F3">
              <w:rPr>
                <w:rFonts w:ascii="Tahoma" w:eastAsia="微软雅黑" w:hAnsi="Tahoma" w:cs="宋体" w:hint="eastAsia"/>
                <w:kern w:val="0"/>
                <w:sz w:val="24"/>
                <w:szCs w:val="24"/>
              </w:rPr>
              <w:t>在驱动站和转向站内至少应提供一个用于便携式控制装置连接的检修插座，检修插座的设置应能使检修控制装置到达自动扶梯或自动人行道的任何位置。</w:t>
            </w:r>
          </w:p>
          <w:p w:rsidR="00CD17F3" w:rsidRPr="00CD17F3" w:rsidRDefault="00CD17F3" w:rsidP="00CD17F3">
            <w:pPr>
              <w:pStyle w:val="af0"/>
              <w:numPr>
                <w:ilvl w:val="0"/>
                <w:numId w:val="22"/>
              </w:numPr>
              <w:shd w:val="clear" w:color="auto" w:fill="FFFFFF"/>
              <w:tabs>
                <w:tab w:val="left" w:pos="360"/>
              </w:tabs>
              <w:ind w:left="1040" w:firstLineChars="0"/>
              <w:rPr>
                <w:rFonts w:ascii="Tahoma" w:eastAsia="微软雅黑" w:hAnsi="Tahoma" w:cs="宋体"/>
                <w:kern w:val="0"/>
                <w:sz w:val="24"/>
                <w:szCs w:val="24"/>
              </w:rPr>
            </w:pPr>
            <w:r w:rsidRPr="00CD17F3">
              <w:rPr>
                <w:rFonts w:ascii="Tahoma" w:eastAsia="微软雅黑" w:hAnsi="Tahoma" w:cs="宋体" w:hint="eastAsia"/>
                <w:kern w:val="0"/>
                <w:sz w:val="24"/>
                <w:szCs w:val="24"/>
              </w:rPr>
              <w:t>每个检修控制装置应当配置一个停止开关，停止开关应当：</w:t>
            </w:r>
          </w:p>
          <w:p w:rsidR="00CD17F3" w:rsidRPr="00CD17F3" w:rsidRDefault="00CD17F3" w:rsidP="00CD17F3">
            <w:pPr>
              <w:pStyle w:val="af0"/>
              <w:numPr>
                <w:ilvl w:val="1"/>
                <w:numId w:val="22"/>
              </w:numPr>
              <w:shd w:val="clear" w:color="auto" w:fill="FFFFFF"/>
              <w:ind w:left="1040" w:firstLineChars="0"/>
              <w:rPr>
                <w:rFonts w:ascii="Tahoma" w:eastAsia="微软雅黑" w:hAnsi="Tahoma" w:cs="宋体"/>
                <w:kern w:val="0"/>
                <w:sz w:val="24"/>
                <w:szCs w:val="24"/>
              </w:rPr>
            </w:pPr>
            <w:r w:rsidRPr="00CD17F3">
              <w:rPr>
                <w:rFonts w:ascii="Tahoma" w:eastAsia="微软雅黑" w:hAnsi="Tahoma" w:cs="宋体" w:hint="eastAsia"/>
                <w:kern w:val="0"/>
                <w:sz w:val="24"/>
                <w:szCs w:val="24"/>
              </w:rPr>
              <w:t>手动操作；</w:t>
            </w:r>
          </w:p>
          <w:p w:rsidR="00CD17F3" w:rsidRPr="00CD17F3" w:rsidRDefault="00CD17F3" w:rsidP="00CD17F3">
            <w:pPr>
              <w:pStyle w:val="af0"/>
              <w:numPr>
                <w:ilvl w:val="1"/>
                <w:numId w:val="22"/>
              </w:numPr>
              <w:shd w:val="clear" w:color="auto" w:fill="FFFFFF"/>
              <w:ind w:left="1040" w:firstLineChars="0"/>
              <w:rPr>
                <w:rFonts w:ascii="Tahoma" w:eastAsia="微软雅黑" w:hAnsi="Tahoma" w:cs="宋体"/>
                <w:kern w:val="0"/>
                <w:sz w:val="24"/>
                <w:szCs w:val="24"/>
              </w:rPr>
            </w:pPr>
            <w:r w:rsidRPr="00CD17F3">
              <w:rPr>
                <w:rFonts w:ascii="Tahoma" w:eastAsia="微软雅黑" w:hAnsi="Tahoma" w:cs="宋体" w:hint="eastAsia"/>
                <w:kern w:val="0"/>
                <w:sz w:val="24"/>
                <w:szCs w:val="24"/>
              </w:rPr>
              <w:t>有清晰的位置标记；</w:t>
            </w:r>
          </w:p>
          <w:p w:rsidR="00CD17F3" w:rsidRPr="00CD17F3" w:rsidRDefault="00CD17F3" w:rsidP="00CD17F3">
            <w:pPr>
              <w:pStyle w:val="af0"/>
              <w:numPr>
                <w:ilvl w:val="1"/>
                <w:numId w:val="22"/>
              </w:numPr>
              <w:shd w:val="clear" w:color="auto" w:fill="FFFFFF"/>
              <w:ind w:left="1040" w:firstLineChars="0"/>
              <w:rPr>
                <w:rFonts w:ascii="Tahoma" w:eastAsia="微软雅黑" w:hAnsi="Tahoma" w:cs="宋体"/>
                <w:kern w:val="0"/>
                <w:sz w:val="24"/>
                <w:szCs w:val="24"/>
              </w:rPr>
            </w:pPr>
            <w:r w:rsidRPr="00CD17F3">
              <w:rPr>
                <w:rFonts w:ascii="Tahoma" w:eastAsia="微软雅黑" w:hAnsi="Tahoma" w:cs="宋体" w:hint="eastAsia"/>
                <w:kern w:val="0"/>
                <w:sz w:val="24"/>
                <w:szCs w:val="24"/>
              </w:rPr>
              <w:t>符合安全触点要求的安全开关；</w:t>
            </w:r>
          </w:p>
          <w:p w:rsidR="00CD17F3" w:rsidRPr="00CD17F3" w:rsidRDefault="00CD17F3" w:rsidP="00CD17F3">
            <w:pPr>
              <w:pStyle w:val="af0"/>
              <w:numPr>
                <w:ilvl w:val="1"/>
                <w:numId w:val="22"/>
              </w:numPr>
              <w:shd w:val="clear" w:color="auto" w:fill="FFFFFF"/>
              <w:ind w:left="1040" w:firstLineChars="0"/>
              <w:rPr>
                <w:rFonts w:ascii="Tahoma" w:eastAsia="微软雅黑" w:hAnsi="Tahoma" w:cs="宋体"/>
                <w:kern w:val="0"/>
                <w:sz w:val="24"/>
                <w:szCs w:val="24"/>
              </w:rPr>
            </w:pPr>
            <w:r w:rsidRPr="00CD17F3">
              <w:rPr>
                <w:rFonts w:ascii="Tahoma" w:eastAsia="微软雅黑" w:hAnsi="Tahoma" w:cs="宋体" w:hint="eastAsia"/>
                <w:kern w:val="0"/>
                <w:sz w:val="24"/>
                <w:szCs w:val="24"/>
              </w:rPr>
              <w:t>需要手动复位。</w:t>
            </w:r>
          </w:p>
          <w:p w:rsidR="00CD17F3" w:rsidRPr="00CD17F3" w:rsidRDefault="00CD17F3" w:rsidP="00CD17F3">
            <w:pPr>
              <w:pStyle w:val="af0"/>
              <w:numPr>
                <w:ilvl w:val="0"/>
                <w:numId w:val="22"/>
              </w:numPr>
              <w:shd w:val="clear" w:color="auto" w:fill="FFFFFF"/>
              <w:tabs>
                <w:tab w:val="left" w:pos="360"/>
              </w:tabs>
              <w:ind w:left="1040" w:firstLineChars="0"/>
              <w:rPr>
                <w:rFonts w:ascii="Tahoma" w:eastAsia="微软雅黑" w:hAnsi="Tahoma" w:cs="宋体"/>
                <w:kern w:val="0"/>
                <w:sz w:val="24"/>
                <w:szCs w:val="24"/>
              </w:rPr>
            </w:pPr>
            <w:r w:rsidRPr="00CD17F3">
              <w:rPr>
                <w:rFonts w:ascii="Tahoma" w:eastAsia="微软雅黑" w:hAnsi="Tahoma" w:cs="宋体" w:hint="eastAsia"/>
                <w:kern w:val="0"/>
                <w:sz w:val="24"/>
                <w:szCs w:val="24"/>
              </w:rPr>
              <w:t>检修控制装置上应当有明显识别运行方向的标识。</w:t>
            </w:r>
          </w:p>
        </w:tc>
      </w:tr>
      <w:tr w:rsidR="00CD17F3" w:rsidTr="00D220D6">
        <w:trPr>
          <w:trHeight w:val="340"/>
          <w:jc w:val="center"/>
        </w:trPr>
        <w:tc>
          <w:tcPr>
            <w:tcW w:w="1410" w:type="dxa"/>
            <w:tcBorders>
              <w:top w:val="single" w:sz="4" w:space="0" w:color="auto"/>
              <w:bottom w:val="single" w:sz="4" w:space="0" w:color="auto"/>
              <w:right w:val="single" w:sz="4" w:space="0" w:color="auto"/>
            </w:tcBorders>
            <w:shd w:val="clear" w:color="auto" w:fill="auto"/>
            <w:vAlign w:val="center"/>
          </w:tcPr>
          <w:p w:rsidR="00CD17F3" w:rsidRPr="00CD17F3" w:rsidRDefault="00CD17F3" w:rsidP="00F50F23">
            <w:pPr>
              <w:rPr>
                <w:sz w:val="24"/>
                <w:szCs w:val="24"/>
              </w:rPr>
            </w:pPr>
            <w:r w:rsidRPr="00CD17F3">
              <w:rPr>
                <w:rFonts w:hint="eastAsia"/>
                <w:sz w:val="24"/>
                <w:szCs w:val="24"/>
              </w:rPr>
              <w:t>12</w:t>
            </w:r>
            <w:r w:rsidR="00F50F23">
              <w:rPr>
                <w:rFonts w:hint="eastAsia"/>
                <w:sz w:val="24"/>
                <w:szCs w:val="24"/>
              </w:rPr>
              <w:t>、</w:t>
            </w:r>
            <w:r w:rsidRPr="00CD17F3">
              <w:rPr>
                <w:rFonts w:hint="eastAsia"/>
                <w:sz w:val="24"/>
                <w:szCs w:val="24"/>
              </w:rPr>
              <w:t>附加制动器</w:t>
            </w:r>
          </w:p>
        </w:tc>
        <w:tc>
          <w:tcPr>
            <w:tcW w:w="7080" w:type="dxa"/>
            <w:tcBorders>
              <w:top w:val="single" w:sz="4" w:space="0" w:color="auto"/>
              <w:left w:val="single" w:sz="4" w:space="0" w:color="auto"/>
              <w:bottom w:val="single" w:sz="4" w:space="0" w:color="auto"/>
              <w:right w:val="single" w:sz="4" w:space="0" w:color="auto"/>
            </w:tcBorders>
            <w:shd w:val="clear" w:color="auto" w:fill="auto"/>
          </w:tcPr>
          <w:p w:rsidR="00CD17F3" w:rsidRPr="00CD17F3" w:rsidRDefault="00CD17F3" w:rsidP="00CD17F3">
            <w:pPr>
              <w:pStyle w:val="af0"/>
              <w:numPr>
                <w:ilvl w:val="0"/>
                <w:numId w:val="23"/>
              </w:numPr>
              <w:tabs>
                <w:tab w:val="left" w:pos="360"/>
              </w:tabs>
              <w:ind w:left="1040" w:firstLineChars="0"/>
              <w:rPr>
                <w:rFonts w:ascii="Tahoma" w:eastAsia="微软雅黑" w:hAnsi="Tahoma" w:cs="宋体"/>
                <w:kern w:val="0"/>
                <w:sz w:val="24"/>
                <w:szCs w:val="24"/>
              </w:rPr>
            </w:pPr>
            <w:r w:rsidRPr="00CD17F3">
              <w:rPr>
                <w:rFonts w:ascii="Tahoma" w:eastAsia="微软雅黑" w:hAnsi="Tahoma" w:cs="宋体" w:hint="eastAsia"/>
                <w:kern w:val="0"/>
                <w:sz w:val="24"/>
                <w:szCs w:val="24"/>
              </w:rPr>
              <w:t>在下列任何一种情况下，自动扶梯和倾斜式自动人行道应当设置一个或多个机械式（利用摩擦原理）附加制动器：</w:t>
            </w:r>
          </w:p>
          <w:p w:rsidR="00CD17F3" w:rsidRPr="00CD17F3" w:rsidRDefault="00CD17F3" w:rsidP="00CD17F3">
            <w:pPr>
              <w:pStyle w:val="af0"/>
              <w:numPr>
                <w:ilvl w:val="1"/>
                <w:numId w:val="23"/>
              </w:numPr>
              <w:ind w:left="1040" w:firstLineChars="0"/>
              <w:rPr>
                <w:rFonts w:ascii="Tahoma" w:eastAsia="微软雅黑" w:hAnsi="Tahoma" w:cs="宋体"/>
                <w:kern w:val="0"/>
                <w:sz w:val="24"/>
                <w:szCs w:val="24"/>
              </w:rPr>
            </w:pPr>
            <w:r w:rsidRPr="00CD17F3">
              <w:rPr>
                <w:rFonts w:ascii="Tahoma" w:eastAsia="微软雅黑" w:hAnsi="Tahoma" w:cs="宋体" w:hint="eastAsia"/>
                <w:kern w:val="0"/>
                <w:sz w:val="24"/>
                <w:szCs w:val="24"/>
              </w:rPr>
              <w:t>工作制动器和梯级、踏板或者胶带的驱动装置之间不是用轴、齿轮、多排链条、多根单排链条连接的；</w:t>
            </w:r>
            <w:r w:rsidRPr="00CD17F3">
              <w:rPr>
                <w:rFonts w:ascii="Tahoma" w:eastAsia="微软雅黑" w:hAnsi="Tahoma" w:cs="宋体" w:hint="eastAsia"/>
                <w:kern w:val="0"/>
                <w:sz w:val="24"/>
                <w:szCs w:val="24"/>
              </w:rPr>
              <w:t xml:space="preserve"> </w:t>
            </w:r>
          </w:p>
          <w:p w:rsidR="00CD17F3" w:rsidRPr="00CD17F3" w:rsidRDefault="00CD17F3" w:rsidP="00CD17F3">
            <w:pPr>
              <w:pStyle w:val="af0"/>
              <w:numPr>
                <w:ilvl w:val="1"/>
                <w:numId w:val="23"/>
              </w:numPr>
              <w:ind w:left="1040" w:firstLineChars="0"/>
              <w:rPr>
                <w:rFonts w:ascii="Tahoma" w:eastAsia="微软雅黑" w:hAnsi="Tahoma" w:cs="宋体"/>
                <w:kern w:val="0"/>
                <w:sz w:val="24"/>
                <w:szCs w:val="24"/>
              </w:rPr>
            </w:pPr>
            <w:r w:rsidRPr="00CD17F3">
              <w:rPr>
                <w:rFonts w:ascii="Tahoma" w:eastAsia="微软雅黑" w:hAnsi="Tahoma" w:cs="宋体" w:hint="eastAsia"/>
                <w:kern w:val="0"/>
                <w:sz w:val="24"/>
                <w:szCs w:val="24"/>
              </w:rPr>
              <w:t>工作制动器不是机－电式制动器；</w:t>
            </w:r>
          </w:p>
          <w:p w:rsidR="00CD17F3" w:rsidRPr="00CD17F3" w:rsidRDefault="00CD17F3" w:rsidP="00CD17F3">
            <w:pPr>
              <w:pStyle w:val="af0"/>
              <w:numPr>
                <w:ilvl w:val="1"/>
                <w:numId w:val="23"/>
              </w:numPr>
              <w:ind w:left="1040" w:firstLineChars="0"/>
              <w:rPr>
                <w:rFonts w:ascii="Tahoma" w:eastAsia="微软雅黑" w:hAnsi="Tahoma" w:cs="宋体"/>
                <w:kern w:val="0"/>
                <w:sz w:val="24"/>
                <w:szCs w:val="24"/>
              </w:rPr>
            </w:pPr>
            <w:r w:rsidRPr="00CD17F3">
              <w:rPr>
                <w:rFonts w:ascii="Tahoma" w:eastAsia="微软雅黑" w:hAnsi="Tahoma" w:cs="宋体" w:hint="eastAsia"/>
                <w:kern w:val="0"/>
                <w:sz w:val="24"/>
                <w:szCs w:val="24"/>
              </w:rPr>
              <w:t>提升高度超过</w:t>
            </w:r>
            <w:r w:rsidRPr="00CD17F3">
              <w:rPr>
                <w:rFonts w:ascii="Tahoma" w:eastAsia="微软雅黑" w:hAnsi="Tahoma" w:cs="宋体" w:hint="eastAsia"/>
                <w:kern w:val="0"/>
                <w:sz w:val="24"/>
                <w:szCs w:val="24"/>
              </w:rPr>
              <w:t>6m</w:t>
            </w:r>
            <w:r w:rsidRPr="00CD17F3">
              <w:rPr>
                <w:rFonts w:ascii="Tahoma" w:eastAsia="微软雅黑" w:hAnsi="Tahoma" w:cs="宋体" w:hint="eastAsia"/>
                <w:kern w:val="0"/>
                <w:sz w:val="24"/>
                <w:szCs w:val="24"/>
              </w:rPr>
              <w:t>。</w:t>
            </w:r>
          </w:p>
          <w:p w:rsidR="00CD17F3" w:rsidRPr="00CD17F3" w:rsidRDefault="00CD17F3" w:rsidP="00CD17F3">
            <w:pPr>
              <w:pStyle w:val="af0"/>
              <w:numPr>
                <w:ilvl w:val="0"/>
                <w:numId w:val="23"/>
              </w:numPr>
              <w:tabs>
                <w:tab w:val="left" w:pos="360"/>
              </w:tabs>
              <w:ind w:left="1040" w:firstLineChars="0"/>
              <w:rPr>
                <w:rFonts w:ascii="Tahoma" w:eastAsia="微软雅黑" w:hAnsi="Tahoma" w:cs="宋体"/>
                <w:kern w:val="0"/>
                <w:sz w:val="24"/>
                <w:szCs w:val="24"/>
              </w:rPr>
            </w:pPr>
            <w:r w:rsidRPr="00CD17F3">
              <w:rPr>
                <w:rFonts w:ascii="Tahoma" w:eastAsia="微软雅黑" w:hAnsi="Tahoma" w:cs="宋体" w:hint="eastAsia"/>
                <w:kern w:val="0"/>
                <w:sz w:val="24"/>
                <w:szCs w:val="24"/>
              </w:rPr>
              <w:lastRenderedPageBreak/>
              <w:t>附加制动器应当功能有效。</w:t>
            </w:r>
          </w:p>
        </w:tc>
      </w:tr>
      <w:tr w:rsidR="00CD17F3" w:rsidTr="00D220D6">
        <w:trPr>
          <w:trHeight w:val="340"/>
          <w:jc w:val="center"/>
        </w:trPr>
        <w:tc>
          <w:tcPr>
            <w:tcW w:w="1410" w:type="dxa"/>
            <w:tcBorders>
              <w:top w:val="single" w:sz="4" w:space="0" w:color="auto"/>
              <w:bottom w:val="single" w:sz="4" w:space="0" w:color="auto"/>
              <w:right w:val="single" w:sz="4" w:space="0" w:color="auto"/>
            </w:tcBorders>
            <w:shd w:val="clear" w:color="auto" w:fill="auto"/>
            <w:vAlign w:val="center"/>
          </w:tcPr>
          <w:p w:rsidR="00CD17F3" w:rsidRPr="00CD17F3" w:rsidRDefault="00CD17F3" w:rsidP="00F50F23">
            <w:pPr>
              <w:rPr>
                <w:sz w:val="24"/>
                <w:szCs w:val="24"/>
              </w:rPr>
            </w:pPr>
            <w:r w:rsidRPr="00CD17F3">
              <w:rPr>
                <w:rFonts w:hint="eastAsia"/>
                <w:sz w:val="24"/>
                <w:szCs w:val="24"/>
              </w:rPr>
              <w:lastRenderedPageBreak/>
              <w:t>13</w:t>
            </w:r>
            <w:r w:rsidR="00F50F23">
              <w:rPr>
                <w:rFonts w:hint="eastAsia"/>
                <w:sz w:val="24"/>
                <w:szCs w:val="24"/>
              </w:rPr>
              <w:t>、</w:t>
            </w:r>
            <w:r w:rsidRPr="00CD17F3">
              <w:rPr>
                <w:rFonts w:hint="eastAsia"/>
                <w:sz w:val="24"/>
                <w:szCs w:val="24"/>
              </w:rPr>
              <w:t>自动润滑油罐油位</w:t>
            </w:r>
          </w:p>
        </w:tc>
        <w:tc>
          <w:tcPr>
            <w:tcW w:w="7080" w:type="dxa"/>
            <w:tcBorders>
              <w:top w:val="single" w:sz="4" w:space="0" w:color="auto"/>
              <w:left w:val="single" w:sz="4" w:space="0" w:color="auto"/>
              <w:bottom w:val="single" w:sz="4" w:space="0" w:color="auto"/>
              <w:right w:val="single" w:sz="4" w:space="0" w:color="auto"/>
            </w:tcBorders>
            <w:shd w:val="clear" w:color="auto" w:fill="auto"/>
          </w:tcPr>
          <w:p w:rsidR="00CD17F3" w:rsidRPr="00CD17F3" w:rsidRDefault="00CD17F3" w:rsidP="00CD17F3">
            <w:pPr>
              <w:widowControl w:val="0"/>
              <w:numPr>
                <w:ilvl w:val="0"/>
                <w:numId w:val="24"/>
              </w:numPr>
              <w:adjustRightInd/>
              <w:snapToGrid/>
              <w:spacing w:after="0"/>
              <w:jc w:val="both"/>
              <w:rPr>
                <w:sz w:val="24"/>
                <w:szCs w:val="24"/>
              </w:rPr>
            </w:pPr>
            <w:r w:rsidRPr="00CD17F3">
              <w:rPr>
                <w:rFonts w:hint="eastAsia"/>
                <w:sz w:val="24"/>
                <w:szCs w:val="24"/>
              </w:rPr>
              <w:t>油厢内油位需在刻度范围以内；</w:t>
            </w:r>
          </w:p>
          <w:p w:rsidR="00CD17F3" w:rsidRPr="00CD17F3" w:rsidRDefault="00CD17F3" w:rsidP="00CD17F3">
            <w:pPr>
              <w:widowControl w:val="0"/>
              <w:numPr>
                <w:ilvl w:val="0"/>
                <w:numId w:val="24"/>
              </w:numPr>
              <w:adjustRightInd/>
              <w:snapToGrid/>
              <w:spacing w:after="0"/>
              <w:jc w:val="both"/>
              <w:rPr>
                <w:sz w:val="24"/>
                <w:szCs w:val="24"/>
              </w:rPr>
            </w:pPr>
            <w:r w:rsidRPr="00CD17F3">
              <w:rPr>
                <w:rFonts w:hint="eastAsia"/>
                <w:sz w:val="24"/>
                <w:szCs w:val="24"/>
              </w:rPr>
              <w:t>液位开关工作正常；</w:t>
            </w:r>
          </w:p>
          <w:p w:rsidR="00CD17F3" w:rsidRPr="00CD17F3" w:rsidRDefault="00CD17F3" w:rsidP="00CD17F3">
            <w:pPr>
              <w:widowControl w:val="0"/>
              <w:numPr>
                <w:ilvl w:val="0"/>
                <w:numId w:val="24"/>
              </w:numPr>
              <w:adjustRightInd/>
              <w:snapToGrid/>
              <w:spacing w:after="0"/>
              <w:jc w:val="both"/>
              <w:rPr>
                <w:sz w:val="24"/>
                <w:szCs w:val="24"/>
              </w:rPr>
            </w:pPr>
            <w:r w:rsidRPr="00CD17F3">
              <w:rPr>
                <w:rFonts w:hint="eastAsia"/>
                <w:sz w:val="24"/>
                <w:szCs w:val="24"/>
              </w:rPr>
              <w:t>油嘴位置正确；</w:t>
            </w:r>
          </w:p>
          <w:p w:rsidR="00CD17F3" w:rsidRPr="00CD17F3" w:rsidRDefault="00CD17F3" w:rsidP="00CD17F3">
            <w:pPr>
              <w:widowControl w:val="0"/>
              <w:numPr>
                <w:ilvl w:val="0"/>
                <w:numId w:val="24"/>
              </w:numPr>
              <w:adjustRightInd/>
              <w:snapToGrid/>
              <w:spacing w:after="0"/>
              <w:jc w:val="both"/>
              <w:rPr>
                <w:sz w:val="24"/>
                <w:szCs w:val="24"/>
              </w:rPr>
            </w:pPr>
            <w:r w:rsidRPr="00CD17F3">
              <w:rPr>
                <w:rFonts w:hint="eastAsia"/>
                <w:sz w:val="24"/>
                <w:szCs w:val="24"/>
              </w:rPr>
              <w:t>注油量符合生产厂家要求；</w:t>
            </w:r>
          </w:p>
          <w:p w:rsidR="00CD17F3" w:rsidRPr="00CD17F3" w:rsidRDefault="00CD17F3" w:rsidP="00CD17F3">
            <w:pPr>
              <w:widowControl w:val="0"/>
              <w:numPr>
                <w:ilvl w:val="0"/>
                <w:numId w:val="24"/>
              </w:numPr>
              <w:adjustRightInd/>
              <w:snapToGrid/>
              <w:spacing w:after="0"/>
              <w:jc w:val="both"/>
              <w:rPr>
                <w:sz w:val="24"/>
                <w:szCs w:val="24"/>
              </w:rPr>
            </w:pPr>
            <w:r w:rsidRPr="00CD17F3">
              <w:rPr>
                <w:rFonts w:hint="eastAsia"/>
                <w:sz w:val="24"/>
                <w:szCs w:val="24"/>
              </w:rPr>
              <w:t>滤油器、油罐需保持清洁。</w:t>
            </w:r>
          </w:p>
        </w:tc>
      </w:tr>
      <w:tr w:rsidR="00CD17F3" w:rsidTr="00D220D6">
        <w:trPr>
          <w:trHeight w:val="340"/>
          <w:jc w:val="center"/>
        </w:trPr>
        <w:tc>
          <w:tcPr>
            <w:tcW w:w="1410" w:type="dxa"/>
            <w:tcBorders>
              <w:top w:val="single" w:sz="4" w:space="0" w:color="auto"/>
              <w:bottom w:val="single" w:sz="4" w:space="0" w:color="auto"/>
              <w:right w:val="single" w:sz="4" w:space="0" w:color="auto"/>
            </w:tcBorders>
            <w:shd w:val="clear" w:color="auto" w:fill="auto"/>
            <w:vAlign w:val="center"/>
          </w:tcPr>
          <w:p w:rsidR="00CD17F3" w:rsidRPr="00CD17F3" w:rsidRDefault="00CD17F3" w:rsidP="00F50F23">
            <w:pPr>
              <w:jc w:val="center"/>
              <w:rPr>
                <w:sz w:val="24"/>
                <w:szCs w:val="24"/>
              </w:rPr>
            </w:pPr>
            <w:r w:rsidRPr="00CD17F3">
              <w:rPr>
                <w:rFonts w:hint="eastAsia"/>
                <w:sz w:val="24"/>
                <w:szCs w:val="24"/>
              </w:rPr>
              <w:t>14</w:t>
            </w:r>
            <w:r w:rsidR="00F50F23">
              <w:rPr>
                <w:rFonts w:hint="eastAsia"/>
                <w:sz w:val="24"/>
                <w:szCs w:val="24"/>
              </w:rPr>
              <w:t>、</w:t>
            </w:r>
            <w:r w:rsidRPr="00CD17F3">
              <w:rPr>
                <w:rFonts w:hint="eastAsia"/>
                <w:sz w:val="24"/>
                <w:szCs w:val="24"/>
              </w:rPr>
              <w:t>梳齿</w:t>
            </w:r>
          </w:p>
          <w:p w:rsidR="00CD17F3" w:rsidRPr="00CD17F3" w:rsidRDefault="00CD17F3" w:rsidP="00F50F23">
            <w:pPr>
              <w:rPr>
                <w:sz w:val="24"/>
                <w:szCs w:val="24"/>
              </w:rPr>
            </w:pPr>
            <w:r w:rsidRPr="00CD17F3">
              <w:rPr>
                <w:rFonts w:hint="eastAsia"/>
                <w:sz w:val="24"/>
                <w:szCs w:val="24"/>
              </w:rPr>
              <w:t>板开关</w:t>
            </w:r>
          </w:p>
        </w:tc>
        <w:tc>
          <w:tcPr>
            <w:tcW w:w="7080" w:type="dxa"/>
            <w:tcBorders>
              <w:top w:val="single" w:sz="4" w:space="0" w:color="auto"/>
              <w:left w:val="single" w:sz="4" w:space="0" w:color="auto"/>
              <w:bottom w:val="single" w:sz="4" w:space="0" w:color="auto"/>
              <w:right w:val="single" w:sz="4" w:space="0" w:color="auto"/>
            </w:tcBorders>
            <w:shd w:val="clear" w:color="auto" w:fill="auto"/>
          </w:tcPr>
          <w:p w:rsidR="00CD17F3" w:rsidRPr="00CD17F3" w:rsidRDefault="00CD17F3" w:rsidP="00CD17F3">
            <w:pPr>
              <w:pStyle w:val="af0"/>
              <w:numPr>
                <w:ilvl w:val="0"/>
                <w:numId w:val="25"/>
              </w:numPr>
              <w:ind w:left="1040" w:firstLineChars="0"/>
              <w:rPr>
                <w:rFonts w:ascii="Tahoma" w:eastAsia="微软雅黑" w:hAnsi="Tahoma" w:cs="宋体"/>
                <w:kern w:val="0"/>
                <w:sz w:val="24"/>
                <w:szCs w:val="24"/>
              </w:rPr>
            </w:pPr>
            <w:r w:rsidRPr="00CD17F3">
              <w:rPr>
                <w:rFonts w:ascii="Tahoma" w:eastAsia="微软雅黑" w:hAnsi="Tahoma" w:cs="宋体" w:hint="eastAsia"/>
                <w:kern w:val="0"/>
                <w:sz w:val="24"/>
                <w:szCs w:val="24"/>
              </w:rPr>
              <w:t>梳齿板开关与梳齿板配合良好、距离适当；</w:t>
            </w:r>
          </w:p>
          <w:p w:rsidR="00CD17F3" w:rsidRPr="00CD17F3" w:rsidRDefault="00CD17F3" w:rsidP="00CD17F3">
            <w:pPr>
              <w:pStyle w:val="af0"/>
              <w:numPr>
                <w:ilvl w:val="0"/>
                <w:numId w:val="25"/>
              </w:numPr>
              <w:ind w:left="1040" w:firstLineChars="0"/>
              <w:rPr>
                <w:rFonts w:ascii="Tahoma" w:eastAsia="微软雅黑" w:hAnsi="Tahoma" w:cs="宋体"/>
                <w:kern w:val="0"/>
                <w:sz w:val="24"/>
                <w:szCs w:val="24"/>
              </w:rPr>
            </w:pPr>
            <w:r w:rsidRPr="00CD17F3">
              <w:rPr>
                <w:rFonts w:ascii="Tahoma" w:eastAsia="微软雅黑" w:hAnsi="Tahoma" w:cs="宋体" w:hint="eastAsia"/>
                <w:kern w:val="0"/>
                <w:sz w:val="24"/>
                <w:szCs w:val="24"/>
              </w:rPr>
              <w:t>当异物卡入，梳齿板与梯级或踏板发生碰撞时，自动扶梯或自动人行道应自动停止运行。</w:t>
            </w:r>
          </w:p>
        </w:tc>
      </w:tr>
      <w:tr w:rsidR="00CD17F3" w:rsidTr="00D220D6">
        <w:trPr>
          <w:trHeight w:val="340"/>
          <w:jc w:val="center"/>
        </w:trPr>
        <w:tc>
          <w:tcPr>
            <w:tcW w:w="1410" w:type="dxa"/>
            <w:tcBorders>
              <w:top w:val="single" w:sz="4" w:space="0" w:color="auto"/>
              <w:bottom w:val="single" w:sz="4" w:space="0" w:color="auto"/>
              <w:right w:val="single" w:sz="4" w:space="0" w:color="auto"/>
            </w:tcBorders>
            <w:shd w:val="clear" w:color="auto" w:fill="auto"/>
            <w:vAlign w:val="center"/>
          </w:tcPr>
          <w:p w:rsidR="00CD17F3" w:rsidRPr="00CD17F3" w:rsidRDefault="00CD17F3" w:rsidP="00D220D6">
            <w:pPr>
              <w:jc w:val="center"/>
              <w:rPr>
                <w:sz w:val="24"/>
                <w:szCs w:val="24"/>
              </w:rPr>
            </w:pPr>
            <w:r w:rsidRPr="00CD17F3">
              <w:rPr>
                <w:rFonts w:hint="eastAsia"/>
                <w:sz w:val="24"/>
                <w:szCs w:val="24"/>
              </w:rPr>
              <w:t>15</w:t>
            </w:r>
            <w:r w:rsidR="00F50F23">
              <w:rPr>
                <w:rFonts w:hint="eastAsia"/>
                <w:sz w:val="24"/>
                <w:szCs w:val="24"/>
              </w:rPr>
              <w:t>、</w:t>
            </w:r>
          </w:p>
          <w:p w:rsidR="00CD17F3" w:rsidRPr="00CD17F3" w:rsidRDefault="00CD17F3" w:rsidP="00D220D6">
            <w:pPr>
              <w:jc w:val="center"/>
              <w:rPr>
                <w:sz w:val="24"/>
                <w:szCs w:val="24"/>
              </w:rPr>
            </w:pPr>
            <w:r w:rsidRPr="00CD17F3">
              <w:rPr>
                <w:rFonts w:hint="eastAsia"/>
                <w:sz w:val="24"/>
                <w:szCs w:val="24"/>
              </w:rPr>
              <w:t>梳齿板照明</w:t>
            </w:r>
          </w:p>
        </w:tc>
        <w:tc>
          <w:tcPr>
            <w:tcW w:w="7080" w:type="dxa"/>
            <w:tcBorders>
              <w:top w:val="single" w:sz="4" w:space="0" w:color="auto"/>
              <w:left w:val="single" w:sz="4" w:space="0" w:color="auto"/>
              <w:bottom w:val="single" w:sz="4" w:space="0" w:color="auto"/>
              <w:right w:val="single" w:sz="4" w:space="0" w:color="auto"/>
            </w:tcBorders>
            <w:shd w:val="clear" w:color="auto" w:fill="auto"/>
          </w:tcPr>
          <w:p w:rsidR="00CD17F3" w:rsidRPr="00CD17F3" w:rsidRDefault="00CD17F3" w:rsidP="00D220D6">
            <w:pPr>
              <w:rPr>
                <w:sz w:val="24"/>
                <w:szCs w:val="24"/>
              </w:rPr>
            </w:pPr>
            <w:r w:rsidRPr="00CD17F3">
              <w:rPr>
                <w:rFonts w:hint="eastAsia"/>
                <w:sz w:val="24"/>
                <w:szCs w:val="24"/>
              </w:rPr>
              <w:t>自动扶梯或自动人行道周边，特别是在梳齿板的附近应有足够的照明。在地面测出的梳齿相交线处的光照度至少为</w:t>
            </w:r>
            <w:r w:rsidRPr="00CD17F3">
              <w:rPr>
                <w:rFonts w:hint="eastAsia"/>
                <w:sz w:val="24"/>
                <w:szCs w:val="24"/>
              </w:rPr>
              <w:t xml:space="preserve">50lx </w:t>
            </w:r>
            <w:r w:rsidRPr="00CD17F3">
              <w:rPr>
                <w:rFonts w:hint="eastAsia"/>
                <w:sz w:val="24"/>
                <w:szCs w:val="24"/>
              </w:rPr>
              <w:t>。</w:t>
            </w:r>
          </w:p>
        </w:tc>
      </w:tr>
      <w:tr w:rsidR="00CD17F3" w:rsidTr="00D220D6">
        <w:trPr>
          <w:trHeight w:val="340"/>
          <w:jc w:val="center"/>
        </w:trPr>
        <w:tc>
          <w:tcPr>
            <w:tcW w:w="1410" w:type="dxa"/>
            <w:tcBorders>
              <w:top w:val="single" w:sz="4" w:space="0" w:color="auto"/>
              <w:bottom w:val="single" w:sz="4" w:space="0" w:color="auto"/>
              <w:right w:val="single" w:sz="4" w:space="0" w:color="auto"/>
            </w:tcBorders>
            <w:shd w:val="clear" w:color="auto" w:fill="auto"/>
            <w:vAlign w:val="center"/>
          </w:tcPr>
          <w:p w:rsidR="00CD17F3" w:rsidRPr="00CD17F3" w:rsidRDefault="00CD17F3" w:rsidP="00D220D6">
            <w:pPr>
              <w:jc w:val="center"/>
              <w:rPr>
                <w:sz w:val="24"/>
                <w:szCs w:val="24"/>
              </w:rPr>
            </w:pPr>
            <w:r w:rsidRPr="00CD17F3">
              <w:rPr>
                <w:rFonts w:hint="eastAsia"/>
                <w:sz w:val="24"/>
                <w:szCs w:val="24"/>
              </w:rPr>
              <w:t>16</w:t>
            </w:r>
            <w:r w:rsidR="00F50F23">
              <w:rPr>
                <w:rFonts w:hint="eastAsia"/>
                <w:sz w:val="24"/>
                <w:szCs w:val="24"/>
              </w:rPr>
              <w:t>、</w:t>
            </w:r>
          </w:p>
          <w:p w:rsidR="00CD17F3" w:rsidRPr="00CD17F3" w:rsidRDefault="00CD17F3" w:rsidP="00D220D6">
            <w:pPr>
              <w:jc w:val="center"/>
              <w:rPr>
                <w:sz w:val="24"/>
                <w:szCs w:val="24"/>
              </w:rPr>
            </w:pPr>
            <w:r w:rsidRPr="00CD17F3">
              <w:rPr>
                <w:rFonts w:hint="eastAsia"/>
                <w:sz w:val="24"/>
                <w:szCs w:val="24"/>
              </w:rPr>
              <w:t>梳齿板梳齿与踏板面齿槽、导向胶带</w:t>
            </w:r>
          </w:p>
        </w:tc>
        <w:tc>
          <w:tcPr>
            <w:tcW w:w="7080" w:type="dxa"/>
            <w:tcBorders>
              <w:top w:val="single" w:sz="4" w:space="0" w:color="auto"/>
              <w:left w:val="single" w:sz="4" w:space="0" w:color="auto"/>
              <w:bottom w:val="single" w:sz="4" w:space="0" w:color="auto"/>
              <w:right w:val="single" w:sz="4" w:space="0" w:color="auto"/>
            </w:tcBorders>
            <w:shd w:val="clear" w:color="auto" w:fill="auto"/>
          </w:tcPr>
          <w:p w:rsidR="00CD17F3" w:rsidRPr="00CD17F3" w:rsidRDefault="00CD17F3" w:rsidP="00CD17F3">
            <w:pPr>
              <w:widowControl w:val="0"/>
              <w:numPr>
                <w:ilvl w:val="0"/>
                <w:numId w:val="26"/>
              </w:numPr>
              <w:adjustRightInd/>
              <w:snapToGrid/>
              <w:spacing w:after="0"/>
              <w:jc w:val="both"/>
              <w:rPr>
                <w:sz w:val="24"/>
                <w:szCs w:val="24"/>
              </w:rPr>
            </w:pPr>
            <w:r w:rsidRPr="00CD17F3">
              <w:rPr>
                <w:rFonts w:hint="eastAsia"/>
                <w:sz w:val="24"/>
                <w:szCs w:val="24"/>
              </w:rPr>
              <w:t>梳齿板梳齿或踏面齿应当完好，不得有缺损。梳齿板梳齿与踏板面齿槽的啮合深度至少为</w:t>
            </w:r>
            <w:r w:rsidRPr="00CD17F3">
              <w:rPr>
                <w:rFonts w:hint="eastAsia"/>
                <w:sz w:val="24"/>
                <w:szCs w:val="24"/>
              </w:rPr>
              <w:t>4mm</w:t>
            </w:r>
            <w:r w:rsidRPr="00CD17F3">
              <w:rPr>
                <w:rFonts w:hint="eastAsia"/>
                <w:sz w:val="24"/>
                <w:szCs w:val="24"/>
              </w:rPr>
              <w:t>，间隙不应超过</w:t>
            </w:r>
            <w:r w:rsidRPr="00CD17F3">
              <w:rPr>
                <w:rFonts w:hint="eastAsia"/>
                <w:sz w:val="24"/>
                <w:szCs w:val="24"/>
              </w:rPr>
              <w:t>4mm</w:t>
            </w:r>
            <w:r w:rsidRPr="00CD17F3">
              <w:rPr>
                <w:rFonts w:hint="eastAsia"/>
                <w:sz w:val="24"/>
                <w:szCs w:val="24"/>
              </w:rPr>
              <w:t>；</w:t>
            </w:r>
          </w:p>
          <w:p w:rsidR="00CD17F3" w:rsidRPr="00CD17F3" w:rsidRDefault="00CD17F3" w:rsidP="00CD17F3">
            <w:pPr>
              <w:widowControl w:val="0"/>
              <w:numPr>
                <w:ilvl w:val="0"/>
                <w:numId w:val="26"/>
              </w:numPr>
              <w:adjustRightInd/>
              <w:snapToGrid/>
              <w:spacing w:after="0"/>
              <w:jc w:val="both"/>
              <w:rPr>
                <w:sz w:val="24"/>
                <w:szCs w:val="24"/>
              </w:rPr>
            </w:pPr>
            <w:r w:rsidRPr="00CD17F3">
              <w:rPr>
                <w:rFonts w:hint="eastAsia"/>
                <w:sz w:val="24"/>
                <w:szCs w:val="24"/>
              </w:rPr>
              <w:t>当异物卡入，梳齿板与梯级或踏板发生碰撞时，自动扶梯或自动人行道应自动停止运行。</w:t>
            </w:r>
          </w:p>
        </w:tc>
      </w:tr>
      <w:tr w:rsidR="00CD17F3" w:rsidTr="00D220D6">
        <w:trPr>
          <w:trHeight w:val="340"/>
          <w:jc w:val="center"/>
        </w:trPr>
        <w:tc>
          <w:tcPr>
            <w:tcW w:w="1410" w:type="dxa"/>
            <w:tcBorders>
              <w:top w:val="single" w:sz="4" w:space="0" w:color="auto"/>
              <w:bottom w:val="single" w:sz="4" w:space="0" w:color="auto"/>
              <w:right w:val="single" w:sz="4" w:space="0" w:color="auto"/>
            </w:tcBorders>
            <w:shd w:val="clear" w:color="auto" w:fill="auto"/>
            <w:vAlign w:val="center"/>
          </w:tcPr>
          <w:p w:rsidR="00CD17F3" w:rsidRPr="00CD17F3" w:rsidRDefault="00CD17F3" w:rsidP="00F50F23">
            <w:pPr>
              <w:jc w:val="center"/>
              <w:rPr>
                <w:sz w:val="24"/>
                <w:szCs w:val="24"/>
              </w:rPr>
            </w:pPr>
            <w:r w:rsidRPr="00CD17F3">
              <w:rPr>
                <w:rFonts w:hint="eastAsia"/>
                <w:sz w:val="24"/>
                <w:szCs w:val="24"/>
              </w:rPr>
              <w:t>17</w:t>
            </w:r>
            <w:r w:rsidR="00F50F23">
              <w:rPr>
                <w:rFonts w:hint="eastAsia"/>
                <w:sz w:val="24"/>
                <w:szCs w:val="24"/>
              </w:rPr>
              <w:t>、</w:t>
            </w:r>
            <w:r w:rsidRPr="00CD17F3">
              <w:rPr>
                <w:rFonts w:hint="eastAsia"/>
                <w:sz w:val="24"/>
                <w:szCs w:val="24"/>
              </w:rPr>
              <w:t>梯级或者踏板下陷开关</w:t>
            </w:r>
          </w:p>
        </w:tc>
        <w:tc>
          <w:tcPr>
            <w:tcW w:w="7080" w:type="dxa"/>
            <w:tcBorders>
              <w:top w:val="single" w:sz="4" w:space="0" w:color="auto"/>
              <w:left w:val="single" w:sz="4" w:space="0" w:color="auto"/>
              <w:bottom w:val="single" w:sz="4" w:space="0" w:color="auto"/>
              <w:right w:val="single" w:sz="4" w:space="0" w:color="auto"/>
            </w:tcBorders>
            <w:shd w:val="clear" w:color="auto" w:fill="auto"/>
          </w:tcPr>
          <w:p w:rsidR="00CD17F3" w:rsidRPr="00CD17F3" w:rsidRDefault="00CD17F3" w:rsidP="00CD17F3">
            <w:pPr>
              <w:widowControl w:val="0"/>
              <w:numPr>
                <w:ilvl w:val="0"/>
                <w:numId w:val="27"/>
              </w:numPr>
              <w:adjustRightInd/>
              <w:snapToGrid/>
              <w:spacing w:after="0"/>
              <w:jc w:val="both"/>
              <w:rPr>
                <w:sz w:val="24"/>
                <w:szCs w:val="24"/>
              </w:rPr>
            </w:pPr>
            <w:r w:rsidRPr="00CD17F3">
              <w:rPr>
                <w:rFonts w:hint="eastAsia"/>
                <w:sz w:val="24"/>
                <w:szCs w:val="24"/>
              </w:rPr>
              <w:t>当梯级或踏板的任何部分下陷导致不再与梳齿啮合，应当有安全装置使自动扶梯或自动人行道停止运行。该安全装置应设置在每个转向圆弧段之前，并在梳齿相交线之前有足够距离的位置，以保证下陷的梯级或踏板不能到达梳齿相交线；</w:t>
            </w:r>
          </w:p>
          <w:p w:rsidR="00CD17F3" w:rsidRPr="00CD17F3" w:rsidRDefault="00CD17F3" w:rsidP="00CD17F3">
            <w:pPr>
              <w:widowControl w:val="0"/>
              <w:numPr>
                <w:ilvl w:val="0"/>
                <w:numId w:val="27"/>
              </w:numPr>
              <w:adjustRightInd/>
              <w:snapToGrid/>
              <w:spacing w:after="0"/>
              <w:jc w:val="both"/>
              <w:rPr>
                <w:sz w:val="24"/>
                <w:szCs w:val="24"/>
              </w:rPr>
            </w:pPr>
            <w:r w:rsidRPr="00CD17F3">
              <w:rPr>
                <w:rFonts w:hint="eastAsia"/>
                <w:sz w:val="24"/>
                <w:szCs w:val="24"/>
              </w:rPr>
              <w:t>该装置动作后，只有手动复位故障锁定</w:t>
            </w:r>
            <w:r w:rsidRPr="00CD17F3">
              <w:rPr>
                <w:rFonts w:hint="eastAsia"/>
                <w:sz w:val="24"/>
                <w:szCs w:val="24"/>
              </w:rPr>
              <w:t>,</w:t>
            </w:r>
            <w:r w:rsidRPr="00CD17F3">
              <w:rPr>
                <w:rFonts w:hint="eastAsia"/>
                <w:sz w:val="24"/>
                <w:szCs w:val="24"/>
              </w:rPr>
              <w:t>并操作开关或检修控制装置才能重新启动自动扶梯和自动人行道。即使电源发生故障或恢复供电，此故障锁定应始终保持有效。</w:t>
            </w:r>
          </w:p>
        </w:tc>
      </w:tr>
      <w:tr w:rsidR="00CD17F3" w:rsidTr="00D220D6">
        <w:trPr>
          <w:trHeight w:val="340"/>
          <w:jc w:val="center"/>
        </w:trPr>
        <w:tc>
          <w:tcPr>
            <w:tcW w:w="1410" w:type="dxa"/>
            <w:tcBorders>
              <w:top w:val="single" w:sz="4" w:space="0" w:color="auto"/>
              <w:bottom w:val="single" w:sz="4" w:space="0" w:color="auto"/>
              <w:right w:val="single" w:sz="4" w:space="0" w:color="auto"/>
            </w:tcBorders>
            <w:shd w:val="clear" w:color="auto" w:fill="auto"/>
            <w:vAlign w:val="center"/>
          </w:tcPr>
          <w:p w:rsidR="00CD17F3" w:rsidRPr="00CD17F3" w:rsidRDefault="00CD17F3" w:rsidP="00D220D6">
            <w:pPr>
              <w:jc w:val="center"/>
              <w:rPr>
                <w:sz w:val="24"/>
                <w:szCs w:val="24"/>
              </w:rPr>
            </w:pPr>
            <w:r w:rsidRPr="00CD17F3">
              <w:rPr>
                <w:rFonts w:hint="eastAsia"/>
                <w:sz w:val="24"/>
                <w:szCs w:val="24"/>
              </w:rPr>
              <w:t>18</w:t>
            </w:r>
            <w:r w:rsidR="00F50F23">
              <w:rPr>
                <w:rFonts w:hint="eastAsia"/>
                <w:sz w:val="24"/>
                <w:szCs w:val="24"/>
              </w:rPr>
              <w:t>、</w:t>
            </w:r>
          </w:p>
          <w:p w:rsidR="00CD17F3" w:rsidRPr="00CD17F3" w:rsidRDefault="00CD17F3" w:rsidP="00D220D6">
            <w:pPr>
              <w:jc w:val="center"/>
              <w:rPr>
                <w:sz w:val="24"/>
                <w:szCs w:val="24"/>
              </w:rPr>
            </w:pPr>
            <w:r w:rsidRPr="00CD17F3">
              <w:rPr>
                <w:rFonts w:hint="eastAsia"/>
                <w:sz w:val="24"/>
                <w:szCs w:val="24"/>
              </w:rPr>
              <w:t>梯级链张紧开关</w:t>
            </w:r>
          </w:p>
        </w:tc>
        <w:tc>
          <w:tcPr>
            <w:tcW w:w="7080" w:type="dxa"/>
            <w:tcBorders>
              <w:top w:val="single" w:sz="4" w:space="0" w:color="auto"/>
              <w:left w:val="single" w:sz="4" w:space="0" w:color="auto"/>
              <w:bottom w:val="single" w:sz="4" w:space="0" w:color="auto"/>
              <w:right w:val="single" w:sz="4" w:space="0" w:color="auto"/>
            </w:tcBorders>
            <w:shd w:val="clear" w:color="auto" w:fill="auto"/>
          </w:tcPr>
          <w:p w:rsidR="00CD17F3" w:rsidRPr="00CD17F3" w:rsidRDefault="00CD17F3" w:rsidP="00CD17F3">
            <w:pPr>
              <w:widowControl w:val="0"/>
              <w:numPr>
                <w:ilvl w:val="0"/>
                <w:numId w:val="28"/>
              </w:numPr>
              <w:tabs>
                <w:tab w:val="left" w:pos="360"/>
              </w:tabs>
              <w:adjustRightInd/>
              <w:snapToGrid/>
              <w:spacing w:after="0"/>
              <w:jc w:val="both"/>
              <w:rPr>
                <w:sz w:val="24"/>
                <w:szCs w:val="24"/>
              </w:rPr>
            </w:pPr>
            <w:r w:rsidRPr="00CD17F3">
              <w:rPr>
                <w:rFonts w:hint="eastAsia"/>
                <w:sz w:val="24"/>
                <w:szCs w:val="24"/>
              </w:rPr>
              <w:t>直接驱动梯级、踏板或胶带的元件（如：链条或齿条）的断裂或过分伸长，自动扶梯或自动人行道应自动停止运行；</w:t>
            </w:r>
          </w:p>
          <w:p w:rsidR="00CD17F3" w:rsidRPr="00CD17F3" w:rsidRDefault="00CD17F3" w:rsidP="00CD17F3">
            <w:pPr>
              <w:widowControl w:val="0"/>
              <w:numPr>
                <w:ilvl w:val="0"/>
                <w:numId w:val="28"/>
              </w:numPr>
              <w:tabs>
                <w:tab w:val="left" w:pos="360"/>
              </w:tabs>
              <w:adjustRightInd/>
              <w:snapToGrid/>
              <w:spacing w:after="0"/>
              <w:jc w:val="both"/>
              <w:rPr>
                <w:sz w:val="24"/>
                <w:szCs w:val="24"/>
              </w:rPr>
            </w:pPr>
            <w:r w:rsidRPr="00CD17F3">
              <w:rPr>
                <w:rFonts w:hint="eastAsia"/>
                <w:sz w:val="24"/>
                <w:szCs w:val="24"/>
              </w:rPr>
              <w:t>该装置动作后，只有手动复位故障锁定</w:t>
            </w:r>
            <w:r w:rsidRPr="00CD17F3">
              <w:rPr>
                <w:rFonts w:hint="eastAsia"/>
                <w:sz w:val="24"/>
                <w:szCs w:val="24"/>
              </w:rPr>
              <w:t>,</w:t>
            </w:r>
            <w:r w:rsidRPr="00CD17F3">
              <w:rPr>
                <w:rFonts w:hint="eastAsia"/>
                <w:sz w:val="24"/>
                <w:szCs w:val="24"/>
              </w:rPr>
              <w:t>并操作开关或检修控制装置才能重新启动自动扶梯和自动人行道。即使电源发生故障或恢复供电，此故障锁定应始终保持有效。</w:t>
            </w:r>
          </w:p>
        </w:tc>
      </w:tr>
      <w:tr w:rsidR="00CD17F3" w:rsidTr="00D220D6">
        <w:trPr>
          <w:trHeight w:val="340"/>
          <w:jc w:val="center"/>
        </w:trPr>
        <w:tc>
          <w:tcPr>
            <w:tcW w:w="1410" w:type="dxa"/>
            <w:tcBorders>
              <w:top w:val="single" w:sz="4" w:space="0" w:color="auto"/>
              <w:bottom w:val="single" w:sz="4" w:space="0" w:color="auto"/>
              <w:right w:val="single" w:sz="4" w:space="0" w:color="auto"/>
            </w:tcBorders>
            <w:shd w:val="clear" w:color="auto" w:fill="auto"/>
            <w:vAlign w:val="center"/>
          </w:tcPr>
          <w:p w:rsidR="00CD17F3" w:rsidRPr="00CD17F3" w:rsidRDefault="00CD17F3" w:rsidP="00D220D6">
            <w:pPr>
              <w:jc w:val="center"/>
              <w:rPr>
                <w:sz w:val="24"/>
                <w:szCs w:val="24"/>
              </w:rPr>
            </w:pPr>
            <w:r w:rsidRPr="00CD17F3">
              <w:rPr>
                <w:rFonts w:hint="eastAsia"/>
                <w:sz w:val="24"/>
                <w:szCs w:val="24"/>
              </w:rPr>
              <w:lastRenderedPageBreak/>
              <w:t>19</w:t>
            </w:r>
            <w:r w:rsidR="00F50F23">
              <w:rPr>
                <w:rFonts w:hint="eastAsia"/>
                <w:sz w:val="24"/>
                <w:szCs w:val="24"/>
              </w:rPr>
              <w:t>、</w:t>
            </w:r>
          </w:p>
          <w:p w:rsidR="00CD17F3" w:rsidRPr="00CD17F3" w:rsidRDefault="00CD17F3" w:rsidP="00D220D6">
            <w:pPr>
              <w:jc w:val="center"/>
              <w:rPr>
                <w:sz w:val="24"/>
                <w:szCs w:val="24"/>
              </w:rPr>
            </w:pPr>
            <w:r w:rsidRPr="00CD17F3">
              <w:rPr>
                <w:rFonts w:hint="eastAsia"/>
                <w:sz w:val="24"/>
                <w:szCs w:val="24"/>
              </w:rPr>
              <w:t>防护</w:t>
            </w:r>
          </w:p>
          <w:p w:rsidR="00CD17F3" w:rsidRPr="00CD17F3" w:rsidRDefault="00CD17F3" w:rsidP="00D220D6">
            <w:pPr>
              <w:jc w:val="center"/>
              <w:rPr>
                <w:sz w:val="24"/>
                <w:szCs w:val="24"/>
              </w:rPr>
            </w:pPr>
            <w:r w:rsidRPr="00CD17F3">
              <w:rPr>
                <w:rFonts w:hint="eastAsia"/>
                <w:sz w:val="24"/>
                <w:szCs w:val="24"/>
              </w:rPr>
              <w:t>挡板</w:t>
            </w:r>
          </w:p>
        </w:tc>
        <w:tc>
          <w:tcPr>
            <w:tcW w:w="7080" w:type="dxa"/>
            <w:tcBorders>
              <w:top w:val="single" w:sz="4" w:space="0" w:color="auto"/>
              <w:left w:val="single" w:sz="4" w:space="0" w:color="auto"/>
              <w:bottom w:val="single" w:sz="4" w:space="0" w:color="auto"/>
              <w:right w:val="single" w:sz="4" w:space="0" w:color="auto"/>
            </w:tcBorders>
            <w:shd w:val="clear" w:color="auto" w:fill="auto"/>
          </w:tcPr>
          <w:p w:rsidR="00CD17F3" w:rsidRPr="00CD17F3" w:rsidRDefault="00CD17F3" w:rsidP="00CD17F3">
            <w:pPr>
              <w:widowControl w:val="0"/>
              <w:numPr>
                <w:ilvl w:val="0"/>
                <w:numId w:val="29"/>
              </w:numPr>
              <w:adjustRightInd/>
              <w:snapToGrid/>
              <w:spacing w:after="0"/>
              <w:jc w:val="both"/>
              <w:rPr>
                <w:sz w:val="24"/>
                <w:szCs w:val="24"/>
              </w:rPr>
            </w:pPr>
            <w:r w:rsidRPr="00CD17F3">
              <w:rPr>
                <w:rFonts w:hint="eastAsia"/>
                <w:sz w:val="24"/>
                <w:szCs w:val="24"/>
              </w:rPr>
              <w:t>如果建筑物的障碍物会引起人员伤害时，则应采取相应的预防措施；</w:t>
            </w:r>
          </w:p>
          <w:p w:rsidR="00CD17F3" w:rsidRPr="00CD17F3" w:rsidRDefault="00CD17F3" w:rsidP="00CD17F3">
            <w:pPr>
              <w:widowControl w:val="0"/>
              <w:numPr>
                <w:ilvl w:val="0"/>
                <w:numId w:val="29"/>
              </w:numPr>
              <w:adjustRightInd/>
              <w:snapToGrid/>
              <w:spacing w:after="0"/>
              <w:jc w:val="both"/>
              <w:rPr>
                <w:sz w:val="24"/>
                <w:szCs w:val="24"/>
              </w:rPr>
            </w:pPr>
            <w:r w:rsidRPr="00CD17F3">
              <w:rPr>
                <w:rFonts w:hint="eastAsia"/>
                <w:sz w:val="24"/>
                <w:szCs w:val="24"/>
              </w:rPr>
              <w:t>特别是在与楼板交叉处以及各交叉设置的自动扶梯或自动人行道之间，应当设置一个高度不应小于</w:t>
            </w:r>
            <w:r w:rsidRPr="00CD17F3">
              <w:rPr>
                <w:rFonts w:hint="eastAsia"/>
                <w:sz w:val="24"/>
                <w:szCs w:val="24"/>
              </w:rPr>
              <w:t>0.30m</w:t>
            </w:r>
            <w:r w:rsidRPr="00CD17F3">
              <w:rPr>
                <w:rFonts w:hint="eastAsia"/>
                <w:sz w:val="24"/>
                <w:szCs w:val="24"/>
              </w:rPr>
              <w:t>，无锐利边缘的垂直固定封闭防护挡板；</w:t>
            </w:r>
          </w:p>
          <w:p w:rsidR="00CD17F3" w:rsidRPr="00CD17F3" w:rsidRDefault="00CD17F3" w:rsidP="00CD17F3">
            <w:pPr>
              <w:widowControl w:val="0"/>
              <w:numPr>
                <w:ilvl w:val="0"/>
                <w:numId w:val="29"/>
              </w:numPr>
              <w:adjustRightInd/>
              <w:snapToGrid/>
              <w:spacing w:after="0"/>
              <w:jc w:val="both"/>
              <w:rPr>
                <w:sz w:val="24"/>
                <w:szCs w:val="24"/>
              </w:rPr>
            </w:pPr>
            <w:r w:rsidRPr="00CD17F3">
              <w:rPr>
                <w:rFonts w:hint="eastAsia"/>
                <w:sz w:val="24"/>
                <w:szCs w:val="24"/>
              </w:rPr>
              <w:t>挡板应位于扶手带上方，且延伸至扶手带外缘下至少</w:t>
            </w:r>
            <w:r w:rsidRPr="00CD17F3">
              <w:rPr>
                <w:rFonts w:hint="eastAsia"/>
                <w:sz w:val="24"/>
                <w:szCs w:val="24"/>
              </w:rPr>
              <w:t>25mm</w:t>
            </w:r>
            <w:r w:rsidRPr="00CD17F3">
              <w:rPr>
                <w:rFonts w:hint="eastAsia"/>
                <w:sz w:val="24"/>
                <w:szCs w:val="24"/>
              </w:rPr>
              <w:t>（扶手带外缘与任何障碍物之间距离大于等于</w:t>
            </w:r>
            <w:r w:rsidRPr="00CD17F3">
              <w:rPr>
                <w:rFonts w:hint="eastAsia"/>
                <w:sz w:val="24"/>
                <w:szCs w:val="24"/>
              </w:rPr>
              <w:t>400mm</w:t>
            </w:r>
            <w:r w:rsidRPr="00CD17F3">
              <w:rPr>
                <w:rFonts w:hint="eastAsia"/>
                <w:sz w:val="24"/>
                <w:szCs w:val="24"/>
              </w:rPr>
              <w:t>的除外）。</w:t>
            </w:r>
          </w:p>
        </w:tc>
      </w:tr>
      <w:tr w:rsidR="00CD17F3" w:rsidTr="00D220D6">
        <w:trPr>
          <w:trHeight w:val="340"/>
          <w:jc w:val="center"/>
        </w:trPr>
        <w:tc>
          <w:tcPr>
            <w:tcW w:w="1410" w:type="dxa"/>
            <w:tcBorders>
              <w:top w:val="single" w:sz="4" w:space="0" w:color="auto"/>
              <w:bottom w:val="single" w:sz="4" w:space="0" w:color="auto"/>
              <w:right w:val="single" w:sz="4" w:space="0" w:color="auto"/>
            </w:tcBorders>
            <w:shd w:val="clear" w:color="auto" w:fill="auto"/>
            <w:vAlign w:val="center"/>
          </w:tcPr>
          <w:p w:rsidR="00CD17F3" w:rsidRPr="00CD17F3" w:rsidRDefault="00CD17F3" w:rsidP="00D220D6">
            <w:pPr>
              <w:jc w:val="center"/>
              <w:rPr>
                <w:sz w:val="24"/>
                <w:szCs w:val="24"/>
              </w:rPr>
            </w:pPr>
            <w:r w:rsidRPr="00CD17F3">
              <w:rPr>
                <w:rFonts w:hint="eastAsia"/>
                <w:sz w:val="24"/>
                <w:szCs w:val="24"/>
              </w:rPr>
              <w:t>20</w:t>
            </w:r>
            <w:r w:rsidR="00F50F23">
              <w:rPr>
                <w:rFonts w:hint="eastAsia"/>
                <w:sz w:val="24"/>
                <w:szCs w:val="24"/>
              </w:rPr>
              <w:t>、</w:t>
            </w:r>
          </w:p>
          <w:p w:rsidR="00CD17F3" w:rsidRPr="00CD17F3" w:rsidRDefault="00CD17F3" w:rsidP="00D220D6">
            <w:pPr>
              <w:jc w:val="center"/>
              <w:rPr>
                <w:sz w:val="24"/>
                <w:szCs w:val="24"/>
              </w:rPr>
            </w:pPr>
            <w:r w:rsidRPr="00CD17F3">
              <w:rPr>
                <w:rFonts w:hint="eastAsia"/>
                <w:sz w:val="24"/>
                <w:szCs w:val="24"/>
              </w:rPr>
              <w:t>非操纵性逆转保护装置</w:t>
            </w:r>
          </w:p>
        </w:tc>
        <w:tc>
          <w:tcPr>
            <w:tcW w:w="7080" w:type="dxa"/>
            <w:tcBorders>
              <w:top w:val="single" w:sz="4" w:space="0" w:color="auto"/>
              <w:left w:val="single" w:sz="4" w:space="0" w:color="auto"/>
              <w:bottom w:val="single" w:sz="4" w:space="0" w:color="auto"/>
              <w:right w:val="single" w:sz="4" w:space="0" w:color="auto"/>
            </w:tcBorders>
            <w:shd w:val="clear" w:color="auto" w:fill="auto"/>
          </w:tcPr>
          <w:p w:rsidR="00CD17F3" w:rsidRPr="00CD17F3" w:rsidRDefault="00CD17F3" w:rsidP="00CD17F3">
            <w:pPr>
              <w:widowControl w:val="0"/>
              <w:numPr>
                <w:ilvl w:val="0"/>
                <w:numId w:val="30"/>
              </w:numPr>
              <w:tabs>
                <w:tab w:val="left" w:pos="360"/>
              </w:tabs>
              <w:adjustRightInd/>
              <w:snapToGrid/>
              <w:spacing w:after="0"/>
              <w:jc w:val="both"/>
              <w:rPr>
                <w:sz w:val="24"/>
                <w:szCs w:val="24"/>
              </w:rPr>
            </w:pPr>
            <w:r w:rsidRPr="00CD17F3">
              <w:rPr>
                <w:rFonts w:hint="eastAsia"/>
                <w:sz w:val="24"/>
                <w:szCs w:val="24"/>
              </w:rPr>
              <w:t>自动扶梯或倾斜角不少于</w:t>
            </w:r>
            <w:r w:rsidRPr="00CD17F3">
              <w:rPr>
                <w:rFonts w:hint="eastAsia"/>
                <w:sz w:val="24"/>
                <w:szCs w:val="24"/>
              </w:rPr>
              <w:t>6</w:t>
            </w:r>
            <w:r w:rsidRPr="00CD17F3">
              <w:rPr>
                <w:rFonts w:hint="eastAsia"/>
                <w:sz w:val="24"/>
                <w:szCs w:val="24"/>
              </w:rPr>
              <w:t>°的倾斜式自动人行道应设置一个装置，使其在梯级，踏板或胶带改变规定运行方向时，自动停止运行；</w:t>
            </w:r>
          </w:p>
          <w:p w:rsidR="00CD17F3" w:rsidRPr="00CD17F3" w:rsidRDefault="00CD17F3" w:rsidP="00CD17F3">
            <w:pPr>
              <w:widowControl w:val="0"/>
              <w:numPr>
                <w:ilvl w:val="0"/>
                <w:numId w:val="30"/>
              </w:numPr>
              <w:tabs>
                <w:tab w:val="left" w:pos="360"/>
              </w:tabs>
              <w:adjustRightInd/>
              <w:snapToGrid/>
              <w:spacing w:after="0"/>
              <w:jc w:val="both"/>
              <w:rPr>
                <w:sz w:val="24"/>
                <w:szCs w:val="24"/>
              </w:rPr>
            </w:pPr>
            <w:r w:rsidRPr="00CD17F3">
              <w:rPr>
                <w:rFonts w:hint="eastAsia"/>
                <w:sz w:val="24"/>
                <w:szCs w:val="24"/>
              </w:rPr>
              <w:t>该装置动作后，只有手动复位故障锁定</w:t>
            </w:r>
            <w:r w:rsidRPr="00CD17F3">
              <w:rPr>
                <w:rFonts w:hint="eastAsia"/>
                <w:sz w:val="24"/>
                <w:szCs w:val="24"/>
              </w:rPr>
              <w:t>,</w:t>
            </w:r>
            <w:r w:rsidRPr="00CD17F3">
              <w:rPr>
                <w:rFonts w:hint="eastAsia"/>
                <w:sz w:val="24"/>
                <w:szCs w:val="24"/>
              </w:rPr>
              <w:t>并操作开关或检修控制装置才能重新启动自动扶梯和自动人行道。即使电源发生故障或恢复供电，此故障锁定应始终保持有效。</w:t>
            </w:r>
          </w:p>
        </w:tc>
      </w:tr>
      <w:tr w:rsidR="00CD17F3" w:rsidTr="00D220D6">
        <w:trPr>
          <w:trHeight w:val="340"/>
          <w:jc w:val="center"/>
        </w:trPr>
        <w:tc>
          <w:tcPr>
            <w:tcW w:w="1410" w:type="dxa"/>
            <w:tcBorders>
              <w:top w:val="single" w:sz="4" w:space="0" w:color="auto"/>
              <w:bottom w:val="single" w:sz="4" w:space="0" w:color="auto"/>
              <w:right w:val="single" w:sz="4" w:space="0" w:color="auto"/>
            </w:tcBorders>
            <w:shd w:val="clear" w:color="auto" w:fill="auto"/>
            <w:vAlign w:val="center"/>
          </w:tcPr>
          <w:p w:rsidR="00CD17F3" w:rsidRPr="00CD17F3" w:rsidRDefault="00CD17F3" w:rsidP="00D220D6">
            <w:pPr>
              <w:jc w:val="center"/>
              <w:rPr>
                <w:sz w:val="24"/>
                <w:szCs w:val="24"/>
              </w:rPr>
            </w:pPr>
            <w:r w:rsidRPr="00CD17F3">
              <w:rPr>
                <w:rFonts w:hint="eastAsia"/>
                <w:sz w:val="24"/>
                <w:szCs w:val="24"/>
              </w:rPr>
              <w:t>21</w:t>
            </w:r>
            <w:r w:rsidR="00F50F23">
              <w:rPr>
                <w:rFonts w:hint="eastAsia"/>
                <w:sz w:val="24"/>
                <w:szCs w:val="24"/>
              </w:rPr>
              <w:t>、</w:t>
            </w:r>
          </w:p>
          <w:p w:rsidR="00CD17F3" w:rsidRPr="00CD17F3" w:rsidRDefault="00CD17F3" w:rsidP="00D220D6">
            <w:pPr>
              <w:jc w:val="center"/>
              <w:rPr>
                <w:sz w:val="24"/>
                <w:szCs w:val="24"/>
              </w:rPr>
            </w:pPr>
            <w:r w:rsidRPr="00CD17F3">
              <w:rPr>
                <w:rFonts w:hint="eastAsia"/>
                <w:sz w:val="24"/>
                <w:szCs w:val="24"/>
              </w:rPr>
              <w:t>防攀</w:t>
            </w:r>
          </w:p>
          <w:p w:rsidR="00CD17F3" w:rsidRPr="00CD17F3" w:rsidRDefault="00CD17F3" w:rsidP="00D220D6">
            <w:pPr>
              <w:jc w:val="center"/>
              <w:rPr>
                <w:sz w:val="24"/>
                <w:szCs w:val="24"/>
              </w:rPr>
            </w:pPr>
            <w:r w:rsidRPr="00CD17F3">
              <w:rPr>
                <w:rFonts w:hint="eastAsia"/>
                <w:sz w:val="24"/>
                <w:szCs w:val="24"/>
              </w:rPr>
              <w:t>爬装</w:t>
            </w:r>
          </w:p>
          <w:p w:rsidR="00CD17F3" w:rsidRPr="00CD17F3" w:rsidRDefault="00CD17F3" w:rsidP="00D220D6">
            <w:pPr>
              <w:jc w:val="center"/>
              <w:rPr>
                <w:sz w:val="24"/>
                <w:szCs w:val="24"/>
              </w:rPr>
            </w:pPr>
            <w:r w:rsidRPr="00CD17F3">
              <w:rPr>
                <w:rFonts w:hint="eastAsia"/>
                <w:sz w:val="24"/>
                <w:szCs w:val="24"/>
              </w:rPr>
              <w:t>置</w:t>
            </w:r>
          </w:p>
        </w:tc>
        <w:tc>
          <w:tcPr>
            <w:tcW w:w="7080" w:type="dxa"/>
            <w:tcBorders>
              <w:top w:val="single" w:sz="4" w:space="0" w:color="auto"/>
              <w:left w:val="single" w:sz="4" w:space="0" w:color="auto"/>
              <w:bottom w:val="single" w:sz="4" w:space="0" w:color="auto"/>
              <w:right w:val="single" w:sz="4" w:space="0" w:color="auto"/>
            </w:tcBorders>
            <w:shd w:val="clear" w:color="auto" w:fill="auto"/>
          </w:tcPr>
          <w:p w:rsidR="00CD17F3" w:rsidRPr="00CD17F3" w:rsidRDefault="00CD17F3" w:rsidP="00CD17F3">
            <w:pPr>
              <w:widowControl w:val="0"/>
              <w:numPr>
                <w:ilvl w:val="0"/>
                <w:numId w:val="31"/>
              </w:numPr>
              <w:tabs>
                <w:tab w:val="left" w:pos="360"/>
              </w:tabs>
              <w:adjustRightInd/>
              <w:snapToGrid/>
              <w:spacing w:after="0"/>
              <w:jc w:val="both"/>
              <w:rPr>
                <w:sz w:val="24"/>
                <w:szCs w:val="24"/>
              </w:rPr>
            </w:pPr>
            <w:r w:rsidRPr="00CD17F3">
              <w:rPr>
                <w:rFonts w:hint="eastAsia"/>
                <w:sz w:val="24"/>
                <w:szCs w:val="24"/>
              </w:rPr>
              <w:t>扶手装置应没有任何部位可供人员站立；</w:t>
            </w:r>
          </w:p>
          <w:p w:rsidR="00CD17F3" w:rsidRPr="00CD17F3" w:rsidRDefault="00CD17F3" w:rsidP="00CD17F3">
            <w:pPr>
              <w:widowControl w:val="0"/>
              <w:numPr>
                <w:ilvl w:val="0"/>
                <w:numId w:val="31"/>
              </w:numPr>
              <w:tabs>
                <w:tab w:val="left" w:pos="360"/>
              </w:tabs>
              <w:adjustRightInd/>
              <w:snapToGrid/>
              <w:spacing w:after="0"/>
              <w:jc w:val="both"/>
              <w:rPr>
                <w:sz w:val="24"/>
                <w:szCs w:val="24"/>
              </w:rPr>
            </w:pPr>
            <w:r w:rsidRPr="00CD17F3">
              <w:rPr>
                <w:rFonts w:hint="eastAsia"/>
                <w:sz w:val="24"/>
                <w:szCs w:val="24"/>
              </w:rPr>
              <w:t>为防止人员跌落，在自动扶梯与自动人行道的外盖板上应当装设防爬装置：</w:t>
            </w:r>
          </w:p>
          <w:p w:rsidR="00CD17F3" w:rsidRPr="00CD17F3" w:rsidRDefault="00CD17F3" w:rsidP="00CD17F3">
            <w:pPr>
              <w:pStyle w:val="af0"/>
              <w:numPr>
                <w:ilvl w:val="1"/>
                <w:numId w:val="31"/>
              </w:numPr>
              <w:ind w:left="1040" w:firstLineChars="0"/>
              <w:rPr>
                <w:rFonts w:ascii="Tahoma" w:eastAsia="微软雅黑" w:hAnsi="Tahoma" w:cs="宋体"/>
                <w:kern w:val="0"/>
                <w:sz w:val="24"/>
                <w:szCs w:val="24"/>
              </w:rPr>
            </w:pPr>
            <w:r w:rsidRPr="00CD17F3">
              <w:rPr>
                <w:rFonts w:ascii="Tahoma" w:eastAsia="微软雅黑" w:hAnsi="Tahoma" w:cs="宋体" w:hint="eastAsia"/>
                <w:kern w:val="0"/>
                <w:sz w:val="24"/>
                <w:szCs w:val="24"/>
              </w:rPr>
              <w:t>防爬装置位于地平面上方（</w:t>
            </w:r>
            <w:r w:rsidRPr="00CD17F3">
              <w:rPr>
                <w:rFonts w:ascii="Tahoma" w:eastAsia="微软雅黑" w:hAnsi="Tahoma" w:cs="宋体" w:hint="eastAsia"/>
                <w:kern w:val="0"/>
                <w:sz w:val="24"/>
                <w:szCs w:val="24"/>
              </w:rPr>
              <w:t>1000</w:t>
            </w:r>
            <w:r w:rsidRPr="00CD17F3">
              <w:rPr>
                <w:rFonts w:ascii="Tahoma" w:eastAsia="微软雅黑" w:hAnsi="Tahoma" w:cs="宋体" w:hint="eastAsia"/>
                <w:kern w:val="0"/>
                <w:sz w:val="24"/>
                <w:szCs w:val="24"/>
              </w:rPr>
              <w:t>±</w:t>
            </w:r>
            <w:r w:rsidRPr="00CD17F3">
              <w:rPr>
                <w:rFonts w:ascii="Tahoma" w:eastAsia="微软雅黑" w:hAnsi="Tahoma" w:cs="宋体" w:hint="eastAsia"/>
                <w:kern w:val="0"/>
                <w:sz w:val="24"/>
                <w:szCs w:val="24"/>
              </w:rPr>
              <w:t>50</w:t>
            </w:r>
            <w:r w:rsidRPr="00CD17F3">
              <w:rPr>
                <w:rFonts w:ascii="Tahoma" w:eastAsia="微软雅黑" w:hAnsi="Tahoma" w:cs="宋体" w:hint="eastAsia"/>
                <w:kern w:val="0"/>
                <w:sz w:val="24"/>
                <w:szCs w:val="24"/>
              </w:rPr>
              <w:t>）</w:t>
            </w:r>
            <w:r w:rsidRPr="00CD17F3">
              <w:rPr>
                <w:rFonts w:ascii="Tahoma" w:eastAsia="微软雅黑" w:hAnsi="Tahoma" w:cs="宋体" w:hint="eastAsia"/>
                <w:kern w:val="0"/>
                <w:sz w:val="24"/>
                <w:szCs w:val="24"/>
              </w:rPr>
              <w:t>mm</w:t>
            </w:r>
            <w:r w:rsidRPr="00CD17F3">
              <w:rPr>
                <w:rFonts w:ascii="Tahoma" w:eastAsia="微软雅黑" w:hAnsi="Tahoma" w:cs="宋体" w:hint="eastAsia"/>
                <w:kern w:val="0"/>
                <w:sz w:val="24"/>
                <w:szCs w:val="24"/>
              </w:rPr>
              <w:t>，下部与外盖板相交，平行于外盖板方向上的延伸长度不应小于</w:t>
            </w:r>
            <w:r w:rsidRPr="00CD17F3">
              <w:rPr>
                <w:rFonts w:ascii="Tahoma" w:eastAsia="微软雅黑" w:hAnsi="Tahoma" w:cs="宋体" w:hint="eastAsia"/>
                <w:kern w:val="0"/>
                <w:sz w:val="24"/>
                <w:szCs w:val="24"/>
              </w:rPr>
              <w:t>1000mm</w:t>
            </w:r>
            <w:r w:rsidRPr="00CD17F3">
              <w:rPr>
                <w:rFonts w:ascii="Tahoma" w:eastAsia="微软雅黑" w:hAnsi="Tahoma" w:cs="宋体" w:hint="eastAsia"/>
                <w:kern w:val="0"/>
                <w:sz w:val="24"/>
                <w:szCs w:val="24"/>
              </w:rPr>
              <w:t>，并应当确保在此长度范围内无踩脚处。该装置的高度应至少与扶手带表面齐平；</w:t>
            </w:r>
          </w:p>
          <w:p w:rsidR="00CD17F3" w:rsidRPr="00CD17F3" w:rsidRDefault="00CD17F3" w:rsidP="00CD17F3">
            <w:pPr>
              <w:pStyle w:val="af0"/>
              <w:numPr>
                <w:ilvl w:val="1"/>
                <w:numId w:val="31"/>
              </w:numPr>
              <w:ind w:left="1040" w:firstLineChars="0"/>
              <w:rPr>
                <w:rFonts w:ascii="Tahoma" w:eastAsia="微软雅黑" w:hAnsi="Tahoma" w:cs="宋体"/>
                <w:kern w:val="0"/>
                <w:sz w:val="24"/>
                <w:szCs w:val="24"/>
              </w:rPr>
            </w:pPr>
            <w:r w:rsidRPr="00CD17F3">
              <w:rPr>
                <w:rFonts w:ascii="Tahoma" w:eastAsia="微软雅黑" w:hAnsi="Tahoma" w:cs="宋体" w:hint="eastAsia"/>
                <w:kern w:val="0"/>
                <w:sz w:val="24"/>
                <w:szCs w:val="24"/>
              </w:rPr>
              <w:t>当自动扶梯或自动人行道与墙相邻，并且外盖板的宽度大于</w:t>
            </w:r>
            <w:r w:rsidRPr="00CD17F3">
              <w:rPr>
                <w:rFonts w:ascii="Tahoma" w:eastAsia="微软雅黑" w:hAnsi="Tahoma" w:cs="宋体" w:hint="eastAsia"/>
                <w:kern w:val="0"/>
                <w:sz w:val="24"/>
                <w:szCs w:val="24"/>
              </w:rPr>
              <w:t>125mm</w:t>
            </w:r>
            <w:r w:rsidRPr="00CD17F3">
              <w:rPr>
                <w:rFonts w:ascii="Tahoma" w:eastAsia="微软雅黑" w:hAnsi="Tahoma" w:cs="宋体" w:hint="eastAsia"/>
                <w:kern w:val="0"/>
                <w:sz w:val="24"/>
                <w:szCs w:val="24"/>
              </w:rPr>
              <w:t>时，在上、下端部应安装阻挡装置防止人员进入外盖板区域。当自动扶梯或自动人行道为相邻平行布置，且共用外盖板的宽度大于</w:t>
            </w:r>
            <w:r w:rsidRPr="00CD17F3">
              <w:rPr>
                <w:rFonts w:ascii="Tahoma" w:eastAsia="微软雅黑" w:hAnsi="Tahoma" w:cs="宋体" w:hint="eastAsia"/>
                <w:kern w:val="0"/>
                <w:sz w:val="24"/>
                <w:szCs w:val="24"/>
              </w:rPr>
              <w:t>125mm</w:t>
            </w:r>
            <w:r w:rsidRPr="00CD17F3">
              <w:rPr>
                <w:rFonts w:ascii="Tahoma" w:eastAsia="微软雅黑" w:hAnsi="Tahoma" w:cs="宋体" w:hint="eastAsia"/>
                <w:kern w:val="0"/>
                <w:sz w:val="24"/>
                <w:szCs w:val="24"/>
              </w:rPr>
              <w:t>时，也应安装这种阻挡装置。</w:t>
            </w:r>
          </w:p>
          <w:p w:rsidR="00CD17F3" w:rsidRPr="00CD17F3" w:rsidRDefault="00CD17F3" w:rsidP="00CD17F3">
            <w:pPr>
              <w:pStyle w:val="af0"/>
              <w:numPr>
                <w:ilvl w:val="0"/>
                <w:numId w:val="31"/>
              </w:numPr>
              <w:tabs>
                <w:tab w:val="left" w:pos="360"/>
              </w:tabs>
              <w:ind w:left="1040" w:firstLineChars="0"/>
              <w:rPr>
                <w:rFonts w:ascii="Tahoma" w:eastAsia="微软雅黑" w:hAnsi="Tahoma" w:cs="宋体"/>
                <w:kern w:val="0"/>
                <w:sz w:val="24"/>
                <w:szCs w:val="24"/>
              </w:rPr>
            </w:pPr>
            <w:r w:rsidRPr="00CD17F3">
              <w:rPr>
                <w:rFonts w:ascii="Tahoma" w:eastAsia="微软雅黑" w:hAnsi="Tahoma" w:cs="宋体" w:hint="eastAsia"/>
                <w:kern w:val="0"/>
                <w:sz w:val="24"/>
                <w:szCs w:val="24"/>
              </w:rPr>
              <w:t>该装置应延伸到高度距离扶手带下缘</w:t>
            </w:r>
            <w:r w:rsidRPr="00CD17F3">
              <w:rPr>
                <w:rFonts w:ascii="Tahoma" w:eastAsia="微软雅黑" w:hAnsi="Tahoma" w:cs="宋体" w:hint="eastAsia"/>
                <w:kern w:val="0"/>
                <w:sz w:val="24"/>
                <w:szCs w:val="24"/>
              </w:rPr>
              <w:t>25mm~150mm</w:t>
            </w:r>
            <w:r w:rsidRPr="00CD17F3">
              <w:rPr>
                <w:rFonts w:ascii="Tahoma" w:eastAsia="微软雅黑" w:hAnsi="Tahoma" w:cs="宋体" w:hint="eastAsia"/>
                <w:kern w:val="0"/>
                <w:sz w:val="24"/>
                <w:szCs w:val="24"/>
              </w:rPr>
              <w:t>。</w:t>
            </w:r>
          </w:p>
        </w:tc>
      </w:tr>
      <w:tr w:rsidR="00CD17F3" w:rsidTr="00D220D6">
        <w:trPr>
          <w:trHeight w:val="340"/>
          <w:jc w:val="center"/>
        </w:trPr>
        <w:tc>
          <w:tcPr>
            <w:tcW w:w="1410" w:type="dxa"/>
            <w:tcBorders>
              <w:top w:val="single" w:sz="4" w:space="0" w:color="auto"/>
              <w:bottom w:val="single" w:sz="4" w:space="0" w:color="auto"/>
              <w:right w:val="single" w:sz="4" w:space="0" w:color="auto"/>
            </w:tcBorders>
            <w:shd w:val="clear" w:color="auto" w:fill="auto"/>
            <w:vAlign w:val="center"/>
          </w:tcPr>
          <w:p w:rsidR="00CD17F3" w:rsidRPr="00CD17F3" w:rsidRDefault="00CD17F3" w:rsidP="00D220D6">
            <w:pPr>
              <w:jc w:val="center"/>
              <w:rPr>
                <w:sz w:val="24"/>
                <w:szCs w:val="24"/>
              </w:rPr>
            </w:pPr>
            <w:r w:rsidRPr="00CD17F3">
              <w:rPr>
                <w:rFonts w:hint="eastAsia"/>
                <w:sz w:val="24"/>
                <w:szCs w:val="24"/>
              </w:rPr>
              <w:t>22</w:t>
            </w:r>
            <w:r w:rsidR="00F50F23">
              <w:rPr>
                <w:rFonts w:hint="eastAsia"/>
                <w:sz w:val="24"/>
                <w:szCs w:val="24"/>
              </w:rPr>
              <w:t>、</w:t>
            </w:r>
          </w:p>
          <w:p w:rsidR="00CD17F3" w:rsidRPr="00CD17F3" w:rsidRDefault="00CD17F3" w:rsidP="00D220D6">
            <w:pPr>
              <w:jc w:val="center"/>
              <w:rPr>
                <w:sz w:val="24"/>
                <w:szCs w:val="24"/>
              </w:rPr>
            </w:pPr>
            <w:r w:rsidRPr="00CD17F3">
              <w:rPr>
                <w:rFonts w:hint="eastAsia"/>
                <w:sz w:val="24"/>
                <w:szCs w:val="24"/>
              </w:rPr>
              <w:t>防滑</w:t>
            </w:r>
          </w:p>
          <w:p w:rsidR="00CD17F3" w:rsidRPr="00CD17F3" w:rsidRDefault="00CD17F3" w:rsidP="00D220D6">
            <w:pPr>
              <w:jc w:val="center"/>
              <w:rPr>
                <w:sz w:val="24"/>
                <w:szCs w:val="24"/>
              </w:rPr>
            </w:pPr>
            <w:r w:rsidRPr="00CD17F3">
              <w:rPr>
                <w:rFonts w:hint="eastAsia"/>
                <w:sz w:val="24"/>
                <w:szCs w:val="24"/>
              </w:rPr>
              <w:t>行装</w:t>
            </w:r>
          </w:p>
          <w:p w:rsidR="00CD17F3" w:rsidRPr="00CD17F3" w:rsidRDefault="00CD17F3" w:rsidP="00D220D6">
            <w:pPr>
              <w:jc w:val="center"/>
              <w:rPr>
                <w:sz w:val="24"/>
                <w:szCs w:val="24"/>
              </w:rPr>
            </w:pPr>
            <w:r w:rsidRPr="00CD17F3">
              <w:rPr>
                <w:rFonts w:hint="eastAsia"/>
                <w:sz w:val="24"/>
                <w:szCs w:val="24"/>
              </w:rPr>
              <w:lastRenderedPageBreak/>
              <w:t>置</w:t>
            </w:r>
          </w:p>
        </w:tc>
        <w:tc>
          <w:tcPr>
            <w:tcW w:w="7080" w:type="dxa"/>
            <w:tcBorders>
              <w:top w:val="single" w:sz="4" w:space="0" w:color="auto"/>
              <w:left w:val="single" w:sz="4" w:space="0" w:color="auto"/>
              <w:bottom w:val="single" w:sz="4" w:space="0" w:color="auto"/>
              <w:right w:val="single" w:sz="4" w:space="0" w:color="auto"/>
            </w:tcBorders>
            <w:shd w:val="clear" w:color="auto" w:fill="auto"/>
          </w:tcPr>
          <w:p w:rsidR="00CD17F3" w:rsidRPr="00CD17F3" w:rsidRDefault="00CD17F3" w:rsidP="00CD17F3">
            <w:pPr>
              <w:pStyle w:val="af2"/>
              <w:numPr>
                <w:ilvl w:val="0"/>
                <w:numId w:val="32"/>
              </w:numPr>
              <w:spacing w:before="100" w:beforeAutospacing="1" w:after="100" w:afterAutospacing="1"/>
              <w:rPr>
                <w:rFonts w:ascii="Tahoma" w:eastAsia="微软雅黑" w:hAnsi="Tahoma" w:cs="宋体"/>
                <w:sz w:val="24"/>
                <w:szCs w:val="24"/>
              </w:rPr>
            </w:pPr>
            <w:r w:rsidRPr="00CD17F3">
              <w:rPr>
                <w:rFonts w:ascii="Tahoma" w:eastAsia="微软雅黑" w:hAnsi="Tahoma" w:cs="宋体" w:hint="eastAsia"/>
                <w:sz w:val="24"/>
                <w:szCs w:val="24"/>
              </w:rPr>
              <w:lastRenderedPageBreak/>
              <w:t>当自动扶梯或倾斜式自动人行道和相邻的墙之间装有接近扶手带高度的扶手盖板，并且建筑物（墙）和扶手带中心线之间的距离大于</w:t>
            </w:r>
            <w:r w:rsidRPr="00CD17F3">
              <w:rPr>
                <w:rFonts w:ascii="Tahoma" w:eastAsia="微软雅黑" w:hAnsi="Tahoma" w:cs="宋体" w:hint="eastAsia"/>
                <w:sz w:val="24"/>
                <w:szCs w:val="24"/>
              </w:rPr>
              <w:t>300mm</w:t>
            </w:r>
            <w:r w:rsidRPr="00CD17F3">
              <w:rPr>
                <w:rFonts w:ascii="Tahoma" w:eastAsia="微软雅黑" w:hAnsi="Tahoma" w:cs="宋体" w:hint="eastAsia"/>
                <w:sz w:val="24"/>
                <w:szCs w:val="24"/>
              </w:rPr>
              <w:t>时，应在扶手盖板上装设防滑行装置。该装置应包含固定在扶手盖板上的部件，与扶手带的距离不应小于</w:t>
            </w:r>
            <w:r w:rsidRPr="00CD17F3">
              <w:rPr>
                <w:rFonts w:ascii="Tahoma" w:eastAsia="微软雅黑" w:hAnsi="Tahoma" w:cs="宋体" w:hint="eastAsia"/>
                <w:sz w:val="24"/>
                <w:szCs w:val="24"/>
              </w:rPr>
              <w:t>100mm</w:t>
            </w:r>
            <w:r w:rsidRPr="00CD17F3">
              <w:rPr>
                <w:rFonts w:ascii="Tahoma" w:eastAsia="微软雅黑" w:hAnsi="Tahoma" w:cs="宋体" w:hint="eastAsia"/>
                <w:sz w:val="24"/>
                <w:szCs w:val="24"/>
              </w:rPr>
              <w:t>，并且防滑行装置之间的间隔距离不应大于</w:t>
            </w:r>
            <w:r w:rsidRPr="00CD17F3">
              <w:rPr>
                <w:rFonts w:ascii="Tahoma" w:eastAsia="微软雅黑" w:hAnsi="Tahoma" w:cs="宋体" w:hint="eastAsia"/>
                <w:sz w:val="24"/>
                <w:szCs w:val="24"/>
              </w:rPr>
              <w:lastRenderedPageBreak/>
              <w:t>1800mm</w:t>
            </w:r>
            <w:r w:rsidRPr="00CD17F3">
              <w:rPr>
                <w:rFonts w:ascii="Tahoma" w:eastAsia="微软雅黑" w:hAnsi="Tahoma" w:cs="宋体" w:hint="eastAsia"/>
                <w:sz w:val="24"/>
                <w:szCs w:val="24"/>
              </w:rPr>
              <w:t>，高度不应小于</w:t>
            </w:r>
            <w:r w:rsidRPr="00CD17F3">
              <w:rPr>
                <w:rFonts w:ascii="Tahoma" w:eastAsia="微软雅黑" w:hAnsi="Tahoma" w:cs="宋体" w:hint="eastAsia"/>
                <w:sz w:val="24"/>
                <w:szCs w:val="24"/>
              </w:rPr>
              <w:t>20mm</w:t>
            </w:r>
            <w:r w:rsidRPr="00CD17F3">
              <w:rPr>
                <w:rFonts w:ascii="Tahoma" w:eastAsia="微软雅黑" w:hAnsi="Tahoma" w:cs="宋体" w:hint="eastAsia"/>
                <w:sz w:val="24"/>
                <w:szCs w:val="24"/>
              </w:rPr>
              <w:t>。该装置应无锐角或锐边；</w:t>
            </w:r>
          </w:p>
          <w:p w:rsidR="00CD17F3" w:rsidRPr="00CD17F3" w:rsidRDefault="00CD17F3" w:rsidP="00CD17F3">
            <w:pPr>
              <w:pStyle w:val="af2"/>
              <w:numPr>
                <w:ilvl w:val="0"/>
                <w:numId w:val="32"/>
              </w:numPr>
              <w:spacing w:before="100" w:beforeAutospacing="1" w:after="100" w:afterAutospacing="1"/>
              <w:rPr>
                <w:rFonts w:ascii="Tahoma" w:eastAsia="微软雅黑" w:hAnsi="Tahoma" w:cs="宋体"/>
                <w:sz w:val="24"/>
                <w:szCs w:val="24"/>
              </w:rPr>
            </w:pPr>
            <w:r w:rsidRPr="00CD17F3">
              <w:rPr>
                <w:rFonts w:ascii="Tahoma" w:eastAsia="微软雅黑" w:hAnsi="Tahoma" w:cs="宋体" w:hint="eastAsia"/>
                <w:sz w:val="24"/>
                <w:szCs w:val="24"/>
              </w:rPr>
              <w:t>对相邻自动扶梯或倾斜式自动人行道，扶手带中心线之间的距离大于</w:t>
            </w:r>
            <w:r w:rsidRPr="00CD17F3">
              <w:rPr>
                <w:rFonts w:ascii="Tahoma" w:eastAsia="微软雅黑" w:hAnsi="Tahoma" w:cs="宋体" w:hint="eastAsia"/>
                <w:sz w:val="24"/>
                <w:szCs w:val="24"/>
              </w:rPr>
              <w:t>400mm</w:t>
            </w:r>
            <w:r w:rsidRPr="00CD17F3">
              <w:rPr>
                <w:rFonts w:ascii="Tahoma" w:eastAsia="微软雅黑" w:hAnsi="Tahoma" w:cs="宋体" w:hint="eastAsia"/>
                <w:sz w:val="24"/>
                <w:szCs w:val="24"/>
              </w:rPr>
              <w:t>时，也应满足上述要求。</w:t>
            </w:r>
          </w:p>
        </w:tc>
      </w:tr>
      <w:tr w:rsidR="00CD17F3" w:rsidTr="00D220D6">
        <w:trPr>
          <w:trHeight w:val="340"/>
          <w:jc w:val="center"/>
        </w:trPr>
        <w:tc>
          <w:tcPr>
            <w:tcW w:w="1410" w:type="dxa"/>
            <w:tcBorders>
              <w:top w:val="single" w:sz="4" w:space="0" w:color="auto"/>
              <w:bottom w:val="single" w:sz="4" w:space="0" w:color="auto"/>
              <w:right w:val="single" w:sz="4" w:space="0" w:color="auto"/>
            </w:tcBorders>
            <w:shd w:val="clear" w:color="auto" w:fill="auto"/>
            <w:vAlign w:val="center"/>
          </w:tcPr>
          <w:p w:rsidR="00CD17F3" w:rsidRPr="00CD17F3" w:rsidRDefault="00CD17F3" w:rsidP="00D220D6">
            <w:pPr>
              <w:jc w:val="center"/>
              <w:rPr>
                <w:sz w:val="24"/>
                <w:szCs w:val="24"/>
              </w:rPr>
            </w:pPr>
            <w:r w:rsidRPr="00CD17F3">
              <w:rPr>
                <w:rFonts w:hint="eastAsia"/>
                <w:sz w:val="24"/>
                <w:szCs w:val="24"/>
              </w:rPr>
              <w:lastRenderedPageBreak/>
              <w:t>23</w:t>
            </w:r>
            <w:r w:rsidR="00F50F23">
              <w:rPr>
                <w:rFonts w:hint="eastAsia"/>
                <w:sz w:val="24"/>
                <w:szCs w:val="24"/>
              </w:rPr>
              <w:t>、</w:t>
            </w:r>
          </w:p>
          <w:p w:rsidR="00CD17F3" w:rsidRPr="00CD17F3" w:rsidRDefault="00CD17F3" w:rsidP="00D220D6">
            <w:pPr>
              <w:jc w:val="center"/>
              <w:rPr>
                <w:sz w:val="24"/>
                <w:szCs w:val="24"/>
              </w:rPr>
            </w:pPr>
            <w:r w:rsidRPr="00CD17F3">
              <w:rPr>
                <w:rFonts w:hint="eastAsia"/>
                <w:sz w:val="24"/>
                <w:szCs w:val="24"/>
              </w:rPr>
              <w:t>围裙</w:t>
            </w:r>
          </w:p>
          <w:p w:rsidR="00CD17F3" w:rsidRPr="00CD17F3" w:rsidRDefault="00CD17F3" w:rsidP="00D220D6">
            <w:pPr>
              <w:jc w:val="center"/>
              <w:rPr>
                <w:sz w:val="24"/>
                <w:szCs w:val="24"/>
              </w:rPr>
            </w:pPr>
            <w:r w:rsidRPr="00CD17F3">
              <w:rPr>
                <w:rFonts w:hint="eastAsia"/>
                <w:sz w:val="24"/>
                <w:szCs w:val="24"/>
              </w:rPr>
              <w:t>板防</w:t>
            </w:r>
          </w:p>
          <w:p w:rsidR="00CD17F3" w:rsidRPr="00CD17F3" w:rsidRDefault="00CD17F3" w:rsidP="00D220D6">
            <w:pPr>
              <w:jc w:val="center"/>
              <w:rPr>
                <w:sz w:val="24"/>
                <w:szCs w:val="24"/>
              </w:rPr>
            </w:pPr>
            <w:r w:rsidRPr="00CD17F3">
              <w:rPr>
                <w:rFonts w:hint="eastAsia"/>
                <w:sz w:val="24"/>
                <w:szCs w:val="24"/>
              </w:rPr>
              <w:t>夹装</w:t>
            </w:r>
          </w:p>
          <w:p w:rsidR="00CD17F3" w:rsidRPr="00CD17F3" w:rsidRDefault="00CD17F3" w:rsidP="00D220D6">
            <w:pPr>
              <w:jc w:val="center"/>
              <w:rPr>
                <w:sz w:val="24"/>
                <w:szCs w:val="24"/>
              </w:rPr>
            </w:pPr>
            <w:r w:rsidRPr="00CD17F3">
              <w:rPr>
                <w:rFonts w:hint="eastAsia"/>
                <w:sz w:val="24"/>
                <w:szCs w:val="24"/>
              </w:rPr>
              <w:t>置</w:t>
            </w:r>
          </w:p>
        </w:tc>
        <w:tc>
          <w:tcPr>
            <w:tcW w:w="7080" w:type="dxa"/>
            <w:tcBorders>
              <w:top w:val="single" w:sz="4" w:space="0" w:color="auto"/>
              <w:left w:val="single" w:sz="4" w:space="0" w:color="auto"/>
              <w:bottom w:val="single" w:sz="4" w:space="0" w:color="auto"/>
              <w:right w:val="single" w:sz="4" w:space="0" w:color="auto"/>
            </w:tcBorders>
            <w:shd w:val="clear" w:color="auto" w:fill="auto"/>
          </w:tcPr>
          <w:p w:rsidR="00CD17F3" w:rsidRPr="00CD17F3" w:rsidRDefault="00CD17F3" w:rsidP="00D220D6">
            <w:pPr>
              <w:rPr>
                <w:sz w:val="24"/>
                <w:szCs w:val="24"/>
              </w:rPr>
            </w:pPr>
            <w:r w:rsidRPr="00CD17F3">
              <w:rPr>
                <w:rFonts w:hint="eastAsia"/>
                <w:sz w:val="24"/>
                <w:szCs w:val="24"/>
              </w:rPr>
              <w:t>在自动扶梯的围裙板上应装设围裙板防夹装置。</w:t>
            </w:r>
          </w:p>
          <w:p w:rsidR="00CD17F3" w:rsidRPr="00CD17F3" w:rsidRDefault="00CD17F3" w:rsidP="00CD17F3">
            <w:pPr>
              <w:pStyle w:val="af3"/>
              <w:numPr>
                <w:ilvl w:val="0"/>
                <w:numId w:val="33"/>
              </w:numPr>
              <w:tabs>
                <w:tab w:val="left" w:pos="360"/>
              </w:tabs>
              <w:spacing w:before="100" w:beforeAutospacing="1" w:after="100" w:afterAutospacing="1"/>
              <w:rPr>
                <w:rFonts w:ascii="Tahoma" w:eastAsia="微软雅黑" w:hAnsi="Tahoma" w:cs="宋体"/>
                <w:sz w:val="24"/>
                <w:szCs w:val="24"/>
              </w:rPr>
            </w:pPr>
            <w:r w:rsidRPr="00CD17F3">
              <w:rPr>
                <w:rFonts w:ascii="Tahoma" w:eastAsia="微软雅黑" w:hAnsi="Tahoma" w:cs="宋体" w:hint="eastAsia"/>
                <w:sz w:val="24"/>
                <w:szCs w:val="24"/>
              </w:rPr>
              <w:t>由刚性和柔性部件（例如：毛刷、橡胶型材）组成；</w:t>
            </w:r>
          </w:p>
          <w:p w:rsidR="00CD17F3" w:rsidRPr="00CD17F3" w:rsidRDefault="00CD17F3" w:rsidP="00CD17F3">
            <w:pPr>
              <w:pStyle w:val="af3"/>
              <w:numPr>
                <w:ilvl w:val="0"/>
                <w:numId w:val="33"/>
              </w:numPr>
              <w:tabs>
                <w:tab w:val="left" w:pos="360"/>
              </w:tabs>
              <w:spacing w:before="100" w:beforeAutospacing="1" w:after="100" w:afterAutospacing="1"/>
              <w:rPr>
                <w:rFonts w:ascii="Tahoma" w:eastAsia="微软雅黑" w:hAnsi="Tahoma" w:cs="宋体"/>
                <w:sz w:val="24"/>
                <w:szCs w:val="24"/>
              </w:rPr>
            </w:pPr>
            <w:r w:rsidRPr="00CD17F3">
              <w:rPr>
                <w:rFonts w:ascii="Tahoma" w:eastAsia="微软雅黑" w:hAnsi="Tahoma" w:cs="宋体" w:hint="eastAsia"/>
                <w:sz w:val="24"/>
                <w:szCs w:val="24"/>
              </w:rPr>
              <w:t>从围裙板垂直表面起的突出量应最小为</w:t>
            </w:r>
            <w:r w:rsidRPr="00CD17F3">
              <w:rPr>
                <w:rFonts w:ascii="Tahoma" w:eastAsia="微软雅黑" w:hAnsi="Tahoma" w:cs="宋体" w:hint="eastAsia"/>
                <w:sz w:val="24"/>
                <w:szCs w:val="24"/>
              </w:rPr>
              <w:t>33mm</w:t>
            </w:r>
            <w:r w:rsidRPr="00CD17F3">
              <w:rPr>
                <w:rFonts w:ascii="Tahoma" w:eastAsia="微软雅黑" w:hAnsi="Tahoma" w:cs="宋体" w:hint="eastAsia"/>
                <w:sz w:val="24"/>
                <w:szCs w:val="24"/>
              </w:rPr>
              <w:t>，最大为</w:t>
            </w:r>
            <w:r w:rsidRPr="00CD17F3">
              <w:rPr>
                <w:rFonts w:ascii="Tahoma" w:eastAsia="微软雅黑" w:hAnsi="Tahoma" w:cs="宋体" w:hint="eastAsia"/>
                <w:sz w:val="24"/>
                <w:szCs w:val="24"/>
              </w:rPr>
              <w:t>50mm</w:t>
            </w:r>
            <w:r w:rsidRPr="00CD17F3">
              <w:rPr>
                <w:rFonts w:ascii="Tahoma" w:eastAsia="微软雅黑" w:hAnsi="Tahoma" w:cs="宋体" w:hint="eastAsia"/>
                <w:sz w:val="24"/>
                <w:szCs w:val="24"/>
              </w:rPr>
              <w:t>；</w:t>
            </w:r>
          </w:p>
          <w:p w:rsidR="00CD17F3" w:rsidRPr="00CD17F3" w:rsidRDefault="00CD17F3" w:rsidP="00CD17F3">
            <w:pPr>
              <w:pStyle w:val="af3"/>
              <w:numPr>
                <w:ilvl w:val="0"/>
                <w:numId w:val="33"/>
              </w:numPr>
              <w:tabs>
                <w:tab w:val="left" w:pos="360"/>
              </w:tabs>
              <w:spacing w:before="100" w:beforeAutospacing="1" w:after="100" w:afterAutospacing="1"/>
              <w:rPr>
                <w:rFonts w:ascii="Tahoma" w:eastAsia="微软雅黑" w:hAnsi="Tahoma" w:cs="宋体"/>
                <w:sz w:val="24"/>
                <w:szCs w:val="24"/>
              </w:rPr>
            </w:pPr>
            <w:r w:rsidRPr="00CD17F3">
              <w:rPr>
                <w:rFonts w:ascii="Tahoma" w:eastAsia="微软雅黑" w:hAnsi="Tahoma" w:cs="宋体" w:hint="eastAsia"/>
                <w:sz w:val="24"/>
                <w:szCs w:val="24"/>
              </w:rPr>
              <w:t>刚性部件应有</w:t>
            </w:r>
            <w:r w:rsidRPr="00CD17F3">
              <w:rPr>
                <w:rFonts w:ascii="Tahoma" w:eastAsia="微软雅黑" w:hAnsi="Tahoma" w:cs="宋体" w:hint="eastAsia"/>
                <w:sz w:val="24"/>
                <w:szCs w:val="24"/>
              </w:rPr>
              <w:t>18mm</w:t>
            </w:r>
            <w:r w:rsidRPr="00CD17F3">
              <w:rPr>
                <w:rFonts w:ascii="Tahoma" w:eastAsia="微软雅黑" w:hAnsi="Tahoma" w:cs="宋体" w:hint="eastAsia"/>
                <w:sz w:val="24"/>
                <w:szCs w:val="24"/>
              </w:rPr>
              <w:t>到</w:t>
            </w:r>
            <w:r w:rsidRPr="00CD17F3">
              <w:rPr>
                <w:rFonts w:ascii="Tahoma" w:eastAsia="微软雅黑" w:hAnsi="Tahoma" w:cs="宋体" w:hint="eastAsia"/>
                <w:sz w:val="24"/>
                <w:szCs w:val="24"/>
              </w:rPr>
              <w:t>25mm</w:t>
            </w:r>
            <w:r w:rsidRPr="00CD17F3">
              <w:rPr>
                <w:rFonts w:ascii="Tahoma" w:eastAsia="微软雅黑" w:hAnsi="Tahoma" w:cs="宋体" w:hint="eastAsia"/>
                <w:sz w:val="24"/>
                <w:szCs w:val="24"/>
              </w:rPr>
              <w:t>的水平突出，柔性部件的水平突出应为最小</w:t>
            </w:r>
            <w:r w:rsidRPr="00CD17F3">
              <w:rPr>
                <w:rFonts w:ascii="Tahoma" w:eastAsia="微软雅黑" w:hAnsi="Tahoma" w:cs="宋体" w:hint="eastAsia"/>
                <w:sz w:val="24"/>
                <w:szCs w:val="24"/>
              </w:rPr>
              <w:t>15mm</w:t>
            </w:r>
            <w:r w:rsidRPr="00CD17F3">
              <w:rPr>
                <w:rFonts w:ascii="Tahoma" w:eastAsia="微软雅黑" w:hAnsi="Tahoma" w:cs="宋体" w:hint="eastAsia"/>
                <w:sz w:val="24"/>
                <w:szCs w:val="24"/>
              </w:rPr>
              <w:t>，最大</w:t>
            </w:r>
            <w:r w:rsidRPr="00CD17F3">
              <w:rPr>
                <w:rFonts w:ascii="Tahoma" w:eastAsia="微软雅黑" w:hAnsi="Tahoma" w:cs="宋体" w:hint="eastAsia"/>
                <w:sz w:val="24"/>
                <w:szCs w:val="24"/>
              </w:rPr>
              <w:t>30mm</w:t>
            </w:r>
            <w:r w:rsidRPr="00CD17F3">
              <w:rPr>
                <w:rFonts w:ascii="Tahoma" w:eastAsia="微软雅黑" w:hAnsi="Tahoma" w:cs="宋体" w:hint="eastAsia"/>
                <w:sz w:val="24"/>
                <w:szCs w:val="24"/>
              </w:rPr>
              <w:t>；</w:t>
            </w:r>
          </w:p>
          <w:p w:rsidR="00CD17F3" w:rsidRPr="00CD17F3" w:rsidRDefault="00CD17F3" w:rsidP="00CD17F3">
            <w:pPr>
              <w:pStyle w:val="af3"/>
              <w:numPr>
                <w:ilvl w:val="0"/>
                <w:numId w:val="33"/>
              </w:numPr>
              <w:tabs>
                <w:tab w:val="left" w:pos="360"/>
              </w:tabs>
              <w:spacing w:before="100" w:beforeAutospacing="1" w:after="100" w:afterAutospacing="1"/>
              <w:rPr>
                <w:rFonts w:ascii="Tahoma" w:eastAsia="微软雅黑" w:hAnsi="Tahoma" w:cs="宋体"/>
                <w:sz w:val="24"/>
                <w:szCs w:val="24"/>
              </w:rPr>
            </w:pPr>
            <w:r w:rsidRPr="00CD17F3">
              <w:rPr>
                <w:rFonts w:ascii="Tahoma" w:eastAsia="微软雅黑" w:hAnsi="Tahoma" w:cs="宋体" w:hint="eastAsia"/>
                <w:sz w:val="24"/>
                <w:szCs w:val="24"/>
              </w:rPr>
              <w:t>在倾斜区段，围裙板防夹装置的刚性部件最下缘与梯级前缘连线的垂直距离应在</w:t>
            </w:r>
            <w:r w:rsidRPr="00CD17F3">
              <w:rPr>
                <w:rFonts w:ascii="Tahoma" w:eastAsia="微软雅黑" w:hAnsi="Tahoma" w:cs="宋体" w:hint="eastAsia"/>
                <w:sz w:val="24"/>
                <w:szCs w:val="24"/>
              </w:rPr>
              <w:t>25mm</w:t>
            </w:r>
            <w:r w:rsidRPr="00CD17F3">
              <w:rPr>
                <w:rFonts w:ascii="Tahoma" w:eastAsia="微软雅黑" w:hAnsi="Tahoma" w:cs="宋体" w:hint="eastAsia"/>
                <w:sz w:val="24"/>
                <w:szCs w:val="24"/>
              </w:rPr>
              <w:t>和</w:t>
            </w:r>
            <w:r w:rsidRPr="00CD17F3">
              <w:rPr>
                <w:rFonts w:ascii="Tahoma" w:eastAsia="微软雅黑" w:hAnsi="Tahoma" w:cs="宋体" w:hint="eastAsia"/>
                <w:sz w:val="24"/>
                <w:szCs w:val="24"/>
              </w:rPr>
              <w:t>30mm</w:t>
            </w:r>
            <w:r w:rsidRPr="00CD17F3">
              <w:rPr>
                <w:rFonts w:ascii="Tahoma" w:eastAsia="微软雅黑" w:hAnsi="Tahoma" w:cs="宋体" w:hint="eastAsia"/>
                <w:sz w:val="24"/>
                <w:szCs w:val="24"/>
              </w:rPr>
              <w:t>之间；</w:t>
            </w:r>
          </w:p>
          <w:p w:rsidR="00CD17F3" w:rsidRPr="00CD17F3" w:rsidRDefault="00CD17F3" w:rsidP="00CD17F3">
            <w:pPr>
              <w:pStyle w:val="af3"/>
              <w:numPr>
                <w:ilvl w:val="0"/>
                <w:numId w:val="33"/>
              </w:numPr>
              <w:tabs>
                <w:tab w:val="left" w:pos="360"/>
              </w:tabs>
              <w:spacing w:before="100" w:beforeAutospacing="1" w:after="100" w:afterAutospacing="1"/>
              <w:rPr>
                <w:rFonts w:ascii="Tahoma" w:eastAsia="微软雅黑" w:hAnsi="Tahoma" w:cs="宋体"/>
                <w:sz w:val="24"/>
                <w:szCs w:val="24"/>
              </w:rPr>
            </w:pPr>
            <w:r w:rsidRPr="00CD17F3">
              <w:rPr>
                <w:rFonts w:ascii="Tahoma" w:eastAsia="微软雅黑" w:hAnsi="Tahoma" w:cs="宋体" w:hint="eastAsia"/>
                <w:sz w:val="24"/>
                <w:szCs w:val="24"/>
              </w:rPr>
              <w:t>在过渡区段和水平区段，围裙板防夹装置的刚性部件最下缘与梯级表面最高位置的距离应在</w:t>
            </w:r>
            <w:r w:rsidRPr="00CD17F3">
              <w:rPr>
                <w:rFonts w:ascii="Tahoma" w:eastAsia="微软雅黑" w:hAnsi="Tahoma" w:cs="宋体" w:hint="eastAsia"/>
                <w:sz w:val="24"/>
                <w:szCs w:val="24"/>
              </w:rPr>
              <w:t>25mm</w:t>
            </w:r>
            <w:r w:rsidRPr="00CD17F3">
              <w:rPr>
                <w:rFonts w:ascii="Tahoma" w:eastAsia="微软雅黑" w:hAnsi="Tahoma" w:cs="宋体" w:hint="eastAsia"/>
                <w:sz w:val="24"/>
                <w:szCs w:val="24"/>
              </w:rPr>
              <w:t>和</w:t>
            </w:r>
            <w:r w:rsidRPr="00CD17F3">
              <w:rPr>
                <w:rFonts w:ascii="Tahoma" w:eastAsia="微软雅黑" w:hAnsi="Tahoma" w:cs="宋体" w:hint="eastAsia"/>
                <w:sz w:val="24"/>
                <w:szCs w:val="24"/>
              </w:rPr>
              <w:t>55mm</w:t>
            </w:r>
            <w:r w:rsidRPr="00CD17F3">
              <w:rPr>
                <w:rFonts w:ascii="Tahoma" w:eastAsia="微软雅黑" w:hAnsi="Tahoma" w:cs="宋体" w:hint="eastAsia"/>
                <w:sz w:val="24"/>
                <w:szCs w:val="24"/>
              </w:rPr>
              <w:t>之间；</w:t>
            </w:r>
          </w:p>
          <w:p w:rsidR="00CD17F3" w:rsidRPr="00CD17F3" w:rsidRDefault="00CD17F3" w:rsidP="00CD17F3">
            <w:pPr>
              <w:pStyle w:val="af3"/>
              <w:numPr>
                <w:ilvl w:val="0"/>
                <w:numId w:val="33"/>
              </w:numPr>
              <w:tabs>
                <w:tab w:val="left" w:pos="360"/>
              </w:tabs>
              <w:spacing w:before="100" w:beforeAutospacing="1" w:after="100" w:afterAutospacing="1"/>
              <w:rPr>
                <w:rFonts w:ascii="Tahoma" w:eastAsia="微软雅黑" w:hAnsi="Tahoma" w:cs="宋体"/>
                <w:sz w:val="24"/>
                <w:szCs w:val="24"/>
              </w:rPr>
            </w:pPr>
            <w:r w:rsidRPr="00CD17F3">
              <w:rPr>
                <w:rFonts w:ascii="Tahoma" w:eastAsia="微软雅黑" w:hAnsi="Tahoma" w:cs="宋体" w:hint="eastAsia"/>
                <w:sz w:val="24"/>
                <w:szCs w:val="24"/>
              </w:rPr>
              <w:t>刚性部件的下表面应与围裙板形成向上不小于</w:t>
            </w:r>
            <w:r w:rsidRPr="00CD17F3">
              <w:rPr>
                <w:rFonts w:ascii="Tahoma" w:eastAsia="微软雅黑" w:hAnsi="Tahoma" w:cs="宋体" w:hint="eastAsia"/>
                <w:sz w:val="24"/>
                <w:szCs w:val="24"/>
              </w:rPr>
              <w:t>25</w:t>
            </w:r>
            <w:r w:rsidRPr="00CD17F3">
              <w:rPr>
                <w:rFonts w:ascii="Tahoma" w:eastAsia="微软雅黑" w:hAnsi="Tahoma" w:cs="宋体" w:hint="eastAsia"/>
                <w:sz w:val="24"/>
                <w:szCs w:val="24"/>
              </w:rPr>
              <w:t>°的倾斜角，其上表面应与围裙板形成向下不小于</w:t>
            </w:r>
            <w:r w:rsidRPr="00CD17F3">
              <w:rPr>
                <w:rFonts w:ascii="Tahoma" w:eastAsia="微软雅黑" w:hAnsi="Tahoma" w:cs="宋体" w:hint="eastAsia"/>
                <w:sz w:val="24"/>
                <w:szCs w:val="24"/>
              </w:rPr>
              <w:t>25</w:t>
            </w:r>
            <w:r w:rsidRPr="00CD17F3">
              <w:rPr>
                <w:rFonts w:ascii="Tahoma" w:eastAsia="微软雅黑" w:hAnsi="Tahoma" w:cs="宋体" w:hint="eastAsia"/>
                <w:sz w:val="24"/>
                <w:szCs w:val="24"/>
              </w:rPr>
              <w:t>°倾斜角；</w:t>
            </w:r>
          </w:p>
          <w:p w:rsidR="00CD17F3" w:rsidRPr="00C1516A" w:rsidRDefault="00C1516A" w:rsidP="00C1516A">
            <w:pPr>
              <w:tabs>
                <w:tab w:val="left" w:pos="360"/>
              </w:tabs>
              <w:rPr>
                <w:sz w:val="24"/>
                <w:szCs w:val="24"/>
              </w:rPr>
            </w:pPr>
            <w:r>
              <w:rPr>
                <w:rFonts w:hint="eastAsia"/>
                <w:sz w:val="24"/>
                <w:szCs w:val="24"/>
              </w:rPr>
              <w:t>7</w:t>
            </w:r>
            <w:r>
              <w:rPr>
                <w:sz w:val="24"/>
                <w:szCs w:val="24"/>
              </w:rPr>
              <w:t>)</w:t>
            </w:r>
            <w:r w:rsidR="00CD17F3" w:rsidRPr="00C1516A">
              <w:rPr>
                <w:rFonts w:hint="eastAsia"/>
                <w:sz w:val="24"/>
                <w:szCs w:val="24"/>
              </w:rPr>
              <w:t>围裙板防夹装置的末端部分应逐渐缩减并与围裙板平滑相连。围裙板防夹装置的端点应位于梳齿与踏面相交线前（梯级侧）不小于</w:t>
            </w:r>
            <w:r w:rsidR="00CD17F3" w:rsidRPr="00C1516A">
              <w:rPr>
                <w:rFonts w:hint="eastAsia"/>
                <w:sz w:val="24"/>
                <w:szCs w:val="24"/>
              </w:rPr>
              <w:t>50mm</w:t>
            </w:r>
            <w:r w:rsidR="00CD17F3" w:rsidRPr="00C1516A">
              <w:rPr>
                <w:rFonts w:hint="eastAsia"/>
                <w:sz w:val="24"/>
                <w:szCs w:val="24"/>
              </w:rPr>
              <w:t>，最大</w:t>
            </w:r>
            <w:r w:rsidR="00CD17F3" w:rsidRPr="00C1516A">
              <w:rPr>
                <w:rFonts w:hint="eastAsia"/>
                <w:sz w:val="24"/>
                <w:szCs w:val="24"/>
              </w:rPr>
              <w:t>150mm</w:t>
            </w:r>
            <w:r w:rsidR="00CD17F3" w:rsidRPr="00C1516A">
              <w:rPr>
                <w:rFonts w:hint="eastAsia"/>
                <w:sz w:val="24"/>
                <w:szCs w:val="24"/>
              </w:rPr>
              <w:t>的位置。</w:t>
            </w:r>
          </w:p>
        </w:tc>
      </w:tr>
      <w:tr w:rsidR="00CD17F3" w:rsidTr="00D220D6">
        <w:trPr>
          <w:trHeight w:val="340"/>
          <w:jc w:val="center"/>
        </w:trPr>
        <w:tc>
          <w:tcPr>
            <w:tcW w:w="1410" w:type="dxa"/>
            <w:tcBorders>
              <w:top w:val="single" w:sz="4" w:space="0" w:color="auto"/>
              <w:bottom w:val="single" w:sz="4" w:space="0" w:color="auto"/>
              <w:right w:val="single" w:sz="4" w:space="0" w:color="auto"/>
            </w:tcBorders>
            <w:shd w:val="clear" w:color="auto" w:fill="auto"/>
            <w:vAlign w:val="center"/>
          </w:tcPr>
          <w:p w:rsidR="00CD17F3" w:rsidRPr="00CD17F3" w:rsidRDefault="00CD17F3" w:rsidP="00F50F23">
            <w:pPr>
              <w:jc w:val="center"/>
              <w:rPr>
                <w:sz w:val="24"/>
                <w:szCs w:val="24"/>
              </w:rPr>
            </w:pPr>
            <w:r w:rsidRPr="00CD17F3">
              <w:rPr>
                <w:rFonts w:hint="eastAsia"/>
                <w:sz w:val="24"/>
                <w:szCs w:val="24"/>
              </w:rPr>
              <w:t>24</w:t>
            </w:r>
            <w:r w:rsidR="00F50F23">
              <w:rPr>
                <w:rFonts w:hint="eastAsia"/>
                <w:sz w:val="24"/>
                <w:szCs w:val="24"/>
              </w:rPr>
              <w:t>、</w:t>
            </w:r>
            <w:r w:rsidRPr="00CD17F3">
              <w:rPr>
                <w:rFonts w:hint="eastAsia"/>
                <w:sz w:val="24"/>
                <w:szCs w:val="24"/>
              </w:rPr>
              <w:t>梯级滚轮和梯</w:t>
            </w:r>
          </w:p>
          <w:p w:rsidR="00CD17F3" w:rsidRPr="00CD17F3" w:rsidRDefault="00CD17F3" w:rsidP="00F50F23">
            <w:pPr>
              <w:rPr>
                <w:sz w:val="24"/>
                <w:szCs w:val="24"/>
              </w:rPr>
            </w:pPr>
            <w:r w:rsidRPr="00CD17F3">
              <w:rPr>
                <w:rFonts w:hint="eastAsia"/>
                <w:sz w:val="24"/>
                <w:szCs w:val="24"/>
              </w:rPr>
              <w:t>级导轨</w:t>
            </w:r>
          </w:p>
        </w:tc>
        <w:tc>
          <w:tcPr>
            <w:tcW w:w="7080" w:type="dxa"/>
            <w:tcBorders>
              <w:top w:val="single" w:sz="4" w:space="0" w:color="auto"/>
              <w:left w:val="single" w:sz="4" w:space="0" w:color="auto"/>
              <w:bottom w:val="single" w:sz="4" w:space="0" w:color="auto"/>
              <w:right w:val="single" w:sz="4" w:space="0" w:color="auto"/>
            </w:tcBorders>
            <w:shd w:val="clear" w:color="auto" w:fill="auto"/>
          </w:tcPr>
          <w:p w:rsidR="00CD17F3" w:rsidRPr="00CD17F3" w:rsidRDefault="00CD17F3" w:rsidP="00CD17F3">
            <w:pPr>
              <w:widowControl w:val="0"/>
              <w:numPr>
                <w:ilvl w:val="0"/>
                <w:numId w:val="34"/>
              </w:numPr>
              <w:adjustRightInd/>
              <w:snapToGrid/>
              <w:spacing w:after="0"/>
              <w:jc w:val="both"/>
              <w:rPr>
                <w:sz w:val="24"/>
                <w:szCs w:val="24"/>
              </w:rPr>
            </w:pPr>
            <w:r w:rsidRPr="00CD17F3">
              <w:rPr>
                <w:rFonts w:hint="eastAsia"/>
                <w:sz w:val="24"/>
                <w:szCs w:val="24"/>
              </w:rPr>
              <w:t>梯级滚轮应保持润滑良好，转动正常；</w:t>
            </w:r>
          </w:p>
          <w:p w:rsidR="00CD17F3" w:rsidRPr="00CD17F3" w:rsidRDefault="00CD17F3" w:rsidP="00CD17F3">
            <w:pPr>
              <w:widowControl w:val="0"/>
              <w:numPr>
                <w:ilvl w:val="0"/>
                <w:numId w:val="34"/>
              </w:numPr>
              <w:adjustRightInd/>
              <w:snapToGrid/>
              <w:spacing w:after="0"/>
              <w:jc w:val="both"/>
              <w:rPr>
                <w:sz w:val="24"/>
                <w:szCs w:val="24"/>
              </w:rPr>
            </w:pPr>
            <w:r w:rsidRPr="00CD17F3">
              <w:rPr>
                <w:rFonts w:hint="eastAsia"/>
                <w:sz w:val="24"/>
                <w:szCs w:val="24"/>
              </w:rPr>
              <w:t>梯级滚轮不应有破损；</w:t>
            </w:r>
          </w:p>
          <w:p w:rsidR="00CD17F3" w:rsidRPr="00CD17F3" w:rsidRDefault="00CD17F3" w:rsidP="00CD17F3">
            <w:pPr>
              <w:widowControl w:val="0"/>
              <w:numPr>
                <w:ilvl w:val="0"/>
                <w:numId w:val="34"/>
              </w:numPr>
              <w:adjustRightInd/>
              <w:snapToGrid/>
              <w:spacing w:after="0"/>
              <w:jc w:val="both"/>
              <w:rPr>
                <w:sz w:val="24"/>
                <w:szCs w:val="24"/>
              </w:rPr>
            </w:pPr>
            <w:r w:rsidRPr="00CD17F3">
              <w:rPr>
                <w:rFonts w:hint="eastAsia"/>
                <w:sz w:val="24"/>
                <w:szCs w:val="24"/>
              </w:rPr>
              <w:t>梯级导轨应保持清洁；</w:t>
            </w:r>
          </w:p>
          <w:p w:rsidR="00CD17F3" w:rsidRPr="00CD17F3" w:rsidRDefault="00CD17F3" w:rsidP="00CD17F3">
            <w:pPr>
              <w:widowControl w:val="0"/>
              <w:numPr>
                <w:ilvl w:val="0"/>
                <w:numId w:val="34"/>
              </w:numPr>
              <w:adjustRightInd/>
              <w:snapToGrid/>
              <w:spacing w:after="0"/>
              <w:jc w:val="both"/>
              <w:rPr>
                <w:sz w:val="24"/>
                <w:szCs w:val="24"/>
              </w:rPr>
            </w:pPr>
            <w:r w:rsidRPr="00CD17F3">
              <w:rPr>
                <w:rFonts w:hint="eastAsia"/>
                <w:sz w:val="24"/>
                <w:szCs w:val="24"/>
              </w:rPr>
              <w:t>梯级导轨不应有过量磨损；</w:t>
            </w:r>
          </w:p>
          <w:p w:rsidR="00CD17F3" w:rsidRPr="00CD17F3" w:rsidRDefault="00CD17F3" w:rsidP="00CD17F3">
            <w:pPr>
              <w:widowControl w:val="0"/>
              <w:numPr>
                <w:ilvl w:val="0"/>
                <w:numId w:val="34"/>
              </w:numPr>
              <w:adjustRightInd/>
              <w:snapToGrid/>
              <w:spacing w:after="0"/>
              <w:jc w:val="both"/>
              <w:rPr>
                <w:sz w:val="24"/>
                <w:szCs w:val="24"/>
              </w:rPr>
            </w:pPr>
            <w:r w:rsidRPr="00CD17F3">
              <w:rPr>
                <w:rFonts w:hint="eastAsia"/>
                <w:sz w:val="24"/>
                <w:szCs w:val="24"/>
              </w:rPr>
              <w:t>梯级导轨轨迹应符合生产厂家要求。</w:t>
            </w:r>
          </w:p>
        </w:tc>
      </w:tr>
      <w:tr w:rsidR="00CD17F3" w:rsidTr="00D220D6">
        <w:trPr>
          <w:trHeight w:val="340"/>
          <w:jc w:val="center"/>
        </w:trPr>
        <w:tc>
          <w:tcPr>
            <w:tcW w:w="1410" w:type="dxa"/>
            <w:tcBorders>
              <w:top w:val="single" w:sz="4" w:space="0" w:color="auto"/>
              <w:bottom w:val="single" w:sz="4" w:space="0" w:color="auto"/>
              <w:right w:val="single" w:sz="4" w:space="0" w:color="auto"/>
            </w:tcBorders>
            <w:shd w:val="clear" w:color="auto" w:fill="auto"/>
            <w:vAlign w:val="center"/>
          </w:tcPr>
          <w:p w:rsidR="00CD17F3" w:rsidRPr="00CD17F3" w:rsidRDefault="00CD17F3" w:rsidP="00D220D6">
            <w:pPr>
              <w:jc w:val="center"/>
              <w:rPr>
                <w:sz w:val="24"/>
                <w:szCs w:val="24"/>
              </w:rPr>
            </w:pPr>
            <w:r w:rsidRPr="00CD17F3">
              <w:rPr>
                <w:rFonts w:hint="eastAsia"/>
                <w:sz w:val="24"/>
                <w:szCs w:val="24"/>
              </w:rPr>
              <w:t>25</w:t>
            </w:r>
            <w:r w:rsidR="00F50F23">
              <w:rPr>
                <w:rFonts w:hint="eastAsia"/>
                <w:sz w:val="24"/>
                <w:szCs w:val="24"/>
              </w:rPr>
              <w:t>、</w:t>
            </w:r>
          </w:p>
          <w:p w:rsidR="00CD17F3" w:rsidRPr="00CD17F3" w:rsidRDefault="00CD17F3" w:rsidP="00D220D6">
            <w:pPr>
              <w:jc w:val="center"/>
              <w:rPr>
                <w:sz w:val="24"/>
                <w:szCs w:val="24"/>
              </w:rPr>
            </w:pPr>
            <w:r w:rsidRPr="00CD17F3">
              <w:rPr>
                <w:rFonts w:hint="eastAsia"/>
                <w:sz w:val="24"/>
                <w:szCs w:val="24"/>
              </w:rPr>
              <w:t>梯级踏板</w:t>
            </w:r>
          </w:p>
          <w:p w:rsidR="00CD17F3" w:rsidRPr="00CD17F3" w:rsidRDefault="00CD17F3" w:rsidP="00D220D6">
            <w:pPr>
              <w:jc w:val="center"/>
              <w:rPr>
                <w:sz w:val="24"/>
                <w:szCs w:val="24"/>
              </w:rPr>
            </w:pPr>
            <w:r w:rsidRPr="00CD17F3">
              <w:rPr>
                <w:rFonts w:hint="eastAsia"/>
                <w:sz w:val="24"/>
                <w:szCs w:val="24"/>
              </w:rPr>
              <w:t>与围</w:t>
            </w:r>
          </w:p>
          <w:p w:rsidR="00CD17F3" w:rsidRPr="00CD17F3" w:rsidRDefault="00CD17F3" w:rsidP="00D220D6">
            <w:pPr>
              <w:jc w:val="center"/>
              <w:rPr>
                <w:sz w:val="24"/>
                <w:szCs w:val="24"/>
              </w:rPr>
            </w:pPr>
            <w:r w:rsidRPr="00CD17F3">
              <w:rPr>
                <w:rFonts w:hint="eastAsia"/>
                <w:sz w:val="24"/>
                <w:szCs w:val="24"/>
              </w:rPr>
              <w:t>裙板</w:t>
            </w:r>
          </w:p>
        </w:tc>
        <w:tc>
          <w:tcPr>
            <w:tcW w:w="7080" w:type="dxa"/>
            <w:tcBorders>
              <w:top w:val="single" w:sz="4" w:space="0" w:color="auto"/>
              <w:left w:val="single" w:sz="4" w:space="0" w:color="auto"/>
              <w:bottom w:val="single" w:sz="4" w:space="0" w:color="auto"/>
              <w:right w:val="single" w:sz="4" w:space="0" w:color="auto"/>
            </w:tcBorders>
            <w:shd w:val="clear" w:color="auto" w:fill="auto"/>
          </w:tcPr>
          <w:p w:rsidR="00CD17F3" w:rsidRPr="00CD17F3" w:rsidRDefault="00CD17F3" w:rsidP="00CD17F3">
            <w:pPr>
              <w:widowControl w:val="0"/>
              <w:numPr>
                <w:ilvl w:val="0"/>
                <w:numId w:val="35"/>
              </w:numPr>
              <w:adjustRightInd/>
              <w:snapToGrid/>
              <w:spacing w:after="0"/>
              <w:jc w:val="both"/>
              <w:rPr>
                <w:sz w:val="24"/>
                <w:szCs w:val="24"/>
              </w:rPr>
            </w:pPr>
            <w:r w:rsidRPr="00CD17F3">
              <w:rPr>
                <w:rFonts w:hint="eastAsia"/>
                <w:sz w:val="24"/>
                <w:szCs w:val="24"/>
              </w:rPr>
              <w:t>自动扶梯或自动人行道的围裙板设置在梯级、踏板或胶带的两侧，任何一侧的水平间隙不应大于</w:t>
            </w:r>
            <w:r w:rsidRPr="00CD17F3">
              <w:rPr>
                <w:rFonts w:hint="eastAsia"/>
                <w:sz w:val="24"/>
                <w:szCs w:val="24"/>
              </w:rPr>
              <w:t>4mm</w:t>
            </w:r>
            <w:r w:rsidRPr="00CD17F3">
              <w:rPr>
                <w:rFonts w:hint="eastAsia"/>
                <w:sz w:val="24"/>
                <w:szCs w:val="24"/>
              </w:rPr>
              <w:t>，且两侧对称位置处的间隙总和不应大于</w:t>
            </w:r>
            <w:r w:rsidRPr="00CD17F3">
              <w:rPr>
                <w:rFonts w:hint="eastAsia"/>
                <w:sz w:val="24"/>
                <w:szCs w:val="24"/>
              </w:rPr>
              <w:t>7mm</w:t>
            </w:r>
            <w:r w:rsidRPr="00CD17F3">
              <w:rPr>
                <w:rFonts w:hint="eastAsia"/>
                <w:sz w:val="24"/>
                <w:szCs w:val="24"/>
              </w:rPr>
              <w:t>；</w:t>
            </w:r>
          </w:p>
          <w:p w:rsidR="00CD17F3" w:rsidRPr="00CD17F3" w:rsidRDefault="00CD17F3" w:rsidP="00CD17F3">
            <w:pPr>
              <w:widowControl w:val="0"/>
              <w:numPr>
                <w:ilvl w:val="0"/>
                <w:numId w:val="35"/>
              </w:numPr>
              <w:adjustRightInd/>
              <w:snapToGrid/>
              <w:spacing w:after="0"/>
              <w:jc w:val="both"/>
              <w:rPr>
                <w:sz w:val="24"/>
                <w:szCs w:val="24"/>
              </w:rPr>
            </w:pPr>
            <w:r w:rsidRPr="00CD17F3">
              <w:rPr>
                <w:rFonts w:hint="eastAsia"/>
                <w:sz w:val="24"/>
                <w:szCs w:val="24"/>
              </w:rPr>
              <w:t>如果自动人行道的围裙板设置在踏板或胶带之上时，则踏板表面与围裙板下端间所测得的垂直间隙不应超过</w:t>
            </w:r>
            <w:r w:rsidRPr="00CD17F3">
              <w:rPr>
                <w:rFonts w:hint="eastAsia"/>
                <w:sz w:val="24"/>
                <w:szCs w:val="24"/>
              </w:rPr>
              <w:t>4mm</w:t>
            </w:r>
            <w:r w:rsidRPr="00CD17F3">
              <w:rPr>
                <w:rFonts w:hint="eastAsia"/>
                <w:sz w:val="24"/>
                <w:szCs w:val="24"/>
              </w:rPr>
              <w:t>；踏板或胶带产生横向移动时，不允许踏板或胶带的侧边与围裙板垂直</w:t>
            </w:r>
            <w:r w:rsidRPr="00CD17F3">
              <w:rPr>
                <w:rFonts w:hint="eastAsia"/>
                <w:sz w:val="24"/>
                <w:szCs w:val="24"/>
              </w:rPr>
              <w:lastRenderedPageBreak/>
              <w:t>投影间产生间隙。</w:t>
            </w:r>
          </w:p>
        </w:tc>
      </w:tr>
      <w:tr w:rsidR="00CD17F3" w:rsidTr="00D220D6">
        <w:trPr>
          <w:trHeight w:val="340"/>
          <w:jc w:val="center"/>
        </w:trPr>
        <w:tc>
          <w:tcPr>
            <w:tcW w:w="1410" w:type="dxa"/>
            <w:tcBorders>
              <w:top w:val="single" w:sz="4" w:space="0" w:color="auto"/>
              <w:bottom w:val="single" w:sz="4" w:space="0" w:color="auto"/>
              <w:right w:val="single" w:sz="4" w:space="0" w:color="auto"/>
            </w:tcBorders>
            <w:shd w:val="clear" w:color="auto" w:fill="auto"/>
            <w:vAlign w:val="center"/>
          </w:tcPr>
          <w:p w:rsidR="00CD17F3" w:rsidRPr="00CD17F3" w:rsidRDefault="00CD17F3" w:rsidP="00D220D6">
            <w:pPr>
              <w:jc w:val="center"/>
              <w:rPr>
                <w:sz w:val="24"/>
                <w:szCs w:val="24"/>
              </w:rPr>
            </w:pPr>
            <w:r w:rsidRPr="00CD17F3">
              <w:rPr>
                <w:rFonts w:hint="eastAsia"/>
                <w:sz w:val="24"/>
                <w:szCs w:val="24"/>
              </w:rPr>
              <w:lastRenderedPageBreak/>
              <w:t>26</w:t>
            </w:r>
            <w:r w:rsidR="00F50F23">
              <w:rPr>
                <w:rFonts w:hint="eastAsia"/>
                <w:sz w:val="24"/>
                <w:szCs w:val="24"/>
              </w:rPr>
              <w:t>、</w:t>
            </w:r>
          </w:p>
          <w:p w:rsidR="00CD17F3" w:rsidRPr="00CD17F3" w:rsidRDefault="00CD17F3" w:rsidP="00D220D6">
            <w:pPr>
              <w:jc w:val="center"/>
              <w:rPr>
                <w:sz w:val="24"/>
                <w:szCs w:val="24"/>
              </w:rPr>
            </w:pPr>
            <w:r w:rsidRPr="00CD17F3">
              <w:rPr>
                <w:rFonts w:hint="eastAsia"/>
                <w:sz w:val="24"/>
                <w:szCs w:val="24"/>
              </w:rPr>
              <w:t>运行</w:t>
            </w:r>
          </w:p>
          <w:p w:rsidR="00CD17F3" w:rsidRPr="00CD17F3" w:rsidRDefault="00CD17F3" w:rsidP="00D220D6">
            <w:pPr>
              <w:jc w:val="center"/>
              <w:rPr>
                <w:sz w:val="24"/>
                <w:szCs w:val="24"/>
              </w:rPr>
            </w:pPr>
            <w:r w:rsidRPr="00CD17F3">
              <w:rPr>
                <w:rFonts w:hint="eastAsia"/>
                <w:sz w:val="24"/>
                <w:szCs w:val="24"/>
              </w:rPr>
              <w:t>方向</w:t>
            </w:r>
          </w:p>
          <w:p w:rsidR="00CD17F3" w:rsidRPr="00CD17F3" w:rsidRDefault="00CD17F3" w:rsidP="00D220D6">
            <w:pPr>
              <w:jc w:val="center"/>
              <w:rPr>
                <w:sz w:val="24"/>
                <w:szCs w:val="24"/>
              </w:rPr>
            </w:pPr>
            <w:r w:rsidRPr="00CD17F3">
              <w:rPr>
                <w:rFonts w:hint="eastAsia"/>
                <w:sz w:val="24"/>
                <w:szCs w:val="24"/>
              </w:rPr>
              <w:t>显示</w:t>
            </w:r>
          </w:p>
        </w:tc>
        <w:tc>
          <w:tcPr>
            <w:tcW w:w="7080" w:type="dxa"/>
            <w:tcBorders>
              <w:top w:val="single" w:sz="4" w:space="0" w:color="auto"/>
              <w:left w:val="single" w:sz="4" w:space="0" w:color="auto"/>
              <w:bottom w:val="single" w:sz="4" w:space="0" w:color="auto"/>
              <w:right w:val="single" w:sz="4" w:space="0" w:color="auto"/>
            </w:tcBorders>
            <w:shd w:val="clear" w:color="auto" w:fill="auto"/>
          </w:tcPr>
          <w:p w:rsidR="00CD17F3" w:rsidRPr="00CD17F3" w:rsidRDefault="00CD17F3" w:rsidP="00CD17F3">
            <w:pPr>
              <w:widowControl w:val="0"/>
              <w:numPr>
                <w:ilvl w:val="0"/>
                <w:numId w:val="36"/>
              </w:numPr>
              <w:adjustRightInd/>
              <w:snapToGrid/>
              <w:spacing w:after="0"/>
              <w:jc w:val="both"/>
              <w:rPr>
                <w:sz w:val="24"/>
                <w:szCs w:val="24"/>
              </w:rPr>
            </w:pPr>
            <w:r w:rsidRPr="00CD17F3">
              <w:rPr>
                <w:rFonts w:hint="eastAsia"/>
                <w:sz w:val="24"/>
                <w:szCs w:val="24"/>
              </w:rPr>
              <w:t>自动运行功能扶梯应配备运行方向指示装置；</w:t>
            </w:r>
          </w:p>
          <w:p w:rsidR="00CD17F3" w:rsidRPr="00CD17F3" w:rsidRDefault="00CD17F3" w:rsidP="00CD17F3">
            <w:pPr>
              <w:widowControl w:val="0"/>
              <w:numPr>
                <w:ilvl w:val="0"/>
                <w:numId w:val="36"/>
              </w:numPr>
              <w:adjustRightInd/>
              <w:snapToGrid/>
              <w:spacing w:after="0"/>
              <w:jc w:val="both"/>
              <w:rPr>
                <w:sz w:val="24"/>
                <w:szCs w:val="24"/>
              </w:rPr>
            </w:pPr>
            <w:r w:rsidRPr="00CD17F3">
              <w:rPr>
                <w:rFonts w:hint="eastAsia"/>
                <w:sz w:val="24"/>
                <w:szCs w:val="24"/>
              </w:rPr>
              <w:t>当扶梯启动自动运行时，扶梯入口处的指示方向应与运行方向一致，并显示绿色；</w:t>
            </w:r>
          </w:p>
          <w:p w:rsidR="00CD17F3" w:rsidRPr="00CD17F3" w:rsidRDefault="00CD17F3" w:rsidP="00CD17F3">
            <w:pPr>
              <w:widowControl w:val="0"/>
              <w:numPr>
                <w:ilvl w:val="0"/>
                <w:numId w:val="36"/>
              </w:numPr>
              <w:adjustRightInd/>
              <w:snapToGrid/>
              <w:spacing w:after="0"/>
              <w:jc w:val="both"/>
              <w:rPr>
                <w:sz w:val="24"/>
                <w:szCs w:val="24"/>
              </w:rPr>
            </w:pPr>
            <w:r w:rsidRPr="00CD17F3">
              <w:rPr>
                <w:rFonts w:hint="eastAsia"/>
                <w:sz w:val="24"/>
                <w:szCs w:val="24"/>
              </w:rPr>
              <w:t>当扶梯启动自动运行时，扶梯出口处的指示方向应显示红色；</w:t>
            </w:r>
          </w:p>
          <w:p w:rsidR="00CD17F3" w:rsidRPr="00CD17F3" w:rsidRDefault="00CD17F3" w:rsidP="00CD17F3">
            <w:pPr>
              <w:widowControl w:val="0"/>
              <w:numPr>
                <w:ilvl w:val="0"/>
                <w:numId w:val="36"/>
              </w:numPr>
              <w:adjustRightInd/>
              <w:snapToGrid/>
              <w:spacing w:after="0"/>
              <w:jc w:val="both"/>
              <w:rPr>
                <w:sz w:val="24"/>
                <w:szCs w:val="24"/>
              </w:rPr>
            </w:pPr>
            <w:r w:rsidRPr="00CD17F3">
              <w:rPr>
                <w:rFonts w:hint="eastAsia"/>
                <w:sz w:val="24"/>
                <w:szCs w:val="24"/>
              </w:rPr>
              <w:t>按急停开关，将扶梯停止，在此停止状态时，上下运行箭头均显示红色。</w:t>
            </w:r>
          </w:p>
        </w:tc>
      </w:tr>
      <w:tr w:rsidR="00CD17F3" w:rsidTr="00D220D6">
        <w:trPr>
          <w:trHeight w:val="340"/>
          <w:jc w:val="center"/>
        </w:trPr>
        <w:tc>
          <w:tcPr>
            <w:tcW w:w="1410" w:type="dxa"/>
            <w:tcBorders>
              <w:top w:val="single" w:sz="4" w:space="0" w:color="auto"/>
              <w:bottom w:val="single" w:sz="4" w:space="0" w:color="auto"/>
              <w:right w:val="single" w:sz="4" w:space="0" w:color="auto"/>
            </w:tcBorders>
            <w:shd w:val="clear" w:color="auto" w:fill="auto"/>
            <w:vAlign w:val="center"/>
          </w:tcPr>
          <w:p w:rsidR="00CD17F3" w:rsidRPr="00CD17F3" w:rsidRDefault="00CD17F3" w:rsidP="00D220D6">
            <w:pPr>
              <w:jc w:val="center"/>
              <w:rPr>
                <w:sz w:val="24"/>
                <w:szCs w:val="24"/>
              </w:rPr>
            </w:pPr>
          </w:p>
          <w:p w:rsidR="00CD17F3" w:rsidRPr="00CD17F3" w:rsidRDefault="00CD17F3" w:rsidP="00D220D6">
            <w:pPr>
              <w:jc w:val="center"/>
              <w:rPr>
                <w:sz w:val="24"/>
                <w:szCs w:val="24"/>
              </w:rPr>
            </w:pPr>
            <w:r w:rsidRPr="00CD17F3">
              <w:rPr>
                <w:rFonts w:hint="eastAsia"/>
                <w:sz w:val="24"/>
                <w:szCs w:val="24"/>
              </w:rPr>
              <w:t>27</w:t>
            </w:r>
            <w:r w:rsidR="00F50F23">
              <w:rPr>
                <w:rFonts w:hint="eastAsia"/>
                <w:sz w:val="24"/>
                <w:szCs w:val="24"/>
              </w:rPr>
              <w:t>、</w:t>
            </w:r>
          </w:p>
          <w:p w:rsidR="00CD17F3" w:rsidRPr="00CD17F3" w:rsidRDefault="00CD17F3" w:rsidP="00D220D6">
            <w:pPr>
              <w:jc w:val="center"/>
              <w:rPr>
                <w:sz w:val="24"/>
                <w:szCs w:val="24"/>
              </w:rPr>
            </w:pPr>
            <w:r w:rsidRPr="00CD17F3">
              <w:rPr>
                <w:rFonts w:hint="eastAsia"/>
                <w:sz w:val="24"/>
                <w:szCs w:val="24"/>
              </w:rPr>
              <w:t>扶手带入口处保护开关</w:t>
            </w:r>
          </w:p>
        </w:tc>
        <w:tc>
          <w:tcPr>
            <w:tcW w:w="7080" w:type="dxa"/>
            <w:tcBorders>
              <w:top w:val="single" w:sz="4" w:space="0" w:color="auto"/>
              <w:left w:val="single" w:sz="4" w:space="0" w:color="auto"/>
              <w:bottom w:val="single" w:sz="4" w:space="0" w:color="auto"/>
              <w:right w:val="single" w:sz="4" w:space="0" w:color="auto"/>
            </w:tcBorders>
            <w:shd w:val="clear" w:color="auto" w:fill="auto"/>
          </w:tcPr>
          <w:p w:rsidR="00CD17F3" w:rsidRPr="00CD17F3" w:rsidRDefault="00CD17F3" w:rsidP="00CD17F3">
            <w:pPr>
              <w:widowControl w:val="0"/>
              <w:numPr>
                <w:ilvl w:val="0"/>
                <w:numId w:val="37"/>
              </w:numPr>
              <w:tabs>
                <w:tab w:val="left" w:pos="360"/>
              </w:tabs>
              <w:adjustRightInd/>
              <w:snapToGrid/>
              <w:spacing w:after="0"/>
              <w:jc w:val="both"/>
              <w:rPr>
                <w:sz w:val="24"/>
                <w:szCs w:val="24"/>
              </w:rPr>
            </w:pPr>
            <w:r w:rsidRPr="00CD17F3">
              <w:rPr>
                <w:rFonts w:hint="eastAsia"/>
                <w:sz w:val="24"/>
                <w:szCs w:val="24"/>
              </w:rPr>
              <w:t>在扶手转向端的扶手带入口处应设置手指和手的保护装置，该装置动作时，驱动主机应当不能启动或立即停止；</w:t>
            </w:r>
          </w:p>
          <w:p w:rsidR="00CD17F3" w:rsidRPr="00CD17F3" w:rsidRDefault="00CD17F3" w:rsidP="00CD17F3">
            <w:pPr>
              <w:widowControl w:val="0"/>
              <w:numPr>
                <w:ilvl w:val="0"/>
                <w:numId w:val="37"/>
              </w:numPr>
              <w:tabs>
                <w:tab w:val="left" w:pos="360"/>
              </w:tabs>
              <w:adjustRightInd/>
              <w:snapToGrid/>
              <w:spacing w:after="0"/>
              <w:jc w:val="both"/>
              <w:rPr>
                <w:sz w:val="24"/>
                <w:szCs w:val="24"/>
              </w:rPr>
            </w:pPr>
            <w:r w:rsidRPr="00CD17F3">
              <w:rPr>
                <w:rFonts w:hint="eastAsia"/>
                <w:sz w:val="24"/>
                <w:szCs w:val="24"/>
              </w:rPr>
              <w:t>扶手带与入口橡胶不应有刮檫；</w:t>
            </w:r>
          </w:p>
          <w:p w:rsidR="00CD17F3" w:rsidRPr="00CD17F3" w:rsidRDefault="00CD17F3" w:rsidP="00CD17F3">
            <w:pPr>
              <w:widowControl w:val="0"/>
              <w:numPr>
                <w:ilvl w:val="0"/>
                <w:numId w:val="37"/>
              </w:numPr>
              <w:tabs>
                <w:tab w:val="left" w:pos="360"/>
              </w:tabs>
              <w:adjustRightInd/>
              <w:snapToGrid/>
              <w:spacing w:after="0"/>
              <w:jc w:val="both"/>
              <w:rPr>
                <w:sz w:val="24"/>
                <w:szCs w:val="24"/>
              </w:rPr>
            </w:pPr>
            <w:r w:rsidRPr="00CD17F3">
              <w:rPr>
                <w:rFonts w:hint="eastAsia"/>
                <w:sz w:val="24"/>
                <w:szCs w:val="24"/>
              </w:rPr>
              <w:t>在出入口橡胶表面上施加</w:t>
            </w:r>
            <w:r w:rsidRPr="00CD17F3">
              <w:rPr>
                <w:rFonts w:hint="eastAsia"/>
                <w:sz w:val="24"/>
                <w:szCs w:val="24"/>
              </w:rPr>
              <w:t>20kgf</w:t>
            </w:r>
            <w:r w:rsidRPr="00CD17F3">
              <w:rPr>
                <w:rFonts w:hint="eastAsia"/>
                <w:sz w:val="24"/>
                <w:szCs w:val="24"/>
              </w:rPr>
              <w:t>的推力，应确保开关动作；</w:t>
            </w:r>
          </w:p>
          <w:p w:rsidR="00CD17F3" w:rsidRPr="00CD17F3" w:rsidRDefault="00CD17F3" w:rsidP="00CD17F3">
            <w:pPr>
              <w:widowControl w:val="0"/>
              <w:numPr>
                <w:ilvl w:val="0"/>
                <w:numId w:val="37"/>
              </w:numPr>
              <w:tabs>
                <w:tab w:val="left" w:pos="360"/>
              </w:tabs>
              <w:adjustRightInd/>
              <w:snapToGrid/>
              <w:spacing w:after="0"/>
              <w:jc w:val="both"/>
              <w:rPr>
                <w:sz w:val="24"/>
                <w:szCs w:val="24"/>
              </w:rPr>
            </w:pPr>
            <w:r w:rsidRPr="00CD17F3">
              <w:rPr>
                <w:rFonts w:hint="eastAsia"/>
                <w:sz w:val="24"/>
                <w:szCs w:val="24"/>
              </w:rPr>
              <w:t>扶手带入口保护开关应保持清洁。</w:t>
            </w:r>
          </w:p>
        </w:tc>
      </w:tr>
      <w:tr w:rsidR="00CD17F3" w:rsidTr="00D220D6">
        <w:trPr>
          <w:trHeight w:val="340"/>
          <w:jc w:val="center"/>
        </w:trPr>
        <w:tc>
          <w:tcPr>
            <w:tcW w:w="1410" w:type="dxa"/>
            <w:tcBorders>
              <w:top w:val="single" w:sz="4" w:space="0" w:color="auto"/>
              <w:bottom w:val="single" w:sz="4" w:space="0" w:color="auto"/>
              <w:right w:val="single" w:sz="4" w:space="0" w:color="auto"/>
            </w:tcBorders>
            <w:shd w:val="clear" w:color="auto" w:fill="auto"/>
            <w:vAlign w:val="center"/>
          </w:tcPr>
          <w:p w:rsidR="00CD17F3" w:rsidRPr="00CD17F3" w:rsidRDefault="00CD17F3" w:rsidP="00D220D6">
            <w:pPr>
              <w:jc w:val="center"/>
              <w:rPr>
                <w:sz w:val="24"/>
                <w:szCs w:val="24"/>
              </w:rPr>
            </w:pPr>
          </w:p>
          <w:p w:rsidR="00CD17F3" w:rsidRPr="00CD17F3" w:rsidRDefault="00CD17F3" w:rsidP="00D220D6">
            <w:pPr>
              <w:jc w:val="center"/>
              <w:rPr>
                <w:sz w:val="24"/>
                <w:szCs w:val="24"/>
              </w:rPr>
            </w:pPr>
            <w:r w:rsidRPr="00CD17F3">
              <w:rPr>
                <w:rFonts w:hint="eastAsia"/>
                <w:sz w:val="24"/>
                <w:szCs w:val="24"/>
              </w:rPr>
              <w:t>28</w:t>
            </w:r>
            <w:r w:rsidR="00F50F23">
              <w:rPr>
                <w:rFonts w:hint="eastAsia"/>
                <w:sz w:val="24"/>
                <w:szCs w:val="24"/>
              </w:rPr>
              <w:t>、</w:t>
            </w:r>
          </w:p>
          <w:p w:rsidR="00CD17F3" w:rsidRPr="00CD17F3" w:rsidRDefault="00CD17F3" w:rsidP="00D220D6">
            <w:pPr>
              <w:jc w:val="center"/>
              <w:rPr>
                <w:sz w:val="24"/>
                <w:szCs w:val="24"/>
              </w:rPr>
            </w:pPr>
            <w:r w:rsidRPr="00CD17F3">
              <w:rPr>
                <w:rFonts w:hint="eastAsia"/>
                <w:sz w:val="24"/>
                <w:szCs w:val="24"/>
              </w:rPr>
              <w:t>扶手</w:t>
            </w:r>
          </w:p>
          <w:p w:rsidR="00CD17F3" w:rsidRPr="00CD17F3" w:rsidRDefault="00CD17F3" w:rsidP="00D220D6">
            <w:pPr>
              <w:jc w:val="center"/>
              <w:rPr>
                <w:sz w:val="24"/>
                <w:szCs w:val="24"/>
              </w:rPr>
            </w:pPr>
            <w:r w:rsidRPr="00CD17F3">
              <w:rPr>
                <w:rFonts w:hint="eastAsia"/>
                <w:sz w:val="24"/>
                <w:szCs w:val="24"/>
              </w:rPr>
              <w:t>带</w:t>
            </w:r>
          </w:p>
        </w:tc>
        <w:tc>
          <w:tcPr>
            <w:tcW w:w="7080" w:type="dxa"/>
            <w:tcBorders>
              <w:top w:val="single" w:sz="4" w:space="0" w:color="auto"/>
              <w:left w:val="single" w:sz="4" w:space="0" w:color="auto"/>
              <w:bottom w:val="single" w:sz="4" w:space="0" w:color="auto"/>
              <w:right w:val="single" w:sz="4" w:space="0" w:color="auto"/>
            </w:tcBorders>
            <w:shd w:val="clear" w:color="auto" w:fill="auto"/>
          </w:tcPr>
          <w:p w:rsidR="00CD17F3" w:rsidRPr="00CD17F3" w:rsidRDefault="00CD17F3" w:rsidP="00CD17F3">
            <w:pPr>
              <w:widowControl w:val="0"/>
              <w:numPr>
                <w:ilvl w:val="0"/>
                <w:numId w:val="38"/>
              </w:numPr>
              <w:tabs>
                <w:tab w:val="left" w:pos="360"/>
              </w:tabs>
              <w:adjustRightInd/>
              <w:snapToGrid/>
              <w:spacing w:after="0"/>
              <w:jc w:val="both"/>
              <w:rPr>
                <w:sz w:val="24"/>
                <w:szCs w:val="24"/>
              </w:rPr>
            </w:pPr>
            <w:r w:rsidRPr="00CD17F3">
              <w:rPr>
                <w:rFonts w:hint="eastAsia"/>
                <w:sz w:val="24"/>
                <w:szCs w:val="24"/>
              </w:rPr>
              <w:t>墙壁或其他障碍物与扶手带外缘之间的水平距离在任何情况下均不得小于</w:t>
            </w:r>
            <w:r w:rsidRPr="00CD17F3">
              <w:rPr>
                <w:rFonts w:hint="eastAsia"/>
                <w:sz w:val="24"/>
                <w:szCs w:val="24"/>
              </w:rPr>
              <w:t>80mm</w:t>
            </w:r>
            <w:r w:rsidRPr="00CD17F3">
              <w:rPr>
                <w:rFonts w:hint="eastAsia"/>
                <w:sz w:val="24"/>
                <w:szCs w:val="24"/>
              </w:rPr>
              <w:t>，与扶手带下缘的垂直距离均不得小于</w:t>
            </w:r>
            <w:r w:rsidRPr="00CD17F3">
              <w:rPr>
                <w:rFonts w:hint="eastAsia"/>
                <w:sz w:val="24"/>
                <w:szCs w:val="24"/>
              </w:rPr>
              <w:t>25mm</w:t>
            </w:r>
          </w:p>
          <w:p w:rsidR="00CD17F3" w:rsidRPr="00CD17F3" w:rsidRDefault="00CD17F3" w:rsidP="00CD17F3">
            <w:pPr>
              <w:widowControl w:val="0"/>
              <w:numPr>
                <w:ilvl w:val="0"/>
                <w:numId w:val="38"/>
              </w:numPr>
              <w:tabs>
                <w:tab w:val="left" w:pos="360"/>
              </w:tabs>
              <w:adjustRightInd/>
              <w:snapToGrid/>
              <w:spacing w:after="0"/>
              <w:jc w:val="both"/>
              <w:rPr>
                <w:sz w:val="24"/>
                <w:szCs w:val="24"/>
              </w:rPr>
            </w:pPr>
            <w:r w:rsidRPr="00CD17F3">
              <w:rPr>
                <w:rFonts w:hint="eastAsia"/>
                <w:sz w:val="24"/>
                <w:szCs w:val="24"/>
              </w:rPr>
              <w:t>相互邻近平行或交错设置的自动扶梯或自动人行道，扶手带之间的距离应不小于</w:t>
            </w:r>
            <w:r w:rsidRPr="00CD17F3">
              <w:rPr>
                <w:rFonts w:hint="eastAsia"/>
                <w:sz w:val="24"/>
                <w:szCs w:val="24"/>
              </w:rPr>
              <w:t>160mm</w:t>
            </w:r>
          </w:p>
          <w:p w:rsidR="00CD17F3" w:rsidRPr="00CD17F3" w:rsidRDefault="00CD17F3" w:rsidP="00CD17F3">
            <w:pPr>
              <w:widowControl w:val="0"/>
              <w:numPr>
                <w:ilvl w:val="0"/>
                <w:numId w:val="38"/>
              </w:numPr>
              <w:tabs>
                <w:tab w:val="left" w:pos="360"/>
              </w:tabs>
              <w:adjustRightInd/>
              <w:snapToGrid/>
              <w:spacing w:after="0"/>
              <w:jc w:val="both"/>
              <w:rPr>
                <w:sz w:val="24"/>
                <w:szCs w:val="24"/>
              </w:rPr>
            </w:pPr>
            <w:r w:rsidRPr="00CD17F3">
              <w:rPr>
                <w:rFonts w:hint="eastAsia"/>
                <w:sz w:val="24"/>
                <w:szCs w:val="24"/>
              </w:rPr>
              <w:t>扶手带开口处与导轨或扶手支架之间的距离在任何情况下均不允许超过</w:t>
            </w:r>
            <w:r w:rsidRPr="00CD17F3">
              <w:rPr>
                <w:rFonts w:hint="eastAsia"/>
                <w:sz w:val="24"/>
                <w:szCs w:val="24"/>
              </w:rPr>
              <w:t>8mm</w:t>
            </w:r>
          </w:p>
          <w:p w:rsidR="00CD17F3" w:rsidRPr="00CD17F3" w:rsidRDefault="00CD17F3" w:rsidP="00CD17F3">
            <w:pPr>
              <w:widowControl w:val="0"/>
              <w:numPr>
                <w:ilvl w:val="0"/>
                <w:numId w:val="38"/>
              </w:numPr>
              <w:tabs>
                <w:tab w:val="left" w:pos="360"/>
              </w:tabs>
              <w:adjustRightInd/>
              <w:snapToGrid/>
              <w:spacing w:after="0"/>
              <w:jc w:val="both"/>
              <w:rPr>
                <w:sz w:val="24"/>
                <w:szCs w:val="24"/>
              </w:rPr>
            </w:pPr>
            <w:r w:rsidRPr="00CD17F3">
              <w:rPr>
                <w:rFonts w:hint="eastAsia"/>
                <w:sz w:val="24"/>
                <w:szCs w:val="24"/>
              </w:rPr>
              <w:t>扶手带表面应无过量磨损；</w:t>
            </w:r>
          </w:p>
          <w:p w:rsidR="00CD17F3" w:rsidRPr="00CD17F3" w:rsidRDefault="00CD17F3" w:rsidP="00CD17F3">
            <w:pPr>
              <w:widowControl w:val="0"/>
              <w:numPr>
                <w:ilvl w:val="0"/>
                <w:numId w:val="38"/>
              </w:numPr>
              <w:tabs>
                <w:tab w:val="left" w:pos="360"/>
              </w:tabs>
              <w:adjustRightInd/>
              <w:snapToGrid/>
              <w:spacing w:after="0"/>
              <w:jc w:val="both"/>
              <w:rPr>
                <w:sz w:val="24"/>
                <w:szCs w:val="24"/>
              </w:rPr>
            </w:pPr>
            <w:r w:rsidRPr="00CD17F3">
              <w:rPr>
                <w:rFonts w:hint="eastAsia"/>
                <w:sz w:val="24"/>
                <w:szCs w:val="24"/>
              </w:rPr>
              <w:t>扶手带不应有过量温升。</w:t>
            </w:r>
          </w:p>
        </w:tc>
      </w:tr>
      <w:tr w:rsidR="00CD17F3" w:rsidTr="00D220D6">
        <w:trPr>
          <w:trHeight w:val="340"/>
          <w:jc w:val="center"/>
        </w:trPr>
        <w:tc>
          <w:tcPr>
            <w:tcW w:w="1410" w:type="dxa"/>
            <w:tcBorders>
              <w:top w:val="single" w:sz="4" w:space="0" w:color="auto"/>
              <w:bottom w:val="single" w:sz="4" w:space="0" w:color="auto"/>
              <w:right w:val="single" w:sz="4" w:space="0" w:color="auto"/>
            </w:tcBorders>
            <w:shd w:val="clear" w:color="auto" w:fill="auto"/>
            <w:vAlign w:val="center"/>
          </w:tcPr>
          <w:p w:rsidR="00CD17F3" w:rsidRPr="00CD17F3" w:rsidRDefault="00CD17F3" w:rsidP="00D220D6">
            <w:pPr>
              <w:jc w:val="center"/>
              <w:rPr>
                <w:sz w:val="24"/>
                <w:szCs w:val="24"/>
              </w:rPr>
            </w:pPr>
            <w:r w:rsidRPr="00CD17F3">
              <w:rPr>
                <w:rFonts w:hint="eastAsia"/>
                <w:sz w:val="24"/>
                <w:szCs w:val="24"/>
              </w:rPr>
              <w:t>29</w:t>
            </w:r>
            <w:r w:rsidR="00F50F23">
              <w:rPr>
                <w:rFonts w:hint="eastAsia"/>
                <w:sz w:val="24"/>
                <w:szCs w:val="24"/>
              </w:rPr>
              <w:t>、</w:t>
            </w:r>
          </w:p>
          <w:p w:rsidR="00CD17F3" w:rsidRPr="00CD17F3" w:rsidRDefault="00CD17F3" w:rsidP="00D220D6">
            <w:pPr>
              <w:jc w:val="center"/>
              <w:rPr>
                <w:sz w:val="24"/>
                <w:szCs w:val="24"/>
              </w:rPr>
            </w:pPr>
            <w:r w:rsidRPr="00CD17F3">
              <w:rPr>
                <w:rFonts w:hint="eastAsia"/>
                <w:sz w:val="24"/>
                <w:szCs w:val="24"/>
              </w:rPr>
              <w:t>扶手</w:t>
            </w:r>
          </w:p>
          <w:p w:rsidR="00CD17F3" w:rsidRPr="00CD17F3" w:rsidRDefault="00CD17F3" w:rsidP="00D220D6">
            <w:pPr>
              <w:jc w:val="center"/>
              <w:rPr>
                <w:sz w:val="24"/>
                <w:szCs w:val="24"/>
              </w:rPr>
            </w:pPr>
            <w:r w:rsidRPr="00CD17F3">
              <w:rPr>
                <w:rFonts w:hint="eastAsia"/>
                <w:sz w:val="24"/>
                <w:szCs w:val="24"/>
              </w:rPr>
              <w:t>带运</w:t>
            </w:r>
          </w:p>
          <w:p w:rsidR="00CD17F3" w:rsidRPr="00CD17F3" w:rsidRDefault="00CD17F3" w:rsidP="00D220D6">
            <w:pPr>
              <w:jc w:val="center"/>
              <w:rPr>
                <w:sz w:val="24"/>
                <w:szCs w:val="24"/>
              </w:rPr>
            </w:pPr>
            <w:r w:rsidRPr="00CD17F3">
              <w:rPr>
                <w:rFonts w:hint="eastAsia"/>
                <w:sz w:val="24"/>
                <w:szCs w:val="24"/>
              </w:rPr>
              <w:t>行</w:t>
            </w:r>
          </w:p>
        </w:tc>
        <w:tc>
          <w:tcPr>
            <w:tcW w:w="7080" w:type="dxa"/>
            <w:tcBorders>
              <w:top w:val="single" w:sz="4" w:space="0" w:color="auto"/>
              <w:left w:val="single" w:sz="4" w:space="0" w:color="auto"/>
              <w:bottom w:val="single" w:sz="4" w:space="0" w:color="auto"/>
              <w:right w:val="single" w:sz="4" w:space="0" w:color="auto"/>
            </w:tcBorders>
            <w:shd w:val="clear" w:color="auto" w:fill="auto"/>
          </w:tcPr>
          <w:p w:rsidR="00CD17F3" w:rsidRPr="00CD17F3" w:rsidRDefault="00CD17F3" w:rsidP="00CD17F3">
            <w:pPr>
              <w:widowControl w:val="0"/>
              <w:numPr>
                <w:ilvl w:val="0"/>
                <w:numId w:val="39"/>
              </w:numPr>
              <w:adjustRightInd/>
              <w:snapToGrid/>
              <w:spacing w:after="0"/>
              <w:jc w:val="both"/>
              <w:rPr>
                <w:sz w:val="24"/>
                <w:szCs w:val="24"/>
              </w:rPr>
            </w:pPr>
            <w:r w:rsidRPr="00CD17F3">
              <w:rPr>
                <w:rFonts w:hint="eastAsia"/>
                <w:sz w:val="24"/>
                <w:szCs w:val="24"/>
              </w:rPr>
              <w:t>应当设置扶手带速度监控装置，在自动扶梯和自动人行道运行时，当扶手带速度偏离梯级、踏板或者胶带实际速度</w:t>
            </w:r>
            <w:r w:rsidRPr="00CD17F3">
              <w:rPr>
                <w:rFonts w:hint="eastAsia"/>
                <w:sz w:val="24"/>
                <w:szCs w:val="24"/>
              </w:rPr>
              <w:t>-15%</w:t>
            </w:r>
            <w:r w:rsidRPr="00CD17F3">
              <w:rPr>
                <w:rFonts w:hint="eastAsia"/>
                <w:sz w:val="24"/>
                <w:szCs w:val="24"/>
              </w:rPr>
              <w:t>且时间持续超过</w:t>
            </w:r>
            <w:r w:rsidRPr="00CD17F3">
              <w:rPr>
                <w:rFonts w:hint="eastAsia"/>
                <w:sz w:val="24"/>
                <w:szCs w:val="24"/>
              </w:rPr>
              <w:t>15</w:t>
            </w:r>
            <w:r w:rsidRPr="00CD17F3">
              <w:rPr>
                <w:rFonts w:hint="eastAsia"/>
                <w:sz w:val="24"/>
                <w:szCs w:val="24"/>
              </w:rPr>
              <w:t>秒时，该装置应当使自动扶梯或自动人行道停止运行；</w:t>
            </w:r>
          </w:p>
          <w:p w:rsidR="00CD17F3" w:rsidRPr="00CD17F3" w:rsidRDefault="00CD17F3" w:rsidP="00CD17F3">
            <w:pPr>
              <w:widowControl w:val="0"/>
              <w:numPr>
                <w:ilvl w:val="0"/>
                <w:numId w:val="39"/>
              </w:numPr>
              <w:adjustRightInd/>
              <w:snapToGrid/>
              <w:spacing w:after="0"/>
              <w:jc w:val="both"/>
              <w:rPr>
                <w:sz w:val="24"/>
                <w:szCs w:val="24"/>
              </w:rPr>
            </w:pPr>
            <w:r w:rsidRPr="00CD17F3">
              <w:rPr>
                <w:rFonts w:hint="eastAsia"/>
                <w:sz w:val="24"/>
                <w:szCs w:val="24"/>
              </w:rPr>
              <w:t>扶手带张力需满足生产厂家要求；</w:t>
            </w:r>
          </w:p>
          <w:p w:rsidR="00CD17F3" w:rsidRPr="00CD17F3" w:rsidRDefault="00CD17F3" w:rsidP="00CD17F3">
            <w:pPr>
              <w:widowControl w:val="0"/>
              <w:numPr>
                <w:ilvl w:val="0"/>
                <w:numId w:val="39"/>
              </w:numPr>
              <w:adjustRightInd/>
              <w:snapToGrid/>
              <w:spacing w:after="0"/>
              <w:jc w:val="both"/>
              <w:rPr>
                <w:sz w:val="24"/>
                <w:szCs w:val="24"/>
              </w:rPr>
            </w:pPr>
            <w:r w:rsidRPr="00CD17F3">
              <w:rPr>
                <w:rFonts w:hint="eastAsia"/>
                <w:sz w:val="24"/>
                <w:szCs w:val="24"/>
              </w:rPr>
              <w:t>扶手带运行速度应与梯级运行速度偏差在</w:t>
            </w:r>
            <w:r w:rsidRPr="00CD17F3">
              <w:rPr>
                <w:rFonts w:hint="eastAsia"/>
                <w:sz w:val="24"/>
                <w:szCs w:val="24"/>
              </w:rPr>
              <w:t>0</w:t>
            </w:r>
            <w:r w:rsidRPr="00CD17F3">
              <w:rPr>
                <w:rFonts w:hint="eastAsia"/>
                <w:sz w:val="24"/>
                <w:szCs w:val="24"/>
              </w:rPr>
              <w:t>～</w:t>
            </w:r>
            <w:r w:rsidRPr="00CD17F3">
              <w:rPr>
                <w:rFonts w:hint="eastAsia"/>
                <w:sz w:val="24"/>
                <w:szCs w:val="24"/>
              </w:rPr>
              <w:t>+2%</w:t>
            </w:r>
            <w:r w:rsidRPr="00CD17F3">
              <w:rPr>
                <w:rFonts w:hint="eastAsia"/>
                <w:sz w:val="24"/>
                <w:szCs w:val="24"/>
              </w:rPr>
              <w:t>之间。</w:t>
            </w:r>
          </w:p>
        </w:tc>
      </w:tr>
      <w:tr w:rsidR="00CD17F3" w:rsidTr="00D220D6">
        <w:trPr>
          <w:trHeight w:val="340"/>
          <w:jc w:val="center"/>
        </w:trPr>
        <w:tc>
          <w:tcPr>
            <w:tcW w:w="1410" w:type="dxa"/>
            <w:tcBorders>
              <w:top w:val="single" w:sz="4" w:space="0" w:color="auto"/>
              <w:bottom w:val="single" w:sz="4" w:space="0" w:color="auto"/>
              <w:right w:val="single" w:sz="4" w:space="0" w:color="auto"/>
            </w:tcBorders>
            <w:shd w:val="clear" w:color="auto" w:fill="auto"/>
            <w:vAlign w:val="center"/>
          </w:tcPr>
          <w:p w:rsidR="00CD17F3" w:rsidRPr="00CD17F3" w:rsidRDefault="00CD17F3" w:rsidP="00D220D6">
            <w:pPr>
              <w:jc w:val="center"/>
              <w:rPr>
                <w:sz w:val="24"/>
                <w:szCs w:val="24"/>
              </w:rPr>
            </w:pPr>
            <w:r w:rsidRPr="00CD17F3">
              <w:rPr>
                <w:rFonts w:hint="eastAsia"/>
                <w:sz w:val="24"/>
                <w:szCs w:val="24"/>
              </w:rPr>
              <w:t>30</w:t>
            </w:r>
            <w:r w:rsidR="00F50F23">
              <w:rPr>
                <w:rFonts w:hint="eastAsia"/>
                <w:sz w:val="24"/>
                <w:szCs w:val="24"/>
              </w:rPr>
              <w:t>、</w:t>
            </w:r>
          </w:p>
          <w:p w:rsidR="00CD17F3" w:rsidRPr="00CD17F3" w:rsidRDefault="00CD17F3" w:rsidP="00D220D6">
            <w:pPr>
              <w:jc w:val="center"/>
              <w:rPr>
                <w:sz w:val="24"/>
                <w:szCs w:val="24"/>
              </w:rPr>
            </w:pPr>
            <w:r w:rsidRPr="00CD17F3">
              <w:rPr>
                <w:rFonts w:hint="eastAsia"/>
                <w:sz w:val="24"/>
                <w:szCs w:val="24"/>
              </w:rPr>
              <w:t>扶手</w:t>
            </w:r>
          </w:p>
          <w:p w:rsidR="00CD17F3" w:rsidRPr="00CD17F3" w:rsidRDefault="00CD17F3" w:rsidP="00D220D6">
            <w:pPr>
              <w:jc w:val="center"/>
              <w:rPr>
                <w:sz w:val="24"/>
                <w:szCs w:val="24"/>
              </w:rPr>
            </w:pPr>
            <w:r w:rsidRPr="00CD17F3">
              <w:rPr>
                <w:rFonts w:hint="eastAsia"/>
                <w:sz w:val="24"/>
                <w:szCs w:val="24"/>
              </w:rPr>
              <w:lastRenderedPageBreak/>
              <w:t>护壁</w:t>
            </w:r>
          </w:p>
          <w:p w:rsidR="00CD17F3" w:rsidRPr="00CD17F3" w:rsidRDefault="00CD17F3" w:rsidP="00D220D6">
            <w:pPr>
              <w:jc w:val="center"/>
              <w:rPr>
                <w:sz w:val="24"/>
                <w:szCs w:val="24"/>
              </w:rPr>
            </w:pPr>
            <w:r w:rsidRPr="00CD17F3">
              <w:rPr>
                <w:rFonts w:hint="eastAsia"/>
                <w:sz w:val="24"/>
                <w:szCs w:val="24"/>
              </w:rPr>
              <w:t>板</w:t>
            </w:r>
          </w:p>
        </w:tc>
        <w:tc>
          <w:tcPr>
            <w:tcW w:w="7080" w:type="dxa"/>
            <w:tcBorders>
              <w:top w:val="single" w:sz="4" w:space="0" w:color="auto"/>
              <w:left w:val="single" w:sz="4" w:space="0" w:color="auto"/>
              <w:bottom w:val="single" w:sz="4" w:space="0" w:color="auto"/>
              <w:right w:val="single" w:sz="4" w:space="0" w:color="auto"/>
            </w:tcBorders>
            <w:shd w:val="clear" w:color="auto" w:fill="auto"/>
          </w:tcPr>
          <w:p w:rsidR="00CD17F3" w:rsidRPr="00CD17F3" w:rsidRDefault="00CD17F3" w:rsidP="00CD17F3">
            <w:pPr>
              <w:widowControl w:val="0"/>
              <w:numPr>
                <w:ilvl w:val="0"/>
                <w:numId w:val="40"/>
              </w:numPr>
              <w:tabs>
                <w:tab w:val="left" w:pos="360"/>
              </w:tabs>
              <w:adjustRightInd/>
              <w:snapToGrid/>
              <w:spacing w:after="0"/>
              <w:jc w:val="both"/>
              <w:rPr>
                <w:sz w:val="24"/>
                <w:szCs w:val="24"/>
              </w:rPr>
            </w:pPr>
            <w:r w:rsidRPr="00CD17F3">
              <w:rPr>
                <w:rFonts w:hint="eastAsia"/>
                <w:sz w:val="24"/>
                <w:szCs w:val="24"/>
              </w:rPr>
              <w:lastRenderedPageBreak/>
              <w:t>护壁板之间的空隙不应大于</w:t>
            </w:r>
            <w:r w:rsidRPr="00CD17F3">
              <w:rPr>
                <w:rFonts w:hint="eastAsia"/>
                <w:sz w:val="24"/>
                <w:szCs w:val="24"/>
              </w:rPr>
              <w:t>4mm</w:t>
            </w:r>
            <w:r w:rsidRPr="00CD17F3">
              <w:rPr>
                <w:rFonts w:hint="eastAsia"/>
                <w:sz w:val="24"/>
                <w:szCs w:val="24"/>
              </w:rPr>
              <w:t>，其边缘应呈圆角或倒角状；</w:t>
            </w:r>
          </w:p>
          <w:p w:rsidR="00CD17F3" w:rsidRPr="00CD17F3" w:rsidRDefault="00CD17F3" w:rsidP="00CD17F3">
            <w:pPr>
              <w:widowControl w:val="0"/>
              <w:numPr>
                <w:ilvl w:val="0"/>
                <w:numId w:val="40"/>
              </w:numPr>
              <w:tabs>
                <w:tab w:val="left" w:pos="360"/>
              </w:tabs>
              <w:adjustRightInd/>
              <w:snapToGrid/>
              <w:spacing w:after="0"/>
              <w:jc w:val="both"/>
              <w:rPr>
                <w:sz w:val="24"/>
                <w:szCs w:val="24"/>
              </w:rPr>
            </w:pPr>
            <w:r w:rsidRPr="00CD17F3">
              <w:rPr>
                <w:rFonts w:hint="eastAsia"/>
                <w:sz w:val="24"/>
                <w:szCs w:val="24"/>
              </w:rPr>
              <w:t>玻璃垂直度在</w:t>
            </w:r>
            <w:r w:rsidRPr="00CD17F3">
              <w:rPr>
                <w:rFonts w:hint="eastAsia"/>
                <w:sz w:val="24"/>
                <w:szCs w:val="24"/>
              </w:rPr>
              <w:t>0.5mm</w:t>
            </w:r>
            <w:r w:rsidRPr="00CD17F3">
              <w:rPr>
                <w:rFonts w:hint="eastAsia"/>
                <w:sz w:val="24"/>
                <w:szCs w:val="24"/>
              </w:rPr>
              <w:t>以内；</w:t>
            </w:r>
          </w:p>
          <w:p w:rsidR="00CD17F3" w:rsidRPr="00CD17F3" w:rsidRDefault="00CD17F3" w:rsidP="00CD17F3">
            <w:pPr>
              <w:widowControl w:val="0"/>
              <w:numPr>
                <w:ilvl w:val="0"/>
                <w:numId w:val="40"/>
              </w:numPr>
              <w:tabs>
                <w:tab w:val="left" w:pos="360"/>
              </w:tabs>
              <w:adjustRightInd/>
              <w:snapToGrid/>
              <w:spacing w:after="0"/>
              <w:jc w:val="both"/>
              <w:rPr>
                <w:sz w:val="24"/>
                <w:szCs w:val="24"/>
              </w:rPr>
            </w:pPr>
            <w:r w:rsidRPr="00CD17F3">
              <w:rPr>
                <w:rFonts w:hint="eastAsia"/>
                <w:sz w:val="24"/>
                <w:szCs w:val="24"/>
              </w:rPr>
              <w:t>护壁板波玻璃应采用厚度不小于</w:t>
            </w:r>
            <w:r w:rsidRPr="00CD17F3">
              <w:rPr>
                <w:rFonts w:hint="eastAsia"/>
                <w:sz w:val="24"/>
                <w:szCs w:val="24"/>
              </w:rPr>
              <w:t>8mm</w:t>
            </w:r>
            <w:r w:rsidRPr="00CD17F3">
              <w:rPr>
                <w:rFonts w:hint="eastAsia"/>
                <w:sz w:val="24"/>
                <w:szCs w:val="24"/>
              </w:rPr>
              <w:t>的钢化玻璃。</w:t>
            </w:r>
          </w:p>
        </w:tc>
      </w:tr>
      <w:tr w:rsidR="00CD17F3" w:rsidTr="00D220D6">
        <w:trPr>
          <w:trHeight w:val="340"/>
          <w:jc w:val="center"/>
        </w:trPr>
        <w:tc>
          <w:tcPr>
            <w:tcW w:w="1410" w:type="dxa"/>
            <w:tcBorders>
              <w:top w:val="single" w:sz="4" w:space="0" w:color="auto"/>
              <w:bottom w:val="single" w:sz="4" w:space="0" w:color="auto"/>
              <w:right w:val="single" w:sz="4" w:space="0" w:color="auto"/>
            </w:tcBorders>
            <w:shd w:val="clear" w:color="auto" w:fill="auto"/>
          </w:tcPr>
          <w:p w:rsidR="00CD17F3" w:rsidRPr="00CD17F3" w:rsidRDefault="00CD17F3" w:rsidP="00D220D6">
            <w:pPr>
              <w:jc w:val="center"/>
              <w:rPr>
                <w:sz w:val="24"/>
                <w:szCs w:val="24"/>
              </w:rPr>
            </w:pPr>
            <w:r w:rsidRPr="00CD17F3">
              <w:rPr>
                <w:rFonts w:hint="eastAsia"/>
                <w:sz w:val="24"/>
                <w:szCs w:val="24"/>
              </w:rPr>
              <w:t>31</w:t>
            </w:r>
            <w:r w:rsidR="00C1516A">
              <w:rPr>
                <w:rFonts w:hint="eastAsia"/>
                <w:sz w:val="24"/>
                <w:szCs w:val="24"/>
              </w:rPr>
              <w:t>、</w:t>
            </w:r>
          </w:p>
          <w:p w:rsidR="00CD17F3" w:rsidRPr="00CD17F3" w:rsidRDefault="00CD17F3" w:rsidP="00D220D6">
            <w:pPr>
              <w:jc w:val="center"/>
              <w:rPr>
                <w:sz w:val="24"/>
                <w:szCs w:val="24"/>
              </w:rPr>
            </w:pPr>
            <w:r w:rsidRPr="00CD17F3">
              <w:rPr>
                <w:rFonts w:hint="eastAsia"/>
                <w:sz w:val="24"/>
                <w:szCs w:val="24"/>
              </w:rPr>
              <w:t>上下出人口处的照明</w:t>
            </w:r>
          </w:p>
        </w:tc>
        <w:tc>
          <w:tcPr>
            <w:tcW w:w="7080" w:type="dxa"/>
            <w:tcBorders>
              <w:top w:val="single" w:sz="4" w:space="0" w:color="auto"/>
              <w:left w:val="single" w:sz="4" w:space="0" w:color="auto"/>
              <w:bottom w:val="single" w:sz="4" w:space="0" w:color="auto"/>
              <w:right w:val="single" w:sz="4" w:space="0" w:color="auto"/>
            </w:tcBorders>
            <w:shd w:val="clear" w:color="auto" w:fill="auto"/>
          </w:tcPr>
          <w:p w:rsidR="00CD17F3" w:rsidRPr="00CD17F3" w:rsidRDefault="00CD17F3" w:rsidP="00D220D6">
            <w:pPr>
              <w:rPr>
                <w:sz w:val="24"/>
                <w:szCs w:val="24"/>
              </w:rPr>
            </w:pPr>
            <w:r w:rsidRPr="00CD17F3">
              <w:rPr>
                <w:rFonts w:hint="eastAsia"/>
                <w:sz w:val="24"/>
                <w:szCs w:val="24"/>
              </w:rPr>
              <w:t>自动扶梯或自动人行道周边，特别是在梳齿板的附近应有足够的照明。在地面测出的梳齿相交线处的光照度至少为</w:t>
            </w:r>
            <w:r w:rsidRPr="00CD17F3">
              <w:rPr>
                <w:rFonts w:hint="eastAsia"/>
                <w:sz w:val="24"/>
                <w:szCs w:val="24"/>
              </w:rPr>
              <w:t>50lx</w:t>
            </w:r>
            <w:r w:rsidRPr="00CD17F3">
              <w:rPr>
                <w:rFonts w:hint="eastAsia"/>
                <w:sz w:val="24"/>
                <w:szCs w:val="24"/>
              </w:rPr>
              <w:t>。</w:t>
            </w:r>
          </w:p>
        </w:tc>
      </w:tr>
      <w:tr w:rsidR="00CD17F3" w:rsidTr="00D220D6">
        <w:trPr>
          <w:trHeight w:val="340"/>
          <w:jc w:val="center"/>
        </w:trPr>
        <w:tc>
          <w:tcPr>
            <w:tcW w:w="1410" w:type="dxa"/>
            <w:tcBorders>
              <w:top w:val="single" w:sz="4" w:space="0" w:color="auto"/>
              <w:bottom w:val="single" w:sz="4" w:space="0" w:color="auto"/>
              <w:right w:val="single" w:sz="4" w:space="0" w:color="auto"/>
            </w:tcBorders>
            <w:shd w:val="clear" w:color="auto" w:fill="auto"/>
          </w:tcPr>
          <w:p w:rsidR="00CD17F3" w:rsidRPr="00CD17F3" w:rsidRDefault="00CD17F3" w:rsidP="00D220D6">
            <w:pPr>
              <w:jc w:val="center"/>
              <w:rPr>
                <w:sz w:val="24"/>
                <w:szCs w:val="24"/>
              </w:rPr>
            </w:pPr>
            <w:r w:rsidRPr="00CD17F3">
              <w:rPr>
                <w:rFonts w:hint="eastAsia"/>
                <w:sz w:val="24"/>
                <w:szCs w:val="24"/>
              </w:rPr>
              <w:t>32</w:t>
            </w:r>
            <w:r w:rsidR="00C1516A">
              <w:rPr>
                <w:rFonts w:hint="eastAsia"/>
                <w:sz w:val="24"/>
                <w:szCs w:val="24"/>
              </w:rPr>
              <w:t>、</w:t>
            </w:r>
          </w:p>
          <w:p w:rsidR="00CD17F3" w:rsidRPr="00CD17F3" w:rsidRDefault="00CD17F3" w:rsidP="00D220D6">
            <w:pPr>
              <w:jc w:val="center"/>
              <w:rPr>
                <w:sz w:val="24"/>
                <w:szCs w:val="24"/>
              </w:rPr>
            </w:pPr>
            <w:r w:rsidRPr="00CD17F3">
              <w:rPr>
                <w:rFonts w:hint="eastAsia"/>
                <w:sz w:val="24"/>
                <w:szCs w:val="24"/>
              </w:rPr>
              <w:t>上下出入口和扶梯之间保护栏杆</w:t>
            </w:r>
          </w:p>
        </w:tc>
        <w:tc>
          <w:tcPr>
            <w:tcW w:w="7080" w:type="dxa"/>
            <w:tcBorders>
              <w:top w:val="single" w:sz="4" w:space="0" w:color="auto"/>
              <w:left w:val="single" w:sz="4" w:space="0" w:color="auto"/>
              <w:bottom w:val="single" w:sz="4" w:space="0" w:color="auto"/>
              <w:right w:val="single" w:sz="4" w:space="0" w:color="auto"/>
            </w:tcBorders>
            <w:shd w:val="clear" w:color="auto" w:fill="auto"/>
          </w:tcPr>
          <w:p w:rsidR="00CD17F3" w:rsidRPr="00CD17F3" w:rsidRDefault="00CD17F3" w:rsidP="00D220D6">
            <w:pPr>
              <w:rPr>
                <w:sz w:val="24"/>
                <w:szCs w:val="24"/>
              </w:rPr>
            </w:pPr>
            <w:r w:rsidRPr="00CD17F3">
              <w:rPr>
                <w:rFonts w:hint="eastAsia"/>
                <w:sz w:val="24"/>
                <w:szCs w:val="24"/>
              </w:rPr>
              <w:t>墙壁或其他障碍物与扶手带外缘之间的水平距离在任何情况下均不得小于</w:t>
            </w:r>
            <w:r w:rsidRPr="00CD17F3">
              <w:rPr>
                <w:rFonts w:hint="eastAsia"/>
                <w:sz w:val="24"/>
                <w:szCs w:val="24"/>
              </w:rPr>
              <w:t>80mm</w:t>
            </w:r>
            <w:r w:rsidRPr="00CD17F3">
              <w:rPr>
                <w:rFonts w:hint="eastAsia"/>
                <w:sz w:val="24"/>
                <w:szCs w:val="24"/>
              </w:rPr>
              <w:t>，与扶手带下缘的垂直距离均不得小于</w:t>
            </w:r>
            <w:r w:rsidRPr="00CD17F3">
              <w:rPr>
                <w:rFonts w:hint="eastAsia"/>
                <w:sz w:val="24"/>
                <w:szCs w:val="24"/>
              </w:rPr>
              <w:t>25mm</w:t>
            </w:r>
            <w:r w:rsidRPr="00CD17F3">
              <w:rPr>
                <w:rFonts w:hint="eastAsia"/>
                <w:sz w:val="24"/>
                <w:szCs w:val="24"/>
              </w:rPr>
              <w:t>。</w:t>
            </w:r>
          </w:p>
        </w:tc>
      </w:tr>
      <w:tr w:rsidR="00CD17F3" w:rsidTr="00D220D6">
        <w:trPr>
          <w:trHeight w:val="340"/>
          <w:jc w:val="center"/>
        </w:trPr>
        <w:tc>
          <w:tcPr>
            <w:tcW w:w="1410" w:type="dxa"/>
            <w:tcBorders>
              <w:top w:val="single" w:sz="4" w:space="0" w:color="auto"/>
              <w:bottom w:val="single" w:sz="4" w:space="0" w:color="auto"/>
              <w:right w:val="single" w:sz="4" w:space="0" w:color="auto"/>
            </w:tcBorders>
            <w:shd w:val="clear" w:color="auto" w:fill="auto"/>
            <w:vAlign w:val="center"/>
          </w:tcPr>
          <w:p w:rsidR="00CD17F3" w:rsidRPr="00CD17F3" w:rsidRDefault="00CD17F3" w:rsidP="00D220D6">
            <w:pPr>
              <w:jc w:val="center"/>
              <w:rPr>
                <w:sz w:val="24"/>
                <w:szCs w:val="24"/>
              </w:rPr>
            </w:pPr>
            <w:r w:rsidRPr="00CD17F3">
              <w:rPr>
                <w:rFonts w:hint="eastAsia"/>
                <w:sz w:val="24"/>
                <w:szCs w:val="24"/>
              </w:rPr>
              <w:t>33</w:t>
            </w:r>
            <w:r w:rsidR="00C1516A">
              <w:rPr>
                <w:rFonts w:hint="eastAsia"/>
                <w:sz w:val="24"/>
                <w:szCs w:val="24"/>
              </w:rPr>
              <w:t>、</w:t>
            </w:r>
          </w:p>
          <w:p w:rsidR="00CD17F3" w:rsidRPr="00CD17F3" w:rsidRDefault="00CD17F3" w:rsidP="00D220D6">
            <w:pPr>
              <w:jc w:val="center"/>
              <w:rPr>
                <w:sz w:val="24"/>
                <w:szCs w:val="24"/>
              </w:rPr>
            </w:pPr>
            <w:r w:rsidRPr="00CD17F3">
              <w:rPr>
                <w:rFonts w:hint="eastAsia"/>
                <w:sz w:val="24"/>
                <w:szCs w:val="24"/>
              </w:rPr>
              <w:t>出人</w:t>
            </w:r>
          </w:p>
          <w:p w:rsidR="00CD17F3" w:rsidRPr="00CD17F3" w:rsidRDefault="00CD17F3" w:rsidP="00D220D6">
            <w:pPr>
              <w:jc w:val="center"/>
              <w:rPr>
                <w:sz w:val="24"/>
                <w:szCs w:val="24"/>
              </w:rPr>
            </w:pPr>
            <w:r w:rsidRPr="00CD17F3">
              <w:rPr>
                <w:rFonts w:hint="eastAsia"/>
                <w:sz w:val="24"/>
                <w:szCs w:val="24"/>
              </w:rPr>
              <w:t>口安</w:t>
            </w:r>
          </w:p>
          <w:p w:rsidR="00CD17F3" w:rsidRPr="00CD17F3" w:rsidRDefault="00CD17F3" w:rsidP="00D220D6">
            <w:pPr>
              <w:jc w:val="center"/>
              <w:rPr>
                <w:sz w:val="24"/>
                <w:szCs w:val="24"/>
              </w:rPr>
            </w:pPr>
            <w:r w:rsidRPr="00CD17F3">
              <w:rPr>
                <w:rFonts w:hint="eastAsia"/>
                <w:sz w:val="24"/>
                <w:szCs w:val="24"/>
              </w:rPr>
              <w:t>全警</w:t>
            </w:r>
          </w:p>
          <w:p w:rsidR="00CD17F3" w:rsidRPr="00CD17F3" w:rsidRDefault="00CD17F3" w:rsidP="00D220D6">
            <w:pPr>
              <w:jc w:val="center"/>
              <w:rPr>
                <w:sz w:val="24"/>
                <w:szCs w:val="24"/>
              </w:rPr>
            </w:pPr>
            <w:r w:rsidRPr="00CD17F3">
              <w:rPr>
                <w:rFonts w:hint="eastAsia"/>
                <w:sz w:val="24"/>
                <w:szCs w:val="24"/>
              </w:rPr>
              <w:t>示标</w:t>
            </w:r>
          </w:p>
          <w:p w:rsidR="00CD17F3" w:rsidRPr="00CD17F3" w:rsidRDefault="00CD17F3" w:rsidP="00D220D6">
            <w:pPr>
              <w:jc w:val="center"/>
              <w:rPr>
                <w:sz w:val="24"/>
                <w:szCs w:val="24"/>
              </w:rPr>
            </w:pPr>
            <w:r w:rsidRPr="00CD17F3">
              <w:rPr>
                <w:rFonts w:hint="eastAsia"/>
                <w:sz w:val="24"/>
                <w:szCs w:val="24"/>
              </w:rPr>
              <w:t>志</w:t>
            </w:r>
          </w:p>
        </w:tc>
        <w:tc>
          <w:tcPr>
            <w:tcW w:w="7080" w:type="dxa"/>
            <w:tcBorders>
              <w:top w:val="single" w:sz="4" w:space="0" w:color="auto"/>
              <w:left w:val="single" w:sz="4" w:space="0" w:color="auto"/>
              <w:bottom w:val="single" w:sz="4" w:space="0" w:color="auto"/>
              <w:right w:val="single" w:sz="4" w:space="0" w:color="auto"/>
            </w:tcBorders>
            <w:shd w:val="clear" w:color="auto" w:fill="auto"/>
          </w:tcPr>
          <w:p w:rsidR="00CD17F3" w:rsidRPr="00CD17F3" w:rsidRDefault="00CD17F3" w:rsidP="00D220D6">
            <w:pPr>
              <w:rPr>
                <w:sz w:val="24"/>
                <w:szCs w:val="24"/>
              </w:rPr>
            </w:pPr>
            <w:r w:rsidRPr="00CD17F3">
              <w:rPr>
                <w:rFonts w:hint="eastAsia"/>
                <w:sz w:val="24"/>
                <w:szCs w:val="24"/>
              </w:rPr>
              <w:t>在自动扶梯或自动人行道入口处应当设置使用须知的标牌，标牌须包括以下内容：</w:t>
            </w:r>
            <w:r w:rsidRPr="00CD17F3">
              <w:rPr>
                <w:rFonts w:hint="eastAsia"/>
                <w:sz w:val="24"/>
                <w:szCs w:val="24"/>
              </w:rPr>
              <w:br/>
            </w:r>
            <w:r w:rsidRPr="00CD17F3">
              <w:rPr>
                <w:rFonts w:hint="eastAsia"/>
                <w:sz w:val="24"/>
                <w:szCs w:val="24"/>
              </w:rPr>
              <w:t>①应拉住小孩；</w:t>
            </w:r>
            <w:r w:rsidRPr="00CD17F3">
              <w:rPr>
                <w:rFonts w:hint="eastAsia"/>
                <w:sz w:val="24"/>
                <w:szCs w:val="24"/>
              </w:rPr>
              <w:br/>
            </w:r>
            <w:r w:rsidRPr="00CD17F3">
              <w:rPr>
                <w:rFonts w:hint="eastAsia"/>
                <w:sz w:val="24"/>
                <w:szCs w:val="24"/>
              </w:rPr>
              <w:t>②应抱住宠物；</w:t>
            </w:r>
            <w:r w:rsidRPr="00CD17F3">
              <w:rPr>
                <w:rFonts w:hint="eastAsia"/>
                <w:sz w:val="24"/>
                <w:szCs w:val="24"/>
              </w:rPr>
              <w:br/>
            </w:r>
            <w:r w:rsidRPr="00CD17F3">
              <w:rPr>
                <w:rFonts w:hint="eastAsia"/>
                <w:sz w:val="24"/>
                <w:szCs w:val="24"/>
              </w:rPr>
              <w:t>③握住扶手带；</w:t>
            </w:r>
            <w:r w:rsidRPr="00CD17F3">
              <w:rPr>
                <w:rFonts w:hint="eastAsia"/>
                <w:sz w:val="24"/>
                <w:szCs w:val="24"/>
              </w:rPr>
              <w:br/>
            </w:r>
            <w:r w:rsidRPr="00CD17F3">
              <w:rPr>
                <w:rFonts w:hint="eastAsia"/>
                <w:sz w:val="24"/>
                <w:szCs w:val="24"/>
              </w:rPr>
              <w:t>④禁止使用非专用手推车（无坡度自动人行道除外）。</w:t>
            </w:r>
          </w:p>
          <w:p w:rsidR="00CD17F3" w:rsidRPr="00CD17F3" w:rsidRDefault="00CD17F3" w:rsidP="00D220D6">
            <w:pPr>
              <w:rPr>
                <w:sz w:val="24"/>
                <w:szCs w:val="24"/>
              </w:rPr>
            </w:pPr>
            <w:r w:rsidRPr="00CD17F3">
              <w:rPr>
                <w:rFonts w:hint="eastAsia"/>
                <w:sz w:val="24"/>
                <w:szCs w:val="24"/>
              </w:rPr>
              <w:t>这些使用须知，应尽可能用象形图表示</w:t>
            </w:r>
          </w:p>
          <w:p w:rsidR="00CD17F3" w:rsidRPr="00CD17F3" w:rsidRDefault="00CD17F3" w:rsidP="00D220D6">
            <w:pPr>
              <w:rPr>
                <w:sz w:val="24"/>
                <w:szCs w:val="24"/>
              </w:rPr>
            </w:pPr>
            <w:r w:rsidRPr="00CD17F3">
              <w:rPr>
                <w:rFonts w:hint="eastAsia"/>
                <w:sz w:val="24"/>
                <w:szCs w:val="24"/>
              </w:rPr>
              <w:t>自动扶梯或自动人行道至少在一个出入口的明显位置，应当有产品标识：</w:t>
            </w:r>
          </w:p>
          <w:p w:rsidR="00CD17F3" w:rsidRPr="00CD17F3" w:rsidRDefault="00CD17F3" w:rsidP="00D220D6">
            <w:pPr>
              <w:rPr>
                <w:sz w:val="24"/>
                <w:szCs w:val="24"/>
              </w:rPr>
            </w:pPr>
            <w:r w:rsidRPr="00CD17F3">
              <w:rPr>
                <w:rFonts w:hint="eastAsia"/>
                <w:sz w:val="24"/>
                <w:szCs w:val="24"/>
              </w:rPr>
              <w:t>①制造厂的名称；</w:t>
            </w:r>
          </w:p>
          <w:p w:rsidR="00CD17F3" w:rsidRPr="00CD17F3" w:rsidRDefault="00CD17F3" w:rsidP="00D220D6">
            <w:pPr>
              <w:rPr>
                <w:sz w:val="24"/>
                <w:szCs w:val="24"/>
              </w:rPr>
            </w:pPr>
            <w:r w:rsidRPr="00CD17F3">
              <w:rPr>
                <w:rFonts w:hint="eastAsia"/>
                <w:sz w:val="24"/>
                <w:szCs w:val="24"/>
              </w:rPr>
              <w:t>②产品型号；</w:t>
            </w:r>
          </w:p>
          <w:p w:rsidR="00CD17F3" w:rsidRPr="00CD17F3" w:rsidRDefault="00CD17F3" w:rsidP="00D220D6">
            <w:pPr>
              <w:rPr>
                <w:sz w:val="24"/>
                <w:szCs w:val="24"/>
              </w:rPr>
            </w:pPr>
            <w:r w:rsidRPr="00CD17F3">
              <w:rPr>
                <w:rFonts w:hint="eastAsia"/>
                <w:sz w:val="24"/>
                <w:szCs w:val="24"/>
              </w:rPr>
              <w:t>③产品编号；</w:t>
            </w:r>
          </w:p>
          <w:p w:rsidR="00CD17F3" w:rsidRPr="00CD17F3" w:rsidRDefault="00CD17F3" w:rsidP="00D220D6">
            <w:pPr>
              <w:rPr>
                <w:sz w:val="24"/>
                <w:szCs w:val="24"/>
              </w:rPr>
            </w:pPr>
            <w:r w:rsidRPr="00CD17F3">
              <w:rPr>
                <w:rFonts w:hint="eastAsia"/>
                <w:sz w:val="24"/>
                <w:szCs w:val="24"/>
              </w:rPr>
              <w:t>④制造年份；</w:t>
            </w:r>
          </w:p>
          <w:p w:rsidR="00CD17F3" w:rsidRPr="00CD17F3" w:rsidRDefault="00CD17F3" w:rsidP="00D220D6">
            <w:pPr>
              <w:rPr>
                <w:sz w:val="24"/>
                <w:szCs w:val="24"/>
              </w:rPr>
            </w:pPr>
            <w:r w:rsidRPr="00CD17F3">
              <w:rPr>
                <w:rFonts w:hint="eastAsia"/>
                <w:sz w:val="24"/>
                <w:szCs w:val="24"/>
              </w:rPr>
              <w:t>⑤安全检验标识。</w:t>
            </w:r>
          </w:p>
        </w:tc>
      </w:tr>
      <w:tr w:rsidR="00CD17F3" w:rsidTr="00D220D6">
        <w:trPr>
          <w:trHeight w:val="340"/>
          <w:jc w:val="center"/>
        </w:trPr>
        <w:tc>
          <w:tcPr>
            <w:tcW w:w="1410" w:type="dxa"/>
            <w:tcBorders>
              <w:top w:val="single" w:sz="4" w:space="0" w:color="auto"/>
              <w:bottom w:val="single" w:sz="4" w:space="0" w:color="auto"/>
              <w:right w:val="single" w:sz="4" w:space="0" w:color="auto"/>
            </w:tcBorders>
            <w:shd w:val="clear" w:color="auto" w:fill="auto"/>
            <w:vAlign w:val="center"/>
          </w:tcPr>
          <w:p w:rsidR="00CD17F3" w:rsidRPr="00CD17F3" w:rsidRDefault="00CD17F3" w:rsidP="00D220D6">
            <w:pPr>
              <w:jc w:val="center"/>
              <w:rPr>
                <w:sz w:val="24"/>
                <w:szCs w:val="24"/>
              </w:rPr>
            </w:pPr>
            <w:r w:rsidRPr="00CD17F3">
              <w:rPr>
                <w:rFonts w:hint="eastAsia"/>
                <w:sz w:val="24"/>
                <w:szCs w:val="24"/>
              </w:rPr>
              <w:lastRenderedPageBreak/>
              <w:t>34</w:t>
            </w:r>
            <w:r w:rsidR="00C1516A">
              <w:rPr>
                <w:rFonts w:hint="eastAsia"/>
                <w:sz w:val="24"/>
                <w:szCs w:val="24"/>
              </w:rPr>
              <w:t>、</w:t>
            </w:r>
          </w:p>
          <w:p w:rsidR="00CD17F3" w:rsidRPr="00CD17F3" w:rsidRDefault="00CD17F3" w:rsidP="00D220D6">
            <w:pPr>
              <w:jc w:val="center"/>
              <w:rPr>
                <w:sz w:val="24"/>
                <w:szCs w:val="24"/>
              </w:rPr>
            </w:pPr>
            <w:r w:rsidRPr="00CD17F3">
              <w:rPr>
                <w:rFonts w:hint="eastAsia"/>
                <w:sz w:val="24"/>
                <w:szCs w:val="24"/>
              </w:rPr>
              <w:t>分离机房</w:t>
            </w:r>
          </w:p>
          <w:p w:rsidR="00CD17F3" w:rsidRPr="00CD17F3" w:rsidRDefault="00CD17F3" w:rsidP="00D220D6">
            <w:pPr>
              <w:jc w:val="center"/>
              <w:rPr>
                <w:sz w:val="24"/>
                <w:szCs w:val="24"/>
              </w:rPr>
            </w:pPr>
            <w:r w:rsidRPr="00CD17F3">
              <w:rPr>
                <w:rFonts w:hint="eastAsia"/>
                <w:sz w:val="24"/>
                <w:szCs w:val="24"/>
              </w:rPr>
              <w:t>各驱动和转向站</w:t>
            </w:r>
          </w:p>
        </w:tc>
        <w:tc>
          <w:tcPr>
            <w:tcW w:w="7080" w:type="dxa"/>
            <w:tcBorders>
              <w:top w:val="single" w:sz="4" w:space="0" w:color="auto"/>
              <w:left w:val="single" w:sz="4" w:space="0" w:color="auto"/>
              <w:bottom w:val="single" w:sz="4" w:space="0" w:color="auto"/>
              <w:right w:val="single" w:sz="4" w:space="0" w:color="auto"/>
            </w:tcBorders>
            <w:shd w:val="clear" w:color="auto" w:fill="auto"/>
          </w:tcPr>
          <w:p w:rsidR="00CD17F3" w:rsidRPr="00CD17F3" w:rsidRDefault="00CD17F3" w:rsidP="00CD17F3">
            <w:pPr>
              <w:pStyle w:val="af0"/>
              <w:numPr>
                <w:ilvl w:val="0"/>
                <w:numId w:val="41"/>
              </w:numPr>
              <w:tabs>
                <w:tab w:val="left" w:pos="360"/>
              </w:tabs>
              <w:ind w:left="1040" w:firstLineChars="0"/>
              <w:rPr>
                <w:rFonts w:ascii="Tahoma" w:eastAsia="微软雅黑" w:hAnsi="Tahoma" w:cs="宋体"/>
                <w:kern w:val="0"/>
                <w:sz w:val="24"/>
                <w:szCs w:val="24"/>
              </w:rPr>
            </w:pPr>
            <w:r w:rsidRPr="00CD17F3">
              <w:rPr>
                <w:rFonts w:ascii="Tahoma" w:eastAsia="微软雅黑" w:hAnsi="Tahoma" w:cs="宋体" w:hint="eastAsia"/>
                <w:kern w:val="0"/>
                <w:sz w:val="24"/>
                <w:szCs w:val="24"/>
              </w:rPr>
              <w:t>在机房，尤其是在桁架内部的驱动站和转向站内，应具有一个没有任何永久固定设备的、站立面积足够大的空间，站立面积不小于</w:t>
            </w:r>
            <w:r w:rsidRPr="00CD17F3">
              <w:rPr>
                <w:rFonts w:ascii="Tahoma" w:eastAsia="微软雅黑" w:hAnsi="Tahoma" w:cs="宋体" w:hint="eastAsia"/>
                <w:kern w:val="0"/>
                <w:sz w:val="24"/>
                <w:szCs w:val="24"/>
              </w:rPr>
              <w:t>0.3m2,</w:t>
            </w:r>
            <w:r w:rsidRPr="00CD17F3">
              <w:rPr>
                <w:rFonts w:ascii="Tahoma" w:eastAsia="微软雅黑" w:hAnsi="Tahoma" w:cs="宋体" w:hint="eastAsia"/>
                <w:kern w:val="0"/>
                <w:sz w:val="24"/>
                <w:szCs w:val="24"/>
              </w:rPr>
              <w:t>其较短一边的长度不小于</w:t>
            </w:r>
            <w:r w:rsidRPr="00CD17F3">
              <w:rPr>
                <w:rFonts w:ascii="Tahoma" w:eastAsia="微软雅黑" w:hAnsi="Tahoma" w:cs="宋体" w:hint="eastAsia"/>
                <w:kern w:val="0"/>
                <w:sz w:val="24"/>
                <w:szCs w:val="24"/>
              </w:rPr>
              <w:t>0.5m</w:t>
            </w:r>
            <w:r w:rsidRPr="00CD17F3">
              <w:rPr>
                <w:rFonts w:ascii="Tahoma" w:eastAsia="微软雅黑" w:hAnsi="Tahoma" w:cs="宋体" w:hint="eastAsia"/>
                <w:kern w:val="0"/>
                <w:sz w:val="24"/>
                <w:szCs w:val="24"/>
              </w:rPr>
              <w:t>；</w:t>
            </w:r>
          </w:p>
          <w:p w:rsidR="00CD17F3" w:rsidRPr="00CD17F3" w:rsidRDefault="00CD17F3" w:rsidP="00CD17F3">
            <w:pPr>
              <w:pStyle w:val="af0"/>
              <w:numPr>
                <w:ilvl w:val="0"/>
                <w:numId w:val="41"/>
              </w:numPr>
              <w:tabs>
                <w:tab w:val="left" w:pos="360"/>
              </w:tabs>
              <w:ind w:left="1040" w:firstLineChars="0"/>
              <w:rPr>
                <w:rFonts w:ascii="Tahoma" w:eastAsia="微软雅黑" w:hAnsi="Tahoma" w:cs="宋体"/>
                <w:kern w:val="0"/>
                <w:sz w:val="24"/>
                <w:szCs w:val="24"/>
              </w:rPr>
            </w:pPr>
            <w:r w:rsidRPr="00CD17F3">
              <w:rPr>
                <w:rFonts w:ascii="Tahoma" w:eastAsia="微软雅黑" w:hAnsi="Tahoma" w:cs="宋体" w:hint="eastAsia"/>
                <w:kern w:val="0"/>
                <w:sz w:val="24"/>
                <w:szCs w:val="24"/>
              </w:rPr>
              <w:t>当驱动装置或制动器装在梯级、踏板或胶带的载客分支和返回分支之间时，在工作区段应提供一个水平的立足区域，其面积不小于</w:t>
            </w:r>
            <w:r w:rsidRPr="00CD17F3">
              <w:rPr>
                <w:rFonts w:ascii="Tahoma" w:eastAsia="微软雅黑" w:hAnsi="Tahoma" w:cs="宋体" w:hint="eastAsia"/>
                <w:kern w:val="0"/>
                <w:sz w:val="24"/>
                <w:szCs w:val="24"/>
              </w:rPr>
              <w:t xml:space="preserve">0.12m2, </w:t>
            </w:r>
            <w:r w:rsidRPr="00CD17F3">
              <w:rPr>
                <w:rFonts w:ascii="Tahoma" w:eastAsia="微软雅黑" w:hAnsi="Tahoma" w:cs="宋体" w:hint="eastAsia"/>
                <w:kern w:val="0"/>
                <w:sz w:val="24"/>
                <w:szCs w:val="24"/>
              </w:rPr>
              <w:t>最小边尺寸不小于</w:t>
            </w:r>
            <w:r w:rsidRPr="00CD17F3">
              <w:rPr>
                <w:rFonts w:ascii="Tahoma" w:eastAsia="微软雅黑" w:hAnsi="Tahoma" w:cs="宋体" w:hint="eastAsia"/>
                <w:kern w:val="0"/>
                <w:sz w:val="24"/>
                <w:szCs w:val="24"/>
              </w:rPr>
              <w:t>0.3m</w:t>
            </w:r>
          </w:p>
          <w:p w:rsidR="00CD17F3" w:rsidRPr="00CD17F3" w:rsidRDefault="00CD17F3" w:rsidP="00CD17F3">
            <w:pPr>
              <w:pStyle w:val="af0"/>
              <w:numPr>
                <w:ilvl w:val="0"/>
                <w:numId w:val="41"/>
              </w:numPr>
              <w:tabs>
                <w:tab w:val="left" w:pos="360"/>
              </w:tabs>
              <w:ind w:left="1040" w:firstLineChars="0"/>
              <w:rPr>
                <w:rFonts w:ascii="Tahoma" w:eastAsia="微软雅黑" w:hAnsi="Tahoma" w:cs="宋体"/>
                <w:kern w:val="0"/>
                <w:sz w:val="24"/>
                <w:szCs w:val="24"/>
              </w:rPr>
            </w:pPr>
            <w:r w:rsidRPr="00CD17F3">
              <w:rPr>
                <w:rFonts w:ascii="Tahoma" w:eastAsia="微软雅黑" w:hAnsi="Tahoma" w:cs="宋体" w:hint="eastAsia"/>
                <w:kern w:val="0"/>
                <w:sz w:val="24"/>
                <w:szCs w:val="24"/>
              </w:rPr>
              <w:t>3</w:t>
            </w:r>
            <w:r w:rsidRPr="00CD17F3">
              <w:rPr>
                <w:rFonts w:ascii="Tahoma" w:eastAsia="微软雅黑" w:hAnsi="Tahoma" w:cs="宋体" w:hint="eastAsia"/>
                <w:kern w:val="0"/>
                <w:sz w:val="24"/>
                <w:szCs w:val="24"/>
              </w:rPr>
              <w:t>、如果转动部件易接近或对人体有危险，应当设置有效的防护装置，特别是必须在内部进行维修工作的驱动站或转向站的梯级和踏板转向部分。</w:t>
            </w:r>
          </w:p>
        </w:tc>
      </w:tr>
      <w:tr w:rsidR="00CD17F3" w:rsidTr="00D220D6">
        <w:trPr>
          <w:trHeight w:val="340"/>
          <w:jc w:val="center"/>
        </w:trPr>
        <w:tc>
          <w:tcPr>
            <w:tcW w:w="1410" w:type="dxa"/>
            <w:tcBorders>
              <w:top w:val="single" w:sz="4" w:space="0" w:color="auto"/>
              <w:bottom w:val="single" w:sz="4" w:space="0" w:color="auto"/>
              <w:right w:val="single" w:sz="4" w:space="0" w:color="auto"/>
            </w:tcBorders>
            <w:shd w:val="clear" w:color="auto" w:fill="auto"/>
            <w:vAlign w:val="center"/>
          </w:tcPr>
          <w:p w:rsidR="00CD17F3" w:rsidRPr="00CD17F3" w:rsidRDefault="00CD17F3" w:rsidP="00D220D6">
            <w:pPr>
              <w:jc w:val="center"/>
              <w:rPr>
                <w:sz w:val="24"/>
                <w:szCs w:val="24"/>
              </w:rPr>
            </w:pPr>
            <w:r w:rsidRPr="00CD17F3">
              <w:rPr>
                <w:rFonts w:hint="eastAsia"/>
                <w:sz w:val="24"/>
                <w:szCs w:val="24"/>
              </w:rPr>
              <w:t>35</w:t>
            </w:r>
            <w:r w:rsidR="00C1516A">
              <w:rPr>
                <w:rFonts w:hint="eastAsia"/>
                <w:sz w:val="24"/>
                <w:szCs w:val="24"/>
              </w:rPr>
              <w:t>、</w:t>
            </w:r>
          </w:p>
          <w:p w:rsidR="00CD17F3" w:rsidRPr="00CD17F3" w:rsidRDefault="00CD17F3" w:rsidP="00D220D6">
            <w:pPr>
              <w:jc w:val="center"/>
              <w:rPr>
                <w:sz w:val="24"/>
                <w:szCs w:val="24"/>
              </w:rPr>
            </w:pPr>
            <w:r w:rsidRPr="00CD17F3">
              <w:rPr>
                <w:rFonts w:hint="eastAsia"/>
                <w:sz w:val="24"/>
                <w:szCs w:val="24"/>
              </w:rPr>
              <w:t>自动</w:t>
            </w:r>
          </w:p>
          <w:p w:rsidR="00CD17F3" w:rsidRPr="00CD17F3" w:rsidRDefault="00CD17F3" w:rsidP="00D220D6">
            <w:pPr>
              <w:jc w:val="center"/>
              <w:rPr>
                <w:sz w:val="24"/>
                <w:szCs w:val="24"/>
              </w:rPr>
            </w:pPr>
            <w:r w:rsidRPr="00CD17F3">
              <w:rPr>
                <w:rFonts w:hint="eastAsia"/>
                <w:sz w:val="24"/>
                <w:szCs w:val="24"/>
              </w:rPr>
              <w:t>运行</w:t>
            </w:r>
          </w:p>
          <w:p w:rsidR="00CD17F3" w:rsidRPr="00CD17F3" w:rsidRDefault="00CD17F3" w:rsidP="00D220D6">
            <w:pPr>
              <w:jc w:val="center"/>
              <w:rPr>
                <w:sz w:val="24"/>
                <w:szCs w:val="24"/>
              </w:rPr>
            </w:pPr>
            <w:r w:rsidRPr="00CD17F3">
              <w:rPr>
                <w:rFonts w:hint="eastAsia"/>
                <w:sz w:val="24"/>
                <w:szCs w:val="24"/>
              </w:rPr>
              <w:t>功能</w:t>
            </w:r>
          </w:p>
        </w:tc>
        <w:tc>
          <w:tcPr>
            <w:tcW w:w="7080" w:type="dxa"/>
            <w:tcBorders>
              <w:top w:val="single" w:sz="4" w:space="0" w:color="auto"/>
              <w:left w:val="single" w:sz="4" w:space="0" w:color="auto"/>
              <w:bottom w:val="single" w:sz="4" w:space="0" w:color="auto"/>
              <w:right w:val="single" w:sz="4" w:space="0" w:color="auto"/>
            </w:tcBorders>
            <w:shd w:val="clear" w:color="auto" w:fill="auto"/>
          </w:tcPr>
          <w:p w:rsidR="00CD17F3" w:rsidRPr="00CD17F3" w:rsidRDefault="00CD17F3" w:rsidP="00CD17F3">
            <w:pPr>
              <w:widowControl w:val="0"/>
              <w:numPr>
                <w:ilvl w:val="0"/>
                <w:numId w:val="42"/>
              </w:numPr>
              <w:adjustRightInd/>
              <w:snapToGrid/>
              <w:spacing w:after="0"/>
              <w:jc w:val="both"/>
              <w:rPr>
                <w:sz w:val="24"/>
                <w:szCs w:val="24"/>
              </w:rPr>
            </w:pPr>
            <w:r w:rsidRPr="00CD17F3">
              <w:rPr>
                <w:rFonts w:hint="eastAsia"/>
                <w:sz w:val="24"/>
                <w:szCs w:val="24"/>
              </w:rPr>
              <w:t>在用钥匙开关启动扶梯自动运行功能；</w:t>
            </w:r>
          </w:p>
          <w:p w:rsidR="00CD17F3" w:rsidRPr="00CD17F3" w:rsidRDefault="00CD17F3" w:rsidP="00CD17F3">
            <w:pPr>
              <w:widowControl w:val="0"/>
              <w:numPr>
                <w:ilvl w:val="0"/>
                <w:numId w:val="42"/>
              </w:numPr>
              <w:adjustRightInd/>
              <w:snapToGrid/>
              <w:spacing w:after="0"/>
              <w:jc w:val="both"/>
              <w:rPr>
                <w:sz w:val="24"/>
                <w:szCs w:val="24"/>
              </w:rPr>
            </w:pPr>
            <w:r w:rsidRPr="00CD17F3">
              <w:rPr>
                <w:rFonts w:hint="eastAsia"/>
                <w:sz w:val="24"/>
                <w:szCs w:val="24"/>
              </w:rPr>
              <w:t>扶梯运转，箭头显示与运行方向一致；</w:t>
            </w:r>
          </w:p>
          <w:p w:rsidR="00CD17F3" w:rsidRPr="00CD17F3" w:rsidRDefault="00CD17F3" w:rsidP="00CD17F3">
            <w:pPr>
              <w:widowControl w:val="0"/>
              <w:numPr>
                <w:ilvl w:val="0"/>
                <w:numId w:val="42"/>
              </w:numPr>
              <w:adjustRightInd/>
              <w:snapToGrid/>
              <w:spacing w:after="0"/>
              <w:jc w:val="both"/>
              <w:rPr>
                <w:sz w:val="24"/>
                <w:szCs w:val="24"/>
              </w:rPr>
            </w:pPr>
            <w:r w:rsidRPr="00CD17F3">
              <w:rPr>
                <w:rFonts w:hint="eastAsia"/>
                <w:sz w:val="24"/>
                <w:szCs w:val="24"/>
              </w:rPr>
              <w:t>光电开关开始自动检测扶梯上下两侧，有人或物体在间隔不超过</w:t>
            </w:r>
            <w:r w:rsidRPr="00CD17F3">
              <w:rPr>
                <w:rFonts w:hint="eastAsia"/>
                <w:sz w:val="24"/>
                <w:szCs w:val="24"/>
              </w:rPr>
              <w:t>1</w:t>
            </w:r>
            <w:r w:rsidRPr="00CD17F3">
              <w:rPr>
                <w:rFonts w:hint="eastAsia"/>
                <w:sz w:val="24"/>
                <w:szCs w:val="24"/>
              </w:rPr>
              <w:t>分钟内连续处于扶梯既定运行方向入口处，且在光电开关检测范围之内（一般为扶梯入口前面</w:t>
            </w:r>
            <w:r w:rsidRPr="00CD17F3">
              <w:rPr>
                <w:rFonts w:hint="eastAsia"/>
                <w:sz w:val="24"/>
                <w:szCs w:val="24"/>
              </w:rPr>
              <w:t>1.3</w:t>
            </w:r>
            <w:r w:rsidRPr="00CD17F3">
              <w:rPr>
                <w:rFonts w:hint="eastAsia"/>
                <w:sz w:val="24"/>
                <w:szCs w:val="24"/>
              </w:rPr>
              <w:t>米以内）扶梯一直运行，若人或物体在间隔</w:t>
            </w:r>
            <w:r w:rsidRPr="00CD17F3">
              <w:rPr>
                <w:rFonts w:hint="eastAsia"/>
                <w:sz w:val="24"/>
                <w:szCs w:val="24"/>
              </w:rPr>
              <w:t>1</w:t>
            </w:r>
            <w:r w:rsidRPr="00CD17F3">
              <w:rPr>
                <w:rFonts w:hint="eastAsia"/>
                <w:sz w:val="24"/>
                <w:szCs w:val="24"/>
              </w:rPr>
              <w:t>分钟内未出现在此位置，扶梯运行</w:t>
            </w:r>
            <w:r w:rsidRPr="00CD17F3">
              <w:rPr>
                <w:rFonts w:hint="eastAsia"/>
                <w:sz w:val="24"/>
                <w:szCs w:val="24"/>
              </w:rPr>
              <w:t>1</w:t>
            </w:r>
            <w:r w:rsidRPr="00CD17F3">
              <w:rPr>
                <w:rFonts w:hint="eastAsia"/>
                <w:sz w:val="24"/>
                <w:szCs w:val="24"/>
              </w:rPr>
              <w:t>分钟后停止；</w:t>
            </w:r>
          </w:p>
          <w:p w:rsidR="00CD17F3" w:rsidRPr="00CD17F3" w:rsidRDefault="00CD17F3" w:rsidP="00CD17F3">
            <w:pPr>
              <w:widowControl w:val="0"/>
              <w:numPr>
                <w:ilvl w:val="0"/>
                <w:numId w:val="42"/>
              </w:numPr>
              <w:adjustRightInd/>
              <w:snapToGrid/>
              <w:spacing w:after="0"/>
              <w:jc w:val="both"/>
              <w:rPr>
                <w:sz w:val="24"/>
                <w:szCs w:val="24"/>
              </w:rPr>
            </w:pPr>
            <w:r w:rsidRPr="00CD17F3">
              <w:rPr>
                <w:rFonts w:hint="eastAsia"/>
                <w:sz w:val="24"/>
                <w:szCs w:val="24"/>
              </w:rPr>
              <w:t>在此停止状态，若有人或物体再次出现于扶梯既定运行方向入口处，扶梯也自动启动。没有人为操作，扶梯如前所述运行；</w:t>
            </w:r>
          </w:p>
          <w:p w:rsidR="00CD17F3" w:rsidRPr="00CD17F3" w:rsidRDefault="00CD17F3" w:rsidP="00CD17F3">
            <w:pPr>
              <w:widowControl w:val="0"/>
              <w:numPr>
                <w:ilvl w:val="0"/>
                <w:numId w:val="42"/>
              </w:numPr>
              <w:adjustRightInd/>
              <w:snapToGrid/>
              <w:spacing w:after="0"/>
              <w:jc w:val="both"/>
              <w:rPr>
                <w:sz w:val="24"/>
                <w:szCs w:val="24"/>
              </w:rPr>
            </w:pPr>
            <w:r w:rsidRPr="00CD17F3">
              <w:rPr>
                <w:rFonts w:hint="eastAsia"/>
                <w:sz w:val="24"/>
                <w:szCs w:val="24"/>
              </w:rPr>
              <w:t>若在此停止状态有人或物体出现于扶梯既定运行方向的反向入口处，扶梯自动启动按既定运行方向运行</w:t>
            </w:r>
            <w:r w:rsidRPr="00CD17F3">
              <w:rPr>
                <w:rFonts w:hint="eastAsia"/>
                <w:sz w:val="24"/>
                <w:szCs w:val="24"/>
              </w:rPr>
              <w:t>10</w:t>
            </w:r>
            <w:r w:rsidRPr="00CD17F3">
              <w:rPr>
                <w:rFonts w:hint="eastAsia"/>
                <w:sz w:val="24"/>
                <w:szCs w:val="24"/>
              </w:rPr>
              <w:t>秒后停止，同时运行箭头显示红色，提醒乘客是反向乘梯，禁止乘梯；</w:t>
            </w:r>
          </w:p>
          <w:p w:rsidR="00CD17F3" w:rsidRPr="00CD17F3" w:rsidRDefault="00CD17F3" w:rsidP="00CD17F3">
            <w:pPr>
              <w:widowControl w:val="0"/>
              <w:numPr>
                <w:ilvl w:val="0"/>
                <w:numId w:val="42"/>
              </w:numPr>
              <w:adjustRightInd/>
              <w:snapToGrid/>
              <w:spacing w:after="0"/>
              <w:jc w:val="both"/>
              <w:rPr>
                <w:sz w:val="24"/>
                <w:szCs w:val="24"/>
              </w:rPr>
            </w:pPr>
            <w:r w:rsidRPr="00CD17F3">
              <w:rPr>
                <w:rFonts w:hint="eastAsia"/>
                <w:sz w:val="24"/>
                <w:szCs w:val="24"/>
              </w:rPr>
              <w:t>若在此</w:t>
            </w:r>
            <w:r w:rsidRPr="00CD17F3">
              <w:rPr>
                <w:rFonts w:hint="eastAsia"/>
                <w:sz w:val="24"/>
                <w:szCs w:val="24"/>
              </w:rPr>
              <w:t>10</w:t>
            </w:r>
            <w:r w:rsidRPr="00CD17F3">
              <w:rPr>
                <w:rFonts w:hint="eastAsia"/>
                <w:sz w:val="24"/>
                <w:szCs w:val="24"/>
              </w:rPr>
              <w:t>秒内有人和物体出现于扶梯既定运行方向入口处，且在光电开关检测范围之内，扶梯将按如前所述既定方向自动运行；</w:t>
            </w:r>
          </w:p>
          <w:p w:rsidR="00CD17F3" w:rsidRPr="00CD17F3" w:rsidRDefault="00CD17F3" w:rsidP="00CD17F3">
            <w:pPr>
              <w:widowControl w:val="0"/>
              <w:numPr>
                <w:ilvl w:val="0"/>
                <w:numId w:val="42"/>
              </w:numPr>
              <w:adjustRightInd/>
              <w:snapToGrid/>
              <w:spacing w:after="0"/>
              <w:jc w:val="both"/>
              <w:rPr>
                <w:sz w:val="24"/>
                <w:szCs w:val="24"/>
              </w:rPr>
            </w:pPr>
            <w:r w:rsidRPr="00CD17F3">
              <w:rPr>
                <w:rFonts w:hint="eastAsia"/>
                <w:sz w:val="24"/>
                <w:szCs w:val="24"/>
              </w:rPr>
              <w:t>扶梯自动启动始终按既定方向运行；</w:t>
            </w:r>
          </w:p>
          <w:p w:rsidR="00CD17F3" w:rsidRPr="00CD17F3" w:rsidRDefault="00CD17F3" w:rsidP="00CD17F3">
            <w:pPr>
              <w:widowControl w:val="0"/>
              <w:numPr>
                <w:ilvl w:val="0"/>
                <w:numId w:val="42"/>
              </w:numPr>
              <w:adjustRightInd/>
              <w:snapToGrid/>
              <w:spacing w:after="0"/>
              <w:jc w:val="both"/>
              <w:rPr>
                <w:sz w:val="24"/>
                <w:szCs w:val="24"/>
              </w:rPr>
            </w:pPr>
            <w:r w:rsidRPr="00CD17F3">
              <w:rPr>
                <w:rFonts w:hint="eastAsia"/>
                <w:sz w:val="24"/>
                <w:szCs w:val="24"/>
              </w:rPr>
              <w:t>扶梯在自动运行状态下按停止按钮后将不再自动启动；</w:t>
            </w:r>
          </w:p>
          <w:p w:rsidR="00CD17F3" w:rsidRPr="00CD17F3" w:rsidRDefault="00CD17F3" w:rsidP="00CD17F3">
            <w:pPr>
              <w:widowControl w:val="0"/>
              <w:numPr>
                <w:ilvl w:val="0"/>
                <w:numId w:val="42"/>
              </w:numPr>
              <w:adjustRightInd/>
              <w:snapToGrid/>
              <w:spacing w:after="0"/>
              <w:jc w:val="both"/>
              <w:rPr>
                <w:sz w:val="24"/>
                <w:szCs w:val="24"/>
              </w:rPr>
            </w:pPr>
            <w:r w:rsidRPr="00CD17F3">
              <w:rPr>
                <w:rFonts w:hint="eastAsia"/>
                <w:sz w:val="24"/>
                <w:szCs w:val="24"/>
              </w:rPr>
              <w:t>扶梯在检修运行状态下不执行自动运行功能；</w:t>
            </w:r>
          </w:p>
          <w:p w:rsidR="00CD17F3" w:rsidRPr="00CD17F3" w:rsidRDefault="00CD17F3" w:rsidP="00CD17F3">
            <w:pPr>
              <w:widowControl w:val="0"/>
              <w:numPr>
                <w:ilvl w:val="0"/>
                <w:numId w:val="42"/>
              </w:numPr>
              <w:adjustRightInd/>
              <w:snapToGrid/>
              <w:spacing w:after="0"/>
              <w:jc w:val="both"/>
              <w:rPr>
                <w:sz w:val="24"/>
                <w:szCs w:val="24"/>
              </w:rPr>
            </w:pPr>
            <w:r w:rsidRPr="00CD17F3">
              <w:rPr>
                <w:rFonts w:hint="eastAsia"/>
                <w:sz w:val="24"/>
                <w:szCs w:val="24"/>
              </w:rPr>
              <w:t>扶梯光电检测距离、角度可通过调整光电开关位置和光电开关本身旋钮进行调整。</w:t>
            </w:r>
          </w:p>
        </w:tc>
      </w:tr>
      <w:tr w:rsidR="00CD17F3" w:rsidTr="00D220D6">
        <w:trPr>
          <w:trHeight w:val="340"/>
          <w:jc w:val="center"/>
        </w:trPr>
        <w:tc>
          <w:tcPr>
            <w:tcW w:w="1410" w:type="dxa"/>
            <w:tcBorders>
              <w:top w:val="single" w:sz="4" w:space="0" w:color="auto"/>
              <w:bottom w:val="single" w:sz="4" w:space="0" w:color="auto"/>
              <w:right w:val="single" w:sz="4" w:space="0" w:color="auto"/>
            </w:tcBorders>
            <w:shd w:val="clear" w:color="auto" w:fill="auto"/>
            <w:vAlign w:val="center"/>
          </w:tcPr>
          <w:p w:rsidR="00CD17F3" w:rsidRPr="00CD17F3" w:rsidRDefault="00CD17F3" w:rsidP="00D220D6">
            <w:pPr>
              <w:jc w:val="center"/>
              <w:rPr>
                <w:sz w:val="24"/>
                <w:szCs w:val="24"/>
              </w:rPr>
            </w:pPr>
            <w:r w:rsidRPr="00CD17F3">
              <w:rPr>
                <w:rFonts w:hint="eastAsia"/>
                <w:sz w:val="24"/>
                <w:szCs w:val="24"/>
              </w:rPr>
              <w:t>36</w:t>
            </w:r>
            <w:r w:rsidR="00C1516A">
              <w:rPr>
                <w:rFonts w:hint="eastAsia"/>
                <w:sz w:val="24"/>
                <w:szCs w:val="24"/>
              </w:rPr>
              <w:t>、</w:t>
            </w:r>
          </w:p>
          <w:p w:rsidR="00CD17F3" w:rsidRPr="00CD17F3" w:rsidRDefault="00CD17F3" w:rsidP="00D220D6">
            <w:pPr>
              <w:jc w:val="center"/>
              <w:rPr>
                <w:sz w:val="24"/>
                <w:szCs w:val="24"/>
              </w:rPr>
            </w:pPr>
            <w:r w:rsidRPr="00CD17F3">
              <w:rPr>
                <w:rFonts w:hint="eastAsia"/>
                <w:sz w:val="24"/>
                <w:szCs w:val="24"/>
              </w:rPr>
              <w:lastRenderedPageBreak/>
              <w:t>急停</w:t>
            </w:r>
          </w:p>
          <w:p w:rsidR="00CD17F3" w:rsidRPr="00CD17F3" w:rsidRDefault="00CD17F3" w:rsidP="00D220D6">
            <w:pPr>
              <w:jc w:val="center"/>
              <w:rPr>
                <w:sz w:val="24"/>
                <w:szCs w:val="24"/>
              </w:rPr>
            </w:pPr>
            <w:r w:rsidRPr="00CD17F3">
              <w:rPr>
                <w:rFonts w:hint="eastAsia"/>
                <w:sz w:val="24"/>
                <w:szCs w:val="24"/>
              </w:rPr>
              <w:t>开关</w:t>
            </w:r>
          </w:p>
        </w:tc>
        <w:tc>
          <w:tcPr>
            <w:tcW w:w="7080" w:type="dxa"/>
            <w:tcBorders>
              <w:top w:val="single" w:sz="4" w:space="0" w:color="auto"/>
              <w:left w:val="single" w:sz="4" w:space="0" w:color="auto"/>
              <w:bottom w:val="single" w:sz="4" w:space="0" w:color="auto"/>
              <w:right w:val="single" w:sz="4" w:space="0" w:color="auto"/>
            </w:tcBorders>
            <w:shd w:val="clear" w:color="auto" w:fill="auto"/>
          </w:tcPr>
          <w:p w:rsidR="00CD17F3" w:rsidRPr="00CD17F3" w:rsidRDefault="00CD17F3" w:rsidP="00CD17F3">
            <w:pPr>
              <w:pStyle w:val="af0"/>
              <w:numPr>
                <w:ilvl w:val="0"/>
                <w:numId w:val="43"/>
              </w:numPr>
              <w:ind w:left="1040" w:firstLineChars="0"/>
              <w:rPr>
                <w:rFonts w:ascii="Tahoma" w:eastAsia="微软雅黑" w:hAnsi="Tahoma" w:cs="宋体"/>
                <w:kern w:val="0"/>
                <w:sz w:val="24"/>
                <w:szCs w:val="24"/>
              </w:rPr>
            </w:pPr>
            <w:r w:rsidRPr="00CD17F3">
              <w:rPr>
                <w:rFonts w:ascii="Tahoma" w:eastAsia="微软雅黑" w:hAnsi="Tahoma" w:cs="宋体" w:hint="eastAsia"/>
                <w:kern w:val="0"/>
                <w:sz w:val="24"/>
                <w:szCs w:val="24"/>
              </w:rPr>
              <w:lastRenderedPageBreak/>
              <w:t>在驱动站和转向站都应设有停止开关，如果驱动站已经设置了主开关，可不设停止开关。对于驱动装置安装在</w:t>
            </w:r>
            <w:r w:rsidRPr="00CD17F3">
              <w:rPr>
                <w:rFonts w:ascii="Tahoma" w:eastAsia="微软雅黑" w:hAnsi="Tahoma" w:cs="宋体" w:hint="eastAsia"/>
                <w:kern w:val="0"/>
                <w:sz w:val="24"/>
                <w:szCs w:val="24"/>
              </w:rPr>
              <w:lastRenderedPageBreak/>
              <w:t>梯级、踏板或胶带的载客分支和返回分支之间或设置在转向站外面的自动扶梯和自动人行道，则应在驱动装置区段另设停止开关。</w:t>
            </w:r>
          </w:p>
          <w:p w:rsidR="00CD17F3" w:rsidRPr="00CD17F3" w:rsidRDefault="00CD17F3" w:rsidP="00CD17F3">
            <w:pPr>
              <w:pStyle w:val="af0"/>
              <w:numPr>
                <w:ilvl w:val="0"/>
                <w:numId w:val="43"/>
              </w:numPr>
              <w:ind w:left="1040" w:firstLineChars="0"/>
              <w:rPr>
                <w:rFonts w:ascii="Tahoma" w:eastAsia="微软雅黑" w:hAnsi="Tahoma" w:cs="宋体"/>
                <w:kern w:val="0"/>
                <w:sz w:val="24"/>
                <w:szCs w:val="24"/>
              </w:rPr>
            </w:pPr>
            <w:r w:rsidRPr="00CD17F3">
              <w:rPr>
                <w:rFonts w:ascii="Tahoma" w:eastAsia="微软雅黑" w:hAnsi="Tahoma" w:cs="宋体" w:hint="eastAsia"/>
                <w:kern w:val="0"/>
                <w:sz w:val="24"/>
                <w:szCs w:val="24"/>
              </w:rPr>
              <w:t>停止开关应是红色双稳态的，应有清晰并且永久的标识</w:t>
            </w:r>
          </w:p>
          <w:p w:rsidR="00CD17F3" w:rsidRPr="00CD17F3" w:rsidRDefault="00CD17F3" w:rsidP="00CD17F3">
            <w:pPr>
              <w:pStyle w:val="af0"/>
              <w:numPr>
                <w:ilvl w:val="0"/>
                <w:numId w:val="43"/>
              </w:numPr>
              <w:ind w:left="1040" w:firstLineChars="0"/>
              <w:rPr>
                <w:rFonts w:ascii="Tahoma" w:eastAsia="微软雅黑" w:hAnsi="Tahoma" w:cs="宋体"/>
                <w:kern w:val="0"/>
                <w:sz w:val="24"/>
                <w:szCs w:val="24"/>
              </w:rPr>
            </w:pPr>
            <w:r w:rsidRPr="00CD17F3">
              <w:rPr>
                <w:rFonts w:ascii="Tahoma" w:eastAsia="微软雅黑" w:hAnsi="Tahoma" w:cs="宋体" w:hint="eastAsia"/>
                <w:kern w:val="0"/>
                <w:sz w:val="24"/>
                <w:szCs w:val="24"/>
              </w:rPr>
              <w:t>紧急停止装置应设置在位于自动扶梯或自动人行道出入口附近的、明显并且易于接近的位置。紧急停止装置应为红色，应有清晰并且永久的中文标识；</w:t>
            </w:r>
          </w:p>
          <w:p w:rsidR="00CD17F3" w:rsidRPr="00CD17F3" w:rsidRDefault="00CD17F3" w:rsidP="00CD17F3">
            <w:pPr>
              <w:pStyle w:val="af0"/>
              <w:numPr>
                <w:ilvl w:val="0"/>
                <w:numId w:val="43"/>
              </w:numPr>
              <w:ind w:left="1040" w:firstLineChars="0"/>
              <w:rPr>
                <w:rFonts w:ascii="Tahoma" w:eastAsia="微软雅黑" w:hAnsi="Tahoma" w:cs="宋体"/>
                <w:kern w:val="0"/>
                <w:sz w:val="24"/>
                <w:szCs w:val="24"/>
              </w:rPr>
            </w:pPr>
            <w:r w:rsidRPr="00CD17F3">
              <w:rPr>
                <w:rFonts w:ascii="Tahoma" w:eastAsia="微软雅黑" w:hAnsi="Tahoma" w:cs="宋体" w:hint="eastAsia"/>
                <w:kern w:val="0"/>
                <w:sz w:val="24"/>
                <w:szCs w:val="24"/>
              </w:rPr>
              <w:t>为方便接近，必要时应当增设附加急停装置。附加急停装置之间的距离；</w:t>
            </w:r>
          </w:p>
          <w:p w:rsidR="00CD17F3" w:rsidRPr="00CD17F3" w:rsidRDefault="00CD17F3" w:rsidP="00CD17F3">
            <w:pPr>
              <w:pStyle w:val="af0"/>
              <w:numPr>
                <w:ilvl w:val="1"/>
                <w:numId w:val="43"/>
              </w:numPr>
              <w:ind w:left="1040" w:firstLineChars="0"/>
              <w:rPr>
                <w:rFonts w:ascii="Tahoma" w:eastAsia="微软雅黑" w:hAnsi="Tahoma" w:cs="宋体"/>
                <w:kern w:val="0"/>
                <w:sz w:val="24"/>
                <w:szCs w:val="24"/>
              </w:rPr>
            </w:pPr>
            <w:r w:rsidRPr="00CD17F3">
              <w:rPr>
                <w:rFonts w:ascii="Tahoma" w:eastAsia="微软雅黑" w:hAnsi="Tahoma" w:cs="宋体" w:hint="eastAsia"/>
                <w:kern w:val="0"/>
                <w:sz w:val="24"/>
                <w:szCs w:val="24"/>
              </w:rPr>
              <w:t>自动扶梯不应超过</w:t>
            </w:r>
            <w:r w:rsidRPr="00CD17F3">
              <w:rPr>
                <w:rFonts w:ascii="Tahoma" w:eastAsia="微软雅黑" w:hAnsi="Tahoma" w:cs="宋体" w:hint="eastAsia"/>
                <w:kern w:val="0"/>
                <w:sz w:val="24"/>
                <w:szCs w:val="24"/>
              </w:rPr>
              <w:t>30m</w:t>
            </w:r>
            <w:r w:rsidRPr="00CD17F3">
              <w:rPr>
                <w:rFonts w:ascii="Tahoma" w:eastAsia="微软雅黑" w:hAnsi="Tahoma" w:cs="宋体" w:hint="eastAsia"/>
                <w:kern w:val="0"/>
                <w:sz w:val="24"/>
                <w:szCs w:val="24"/>
              </w:rPr>
              <w:t>；</w:t>
            </w:r>
          </w:p>
          <w:p w:rsidR="00CD17F3" w:rsidRPr="00CD17F3" w:rsidRDefault="00CD17F3" w:rsidP="00CD17F3">
            <w:pPr>
              <w:pStyle w:val="af0"/>
              <w:numPr>
                <w:ilvl w:val="1"/>
                <w:numId w:val="43"/>
              </w:numPr>
              <w:ind w:left="1040" w:firstLineChars="0"/>
              <w:rPr>
                <w:rFonts w:ascii="Tahoma" w:eastAsia="微软雅黑" w:hAnsi="Tahoma" w:cs="宋体"/>
                <w:kern w:val="0"/>
                <w:sz w:val="24"/>
                <w:szCs w:val="24"/>
              </w:rPr>
            </w:pPr>
            <w:r w:rsidRPr="00CD17F3">
              <w:rPr>
                <w:rFonts w:ascii="Tahoma" w:eastAsia="微软雅黑" w:hAnsi="Tahoma" w:cs="宋体" w:hint="eastAsia"/>
                <w:kern w:val="0"/>
                <w:sz w:val="24"/>
                <w:szCs w:val="24"/>
              </w:rPr>
              <w:t>自动人行道不应超过</w:t>
            </w:r>
            <w:r w:rsidRPr="00CD17F3">
              <w:rPr>
                <w:rFonts w:ascii="Tahoma" w:eastAsia="微软雅黑" w:hAnsi="Tahoma" w:cs="宋体" w:hint="eastAsia"/>
                <w:kern w:val="0"/>
                <w:sz w:val="24"/>
                <w:szCs w:val="24"/>
              </w:rPr>
              <w:t>40m</w:t>
            </w:r>
            <w:r w:rsidRPr="00CD17F3">
              <w:rPr>
                <w:rFonts w:ascii="Tahoma" w:eastAsia="微软雅黑" w:hAnsi="Tahoma" w:cs="宋体" w:hint="eastAsia"/>
                <w:kern w:val="0"/>
                <w:sz w:val="24"/>
                <w:szCs w:val="24"/>
              </w:rPr>
              <w:t>。</w:t>
            </w:r>
          </w:p>
        </w:tc>
      </w:tr>
      <w:tr w:rsidR="00CD17F3" w:rsidTr="00D220D6">
        <w:trPr>
          <w:trHeight w:val="340"/>
          <w:jc w:val="center"/>
        </w:trPr>
        <w:tc>
          <w:tcPr>
            <w:tcW w:w="1410" w:type="dxa"/>
            <w:tcBorders>
              <w:top w:val="single" w:sz="4" w:space="0" w:color="auto"/>
              <w:right w:val="single" w:sz="4" w:space="0" w:color="auto"/>
            </w:tcBorders>
            <w:shd w:val="clear" w:color="auto" w:fill="auto"/>
            <w:vAlign w:val="center"/>
          </w:tcPr>
          <w:p w:rsidR="00CD17F3" w:rsidRPr="00CD17F3" w:rsidRDefault="00CD17F3" w:rsidP="00D220D6">
            <w:pPr>
              <w:jc w:val="center"/>
              <w:rPr>
                <w:sz w:val="24"/>
                <w:szCs w:val="24"/>
              </w:rPr>
            </w:pPr>
            <w:r w:rsidRPr="00CD17F3">
              <w:rPr>
                <w:rFonts w:hint="eastAsia"/>
                <w:sz w:val="24"/>
                <w:szCs w:val="24"/>
              </w:rPr>
              <w:lastRenderedPageBreak/>
              <w:t>37</w:t>
            </w:r>
            <w:r w:rsidR="00C1516A">
              <w:rPr>
                <w:rFonts w:hint="eastAsia"/>
                <w:sz w:val="24"/>
                <w:szCs w:val="24"/>
              </w:rPr>
              <w:t>、</w:t>
            </w:r>
          </w:p>
          <w:p w:rsidR="00CD17F3" w:rsidRPr="00CD17F3" w:rsidRDefault="00CD17F3" w:rsidP="00D220D6">
            <w:pPr>
              <w:rPr>
                <w:sz w:val="24"/>
                <w:szCs w:val="24"/>
              </w:rPr>
            </w:pPr>
            <w:r w:rsidRPr="00CD17F3">
              <w:rPr>
                <w:rFonts w:hint="eastAsia"/>
                <w:sz w:val="24"/>
                <w:szCs w:val="24"/>
              </w:rPr>
              <w:t>梯级轴衬</w:t>
            </w:r>
          </w:p>
        </w:tc>
        <w:tc>
          <w:tcPr>
            <w:tcW w:w="7080" w:type="dxa"/>
            <w:tcBorders>
              <w:top w:val="single" w:sz="4" w:space="0" w:color="auto"/>
              <w:left w:val="single" w:sz="4" w:space="0" w:color="auto"/>
              <w:right w:val="single" w:sz="4" w:space="0" w:color="auto"/>
            </w:tcBorders>
            <w:shd w:val="clear" w:color="auto" w:fill="auto"/>
          </w:tcPr>
          <w:p w:rsidR="00CD17F3" w:rsidRPr="00CD17F3" w:rsidRDefault="00CD17F3" w:rsidP="00CD17F3">
            <w:pPr>
              <w:pStyle w:val="af0"/>
              <w:numPr>
                <w:ilvl w:val="0"/>
                <w:numId w:val="44"/>
              </w:numPr>
              <w:ind w:left="1040" w:firstLineChars="0"/>
              <w:rPr>
                <w:rFonts w:ascii="Tahoma" w:eastAsia="微软雅黑" w:hAnsi="Tahoma" w:cs="宋体"/>
                <w:kern w:val="0"/>
                <w:sz w:val="24"/>
                <w:szCs w:val="24"/>
              </w:rPr>
            </w:pPr>
            <w:r w:rsidRPr="00CD17F3">
              <w:rPr>
                <w:rFonts w:ascii="Tahoma" w:eastAsia="微软雅黑" w:hAnsi="Tahoma" w:cs="宋体" w:hint="eastAsia"/>
                <w:kern w:val="0"/>
                <w:sz w:val="24"/>
                <w:szCs w:val="24"/>
              </w:rPr>
              <w:t>梯级轴衬应无过量磨损；</w:t>
            </w:r>
          </w:p>
          <w:p w:rsidR="00CD17F3" w:rsidRPr="00CD17F3" w:rsidRDefault="00CD17F3" w:rsidP="00CD17F3">
            <w:pPr>
              <w:pStyle w:val="af0"/>
              <w:numPr>
                <w:ilvl w:val="0"/>
                <w:numId w:val="44"/>
              </w:numPr>
              <w:ind w:left="1040" w:firstLineChars="0"/>
              <w:rPr>
                <w:rFonts w:ascii="Tahoma" w:eastAsia="微软雅黑" w:hAnsi="Tahoma" w:cs="宋体"/>
                <w:kern w:val="0"/>
                <w:sz w:val="24"/>
                <w:szCs w:val="24"/>
              </w:rPr>
            </w:pPr>
            <w:r w:rsidRPr="00CD17F3">
              <w:rPr>
                <w:rFonts w:ascii="Tahoma" w:eastAsia="微软雅黑" w:hAnsi="Tahoma" w:cs="宋体" w:hint="eastAsia"/>
                <w:kern w:val="0"/>
                <w:sz w:val="24"/>
                <w:szCs w:val="24"/>
              </w:rPr>
              <w:t>梯级轴衬润滑适当；</w:t>
            </w:r>
          </w:p>
          <w:p w:rsidR="00CD17F3" w:rsidRPr="00CD17F3" w:rsidRDefault="00CD17F3" w:rsidP="00CD17F3">
            <w:pPr>
              <w:pStyle w:val="af0"/>
              <w:numPr>
                <w:ilvl w:val="0"/>
                <w:numId w:val="44"/>
              </w:numPr>
              <w:ind w:left="1040" w:firstLineChars="0"/>
              <w:rPr>
                <w:rFonts w:ascii="Tahoma" w:eastAsia="微软雅黑" w:hAnsi="Tahoma" w:cs="宋体"/>
                <w:kern w:val="0"/>
                <w:sz w:val="24"/>
                <w:szCs w:val="24"/>
              </w:rPr>
            </w:pPr>
            <w:r w:rsidRPr="00CD17F3">
              <w:rPr>
                <w:rFonts w:ascii="Tahoma" w:eastAsia="微软雅黑" w:hAnsi="Tahoma" w:cs="宋体" w:hint="eastAsia"/>
                <w:kern w:val="0"/>
                <w:sz w:val="24"/>
                <w:szCs w:val="24"/>
              </w:rPr>
              <w:t>固定夹子应无松动。</w:t>
            </w:r>
          </w:p>
        </w:tc>
      </w:tr>
    </w:tbl>
    <w:p w:rsidR="00CD17F3" w:rsidRDefault="00CD17F3" w:rsidP="00C1516A">
      <w:pPr>
        <w:ind w:firstLineChars="200" w:firstLine="480"/>
        <w:rPr>
          <w:sz w:val="24"/>
          <w:szCs w:val="24"/>
        </w:rPr>
      </w:pPr>
      <w:r w:rsidRPr="00C1516A">
        <w:rPr>
          <w:rFonts w:hint="eastAsia"/>
          <w:sz w:val="24"/>
          <w:szCs w:val="24"/>
        </w:rPr>
        <w:t>本次扶梯维保采取半保（技术保）服务方式进行采购，扶梯数量</w:t>
      </w:r>
      <w:r w:rsidRPr="00C1516A">
        <w:rPr>
          <w:rFonts w:hint="eastAsia"/>
          <w:sz w:val="24"/>
          <w:szCs w:val="24"/>
        </w:rPr>
        <w:t>12</w:t>
      </w:r>
      <w:r w:rsidRPr="00C1516A">
        <w:rPr>
          <w:rFonts w:hint="eastAsia"/>
          <w:sz w:val="24"/>
          <w:szCs w:val="24"/>
        </w:rPr>
        <w:t>台，维保预算上限价：</w:t>
      </w:r>
      <w:r w:rsidRPr="00C1516A">
        <w:rPr>
          <w:rFonts w:hint="eastAsia"/>
          <w:sz w:val="24"/>
          <w:szCs w:val="24"/>
        </w:rPr>
        <w:t>68400</w:t>
      </w:r>
      <w:r w:rsidRPr="00C1516A">
        <w:rPr>
          <w:rFonts w:hint="eastAsia"/>
          <w:sz w:val="24"/>
          <w:szCs w:val="24"/>
        </w:rPr>
        <w:t>元，含电梯保养及</w:t>
      </w:r>
      <w:r w:rsidRPr="00C1516A">
        <w:rPr>
          <w:rFonts w:hint="eastAsia"/>
          <w:sz w:val="24"/>
          <w:szCs w:val="24"/>
        </w:rPr>
        <w:t>300</w:t>
      </w:r>
      <w:r w:rsidRPr="00C1516A">
        <w:rPr>
          <w:rFonts w:hint="eastAsia"/>
          <w:sz w:val="24"/>
          <w:szCs w:val="24"/>
        </w:rPr>
        <w:t>元以内电梯零配件及辅材（不含人为损坏、电梯年检费用）。要求专业人员</w:t>
      </w:r>
      <w:r w:rsidR="00C1516A">
        <w:rPr>
          <w:rFonts w:hint="eastAsia"/>
          <w:sz w:val="24"/>
          <w:szCs w:val="24"/>
        </w:rPr>
        <w:t>2</w:t>
      </w:r>
      <w:r w:rsidR="00C1516A">
        <w:rPr>
          <w:sz w:val="24"/>
          <w:szCs w:val="24"/>
        </w:rPr>
        <w:t>4</w:t>
      </w:r>
      <w:r w:rsidR="00C1516A">
        <w:rPr>
          <w:rFonts w:hint="eastAsia"/>
          <w:sz w:val="24"/>
          <w:szCs w:val="24"/>
        </w:rPr>
        <w:t>小时</w:t>
      </w:r>
      <w:r w:rsidRPr="00C1516A">
        <w:rPr>
          <w:rFonts w:hint="eastAsia"/>
          <w:sz w:val="24"/>
          <w:szCs w:val="24"/>
        </w:rPr>
        <w:t>驻守，按扶梯管理规定做好设备定期维护保养、日常巡检、应急维修工作，并做好相关维护记录，随时（</w:t>
      </w:r>
      <w:r w:rsidRPr="00C1516A">
        <w:rPr>
          <w:rFonts w:hint="eastAsia"/>
          <w:sz w:val="24"/>
          <w:szCs w:val="24"/>
        </w:rPr>
        <w:t>15</w:t>
      </w:r>
      <w:r w:rsidRPr="00C1516A">
        <w:rPr>
          <w:rFonts w:hint="eastAsia"/>
          <w:sz w:val="24"/>
          <w:szCs w:val="24"/>
        </w:rPr>
        <w:t>分钟内）进行设备故障及应急处置，确保设备处于正常运行状态及年度检测各项指标合格。</w:t>
      </w:r>
    </w:p>
    <w:p w:rsidR="00D40F19" w:rsidRDefault="00CD17F3">
      <w:pPr>
        <w:rPr>
          <w:sz w:val="24"/>
          <w:szCs w:val="24"/>
        </w:rPr>
      </w:pPr>
      <w:r>
        <w:rPr>
          <w:rFonts w:hint="eastAsia"/>
          <w:sz w:val="24"/>
          <w:szCs w:val="24"/>
        </w:rPr>
        <w:t>七</w:t>
      </w:r>
      <w:r w:rsidR="00C35857">
        <w:rPr>
          <w:rFonts w:hint="eastAsia"/>
          <w:sz w:val="24"/>
          <w:szCs w:val="24"/>
        </w:rPr>
        <w:t>、投标文件编制要求</w:t>
      </w:r>
    </w:p>
    <w:p w:rsidR="00D40F19" w:rsidRDefault="00C35857">
      <w:pPr>
        <w:rPr>
          <w:sz w:val="24"/>
          <w:szCs w:val="24"/>
        </w:rPr>
      </w:pPr>
      <w:r>
        <w:rPr>
          <w:rFonts w:hint="eastAsia"/>
          <w:sz w:val="24"/>
          <w:szCs w:val="24"/>
        </w:rPr>
        <w:t>1</w:t>
      </w:r>
      <w:r>
        <w:rPr>
          <w:rFonts w:hint="eastAsia"/>
          <w:sz w:val="24"/>
          <w:szCs w:val="24"/>
        </w:rPr>
        <w:t>、投标文件必须采用装订成册，一式三份（一份正本，两份副本）。投标文件制作格式见附件</w:t>
      </w:r>
      <w:r>
        <w:rPr>
          <w:rFonts w:hint="eastAsia"/>
          <w:sz w:val="24"/>
          <w:szCs w:val="24"/>
        </w:rPr>
        <w:t>1</w:t>
      </w:r>
      <w:r>
        <w:rPr>
          <w:rFonts w:hint="eastAsia"/>
          <w:sz w:val="24"/>
          <w:szCs w:val="24"/>
        </w:rPr>
        <w:t>。</w:t>
      </w:r>
      <w:r>
        <w:rPr>
          <w:sz w:val="24"/>
          <w:szCs w:val="24"/>
        </w:rPr>
        <w:t xml:space="preserve"> </w:t>
      </w:r>
    </w:p>
    <w:p w:rsidR="00D40F19" w:rsidRDefault="00C35857">
      <w:pPr>
        <w:spacing w:after="0"/>
        <w:rPr>
          <w:sz w:val="24"/>
          <w:szCs w:val="24"/>
        </w:rPr>
      </w:pPr>
      <w:r>
        <w:rPr>
          <w:rFonts w:hint="eastAsia"/>
          <w:sz w:val="24"/>
          <w:szCs w:val="24"/>
        </w:rPr>
        <w:t>2</w:t>
      </w:r>
      <w:r>
        <w:rPr>
          <w:rFonts w:hint="eastAsia"/>
          <w:sz w:val="24"/>
          <w:szCs w:val="24"/>
        </w:rPr>
        <w:t>、投标文件必须加盖投标单位公章和法人代表签字或委托代理人签字，并用密封袋密封，密封袋上也必须加盖投标单位公章，否则作废标处理。</w:t>
      </w:r>
    </w:p>
    <w:p w:rsidR="00D40F19" w:rsidRDefault="00CD17F3">
      <w:pPr>
        <w:spacing w:line="440" w:lineRule="exact"/>
        <w:rPr>
          <w:sz w:val="24"/>
          <w:szCs w:val="24"/>
        </w:rPr>
      </w:pPr>
      <w:r>
        <w:rPr>
          <w:rFonts w:hint="eastAsia"/>
          <w:sz w:val="24"/>
          <w:szCs w:val="24"/>
        </w:rPr>
        <w:t>八</w:t>
      </w:r>
      <w:r w:rsidR="00C35857">
        <w:rPr>
          <w:rFonts w:hint="eastAsia"/>
          <w:sz w:val="24"/>
          <w:szCs w:val="24"/>
        </w:rPr>
        <w:t>、投标截止时间、开标时间及地点：</w:t>
      </w:r>
    </w:p>
    <w:p w:rsidR="00D40F19" w:rsidRDefault="00C35857">
      <w:pPr>
        <w:spacing w:line="440" w:lineRule="exact"/>
        <w:ind w:firstLineChars="200" w:firstLine="480"/>
        <w:rPr>
          <w:sz w:val="24"/>
          <w:szCs w:val="24"/>
        </w:rPr>
      </w:pPr>
      <w:r>
        <w:rPr>
          <w:rFonts w:hint="eastAsia"/>
          <w:sz w:val="24"/>
          <w:szCs w:val="24"/>
        </w:rPr>
        <w:t>1</w:t>
      </w:r>
      <w:r>
        <w:rPr>
          <w:rFonts w:hint="eastAsia"/>
          <w:sz w:val="24"/>
          <w:szCs w:val="24"/>
        </w:rPr>
        <w:t>、投标截止及开标时间：</w:t>
      </w:r>
      <w:r>
        <w:rPr>
          <w:rFonts w:hint="eastAsia"/>
          <w:sz w:val="24"/>
          <w:szCs w:val="24"/>
        </w:rPr>
        <w:t>202</w:t>
      </w:r>
      <w:r w:rsidR="00EB18F7">
        <w:rPr>
          <w:sz w:val="24"/>
          <w:szCs w:val="24"/>
        </w:rPr>
        <w:t>3</w:t>
      </w:r>
      <w:r>
        <w:rPr>
          <w:rFonts w:hint="eastAsia"/>
          <w:sz w:val="24"/>
          <w:szCs w:val="24"/>
        </w:rPr>
        <w:t>年</w:t>
      </w:r>
      <w:r w:rsidR="00EE5D8A">
        <w:rPr>
          <w:sz w:val="24"/>
          <w:szCs w:val="24"/>
        </w:rPr>
        <w:t>6</w:t>
      </w:r>
      <w:r>
        <w:rPr>
          <w:rFonts w:hint="eastAsia"/>
          <w:sz w:val="24"/>
          <w:szCs w:val="24"/>
        </w:rPr>
        <w:t>月</w:t>
      </w:r>
      <w:r w:rsidR="00EE5D8A">
        <w:rPr>
          <w:sz w:val="24"/>
          <w:szCs w:val="24"/>
        </w:rPr>
        <w:t>16</w:t>
      </w:r>
      <w:r>
        <w:rPr>
          <w:rFonts w:hint="eastAsia"/>
          <w:sz w:val="24"/>
          <w:szCs w:val="24"/>
        </w:rPr>
        <w:t>日</w:t>
      </w:r>
      <w:r>
        <w:rPr>
          <w:rFonts w:hint="eastAsia"/>
          <w:sz w:val="24"/>
          <w:szCs w:val="24"/>
        </w:rPr>
        <w:t>9:00</w:t>
      </w:r>
      <w:r>
        <w:rPr>
          <w:rFonts w:hint="eastAsia"/>
          <w:sz w:val="24"/>
          <w:szCs w:val="24"/>
        </w:rPr>
        <w:t>，超过截止时间的投标将被拒绝（★）。</w:t>
      </w:r>
    </w:p>
    <w:p w:rsidR="00D40F19" w:rsidRDefault="00C35857">
      <w:pPr>
        <w:spacing w:line="440" w:lineRule="exact"/>
        <w:ind w:firstLineChars="200" w:firstLine="480"/>
        <w:rPr>
          <w:sz w:val="24"/>
          <w:szCs w:val="24"/>
        </w:rPr>
      </w:pPr>
      <w:r>
        <w:rPr>
          <w:rFonts w:hint="eastAsia"/>
          <w:sz w:val="24"/>
          <w:szCs w:val="24"/>
        </w:rPr>
        <w:t>2</w:t>
      </w:r>
      <w:r>
        <w:rPr>
          <w:rFonts w:hint="eastAsia"/>
          <w:sz w:val="24"/>
          <w:szCs w:val="24"/>
        </w:rPr>
        <w:t>、开标地点：浏阳市人民医院中央区四楼二会议室</w:t>
      </w:r>
    </w:p>
    <w:p w:rsidR="00D40F19" w:rsidRDefault="00C35857">
      <w:pPr>
        <w:spacing w:line="440" w:lineRule="exact"/>
        <w:ind w:firstLineChars="200" w:firstLine="480"/>
        <w:rPr>
          <w:sz w:val="24"/>
          <w:szCs w:val="24"/>
        </w:rPr>
      </w:pPr>
      <w:r>
        <w:rPr>
          <w:rFonts w:hint="eastAsia"/>
          <w:sz w:val="24"/>
          <w:szCs w:val="24"/>
        </w:rPr>
        <w:lastRenderedPageBreak/>
        <w:t>逾期送达或未送达指定地点的或未按招标文件要求密封的投标文件，招标人可拒绝接收。投标人法定代表人或授权委托人须亲自到场参加投标。</w:t>
      </w:r>
    </w:p>
    <w:p w:rsidR="00D40F19" w:rsidRDefault="00CD17F3">
      <w:pPr>
        <w:spacing w:line="440" w:lineRule="exact"/>
        <w:rPr>
          <w:sz w:val="24"/>
          <w:szCs w:val="24"/>
        </w:rPr>
      </w:pPr>
      <w:r>
        <w:rPr>
          <w:rFonts w:hint="eastAsia"/>
          <w:sz w:val="24"/>
          <w:szCs w:val="24"/>
        </w:rPr>
        <w:t>九</w:t>
      </w:r>
      <w:r w:rsidR="00C35857">
        <w:rPr>
          <w:rFonts w:hint="eastAsia"/>
          <w:sz w:val="24"/>
          <w:szCs w:val="24"/>
        </w:rPr>
        <w:t>、有关此次招标事宜，可与下列人员联系：</w:t>
      </w:r>
    </w:p>
    <w:p w:rsidR="00D40F19" w:rsidRDefault="00C35857">
      <w:pPr>
        <w:spacing w:line="440" w:lineRule="exact"/>
        <w:ind w:firstLineChars="200" w:firstLine="480"/>
        <w:rPr>
          <w:sz w:val="24"/>
          <w:szCs w:val="24"/>
        </w:rPr>
      </w:pPr>
      <w:r>
        <w:rPr>
          <w:rFonts w:hint="eastAsia"/>
          <w:sz w:val="24"/>
          <w:szCs w:val="24"/>
        </w:rPr>
        <w:t>联系电话：刘</w:t>
      </w:r>
      <w:r w:rsidR="00426077">
        <w:rPr>
          <w:rFonts w:hint="eastAsia"/>
          <w:sz w:val="24"/>
          <w:szCs w:val="24"/>
        </w:rPr>
        <w:t>先生</w:t>
      </w:r>
      <w:r>
        <w:rPr>
          <w:rFonts w:hint="eastAsia"/>
          <w:sz w:val="24"/>
          <w:szCs w:val="24"/>
        </w:rPr>
        <w:t>：</w:t>
      </w:r>
      <w:r>
        <w:rPr>
          <w:rFonts w:hint="eastAsia"/>
          <w:sz w:val="24"/>
          <w:szCs w:val="24"/>
        </w:rPr>
        <w:t>13907497269  </w:t>
      </w:r>
      <w:r>
        <w:rPr>
          <w:rFonts w:hint="eastAsia"/>
          <w:sz w:val="24"/>
          <w:szCs w:val="24"/>
        </w:rPr>
        <w:t>宋</w:t>
      </w:r>
      <w:r w:rsidR="00426077">
        <w:rPr>
          <w:rFonts w:hint="eastAsia"/>
          <w:sz w:val="24"/>
          <w:szCs w:val="24"/>
        </w:rPr>
        <w:t>先生</w:t>
      </w:r>
      <w:r>
        <w:rPr>
          <w:rFonts w:hint="eastAsia"/>
          <w:sz w:val="24"/>
          <w:szCs w:val="24"/>
        </w:rPr>
        <w:t>：</w:t>
      </w:r>
      <w:r>
        <w:rPr>
          <w:rFonts w:hint="eastAsia"/>
          <w:sz w:val="24"/>
          <w:szCs w:val="24"/>
        </w:rPr>
        <w:t xml:space="preserve">13973193610     </w:t>
      </w:r>
    </w:p>
    <w:p w:rsidR="00D40F19" w:rsidRDefault="00D40F19">
      <w:pPr>
        <w:spacing w:line="440" w:lineRule="exact"/>
        <w:ind w:firstLineChars="200" w:firstLine="480"/>
        <w:rPr>
          <w:sz w:val="24"/>
          <w:szCs w:val="24"/>
        </w:rPr>
      </w:pPr>
    </w:p>
    <w:p w:rsidR="00D40F19" w:rsidRDefault="00D40F19">
      <w:pPr>
        <w:spacing w:line="440" w:lineRule="exact"/>
        <w:rPr>
          <w:rFonts w:ascii="宋体" w:hAnsi="宋体"/>
          <w:sz w:val="24"/>
          <w:szCs w:val="24"/>
        </w:rPr>
      </w:pPr>
    </w:p>
    <w:p w:rsidR="00D40F19" w:rsidRDefault="00D40F19">
      <w:pPr>
        <w:spacing w:line="440" w:lineRule="exact"/>
        <w:rPr>
          <w:rFonts w:ascii="宋体" w:hAnsi="宋体"/>
          <w:sz w:val="24"/>
          <w:szCs w:val="24"/>
        </w:rPr>
      </w:pPr>
    </w:p>
    <w:p w:rsidR="00D40F19" w:rsidRDefault="00D40F19">
      <w:pPr>
        <w:spacing w:line="440" w:lineRule="exact"/>
        <w:rPr>
          <w:rFonts w:ascii="宋体" w:hAnsi="宋体"/>
          <w:sz w:val="24"/>
          <w:szCs w:val="24"/>
        </w:rPr>
      </w:pPr>
    </w:p>
    <w:p w:rsidR="00D40F19" w:rsidRDefault="00D40F19">
      <w:pPr>
        <w:spacing w:line="440" w:lineRule="exact"/>
        <w:rPr>
          <w:rFonts w:ascii="宋体" w:hAnsi="宋体"/>
          <w:sz w:val="24"/>
          <w:szCs w:val="24"/>
        </w:rPr>
      </w:pPr>
    </w:p>
    <w:p w:rsidR="00D40F19" w:rsidRDefault="00D40F19">
      <w:pPr>
        <w:spacing w:line="440" w:lineRule="exact"/>
        <w:rPr>
          <w:rFonts w:ascii="宋体" w:hAnsi="宋体"/>
          <w:sz w:val="24"/>
          <w:szCs w:val="24"/>
        </w:rPr>
      </w:pPr>
    </w:p>
    <w:p w:rsidR="00D90C10" w:rsidRDefault="00D90C10">
      <w:pPr>
        <w:spacing w:line="440" w:lineRule="exact"/>
        <w:rPr>
          <w:rFonts w:ascii="宋体" w:hAnsi="宋体"/>
          <w:b/>
          <w:sz w:val="28"/>
          <w:szCs w:val="24"/>
        </w:rPr>
      </w:pPr>
    </w:p>
    <w:p w:rsidR="00D90C10" w:rsidRDefault="00D90C10">
      <w:pPr>
        <w:spacing w:line="440" w:lineRule="exact"/>
        <w:rPr>
          <w:rFonts w:ascii="宋体" w:hAnsi="宋体"/>
          <w:b/>
          <w:sz w:val="28"/>
          <w:szCs w:val="24"/>
        </w:rPr>
      </w:pPr>
    </w:p>
    <w:p w:rsidR="00D90C10" w:rsidRDefault="00D90C10">
      <w:pPr>
        <w:spacing w:line="440" w:lineRule="exact"/>
        <w:rPr>
          <w:rFonts w:ascii="宋体" w:hAnsi="宋体"/>
          <w:b/>
          <w:sz w:val="28"/>
          <w:szCs w:val="24"/>
        </w:rPr>
      </w:pPr>
    </w:p>
    <w:p w:rsidR="00D90C10" w:rsidRDefault="00D90C10">
      <w:pPr>
        <w:spacing w:line="440" w:lineRule="exact"/>
        <w:rPr>
          <w:rFonts w:ascii="宋体" w:hAnsi="宋体"/>
          <w:b/>
          <w:sz w:val="28"/>
          <w:szCs w:val="24"/>
        </w:rPr>
      </w:pPr>
    </w:p>
    <w:p w:rsidR="00D90C10" w:rsidRDefault="00D90C10">
      <w:pPr>
        <w:spacing w:line="440" w:lineRule="exact"/>
        <w:rPr>
          <w:rFonts w:ascii="宋体" w:hAnsi="宋体"/>
          <w:b/>
          <w:sz w:val="28"/>
          <w:szCs w:val="24"/>
        </w:rPr>
      </w:pPr>
    </w:p>
    <w:p w:rsidR="00D90C10" w:rsidRDefault="00D90C10">
      <w:pPr>
        <w:spacing w:line="440" w:lineRule="exact"/>
        <w:rPr>
          <w:rFonts w:ascii="宋体" w:hAnsi="宋体"/>
          <w:b/>
          <w:sz w:val="28"/>
          <w:szCs w:val="24"/>
        </w:rPr>
      </w:pPr>
    </w:p>
    <w:p w:rsidR="00426077" w:rsidRDefault="00426077">
      <w:pPr>
        <w:spacing w:line="440" w:lineRule="exact"/>
        <w:rPr>
          <w:rFonts w:ascii="宋体" w:hAnsi="宋体"/>
          <w:b/>
          <w:sz w:val="28"/>
          <w:szCs w:val="24"/>
        </w:rPr>
      </w:pPr>
    </w:p>
    <w:p w:rsidR="00426077" w:rsidRDefault="00426077">
      <w:pPr>
        <w:spacing w:line="440" w:lineRule="exact"/>
        <w:rPr>
          <w:rFonts w:ascii="宋体" w:hAnsi="宋体"/>
          <w:b/>
          <w:sz w:val="28"/>
          <w:szCs w:val="24"/>
        </w:rPr>
      </w:pPr>
    </w:p>
    <w:p w:rsidR="00C1516A" w:rsidRDefault="00C1516A">
      <w:pPr>
        <w:spacing w:line="440" w:lineRule="exact"/>
        <w:rPr>
          <w:rFonts w:ascii="宋体" w:hAnsi="宋体"/>
          <w:b/>
          <w:sz w:val="28"/>
          <w:szCs w:val="24"/>
        </w:rPr>
      </w:pPr>
    </w:p>
    <w:p w:rsidR="00C1516A" w:rsidRDefault="00C1516A">
      <w:pPr>
        <w:spacing w:line="440" w:lineRule="exact"/>
        <w:rPr>
          <w:rFonts w:ascii="宋体" w:hAnsi="宋体"/>
          <w:b/>
          <w:sz w:val="28"/>
          <w:szCs w:val="24"/>
        </w:rPr>
      </w:pPr>
    </w:p>
    <w:p w:rsidR="00C1516A" w:rsidRDefault="00C1516A">
      <w:pPr>
        <w:spacing w:line="440" w:lineRule="exact"/>
        <w:rPr>
          <w:rFonts w:ascii="宋体" w:hAnsi="宋体"/>
          <w:b/>
          <w:sz w:val="28"/>
          <w:szCs w:val="24"/>
        </w:rPr>
      </w:pPr>
    </w:p>
    <w:p w:rsidR="00D90C10" w:rsidRDefault="00D90C10">
      <w:pPr>
        <w:spacing w:line="440" w:lineRule="exact"/>
        <w:rPr>
          <w:rFonts w:ascii="宋体" w:hAnsi="宋体" w:hint="eastAsia"/>
          <w:b/>
          <w:sz w:val="28"/>
          <w:szCs w:val="24"/>
        </w:rPr>
      </w:pPr>
    </w:p>
    <w:p w:rsidR="00D40F19" w:rsidRDefault="00C35857">
      <w:pPr>
        <w:spacing w:line="440" w:lineRule="exact"/>
        <w:rPr>
          <w:rFonts w:ascii="宋体" w:hAnsi="宋体"/>
          <w:b/>
          <w:sz w:val="28"/>
          <w:szCs w:val="24"/>
        </w:rPr>
      </w:pPr>
      <w:r>
        <w:rPr>
          <w:rFonts w:ascii="宋体" w:hAnsi="宋体" w:hint="eastAsia"/>
          <w:b/>
          <w:sz w:val="28"/>
          <w:szCs w:val="24"/>
        </w:rPr>
        <w:lastRenderedPageBreak/>
        <w:t>附件</w:t>
      </w:r>
      <w:r>
        <w:rPr>
          <w:rFonts w:ascii="宋体" w:hAnsi="宋体" w:hint="eastAsia"/>
          <w:b/>
          <w:sz w:val="28"/>
          <w:szCs w:val="24"/>
        </w:rPr>
        <w:t>1</w:t>
      </w:r>
      <w:r>
        <w:rPr>
          <w:rFonts w:ascii="宋体" w:hAnsi="宋体" w:hint="eastAsia"/>
          <w:b/>
          <w:sz w:val="28"/>
          <w:szCs w:val="24"/>
        </w:rPr>
        <w:t>：投标文件制作格式</w:t>
      </w:r>
    </w:p>
    <w:p w:rsidR="00D40F19" w:rsidRDefault="00C35857">
      <w:pPr>
        <w:spacing w:line="400" w:lineRule="atLeast"/>
        <w:jc w:val="center"/>
        <w:rPr>
          <w:rFonts w:ascii="宋体" w:hAnsi="宋体" w:cs="仿宋"/>
          <w:b/>
          <w:bCs/>
          <w:sz w:val="72"/>
          <w:szCs w:val="72"/>
        </w:rPr>
      </w:pPr>
      <w:r>
        <w:rPr>
          <w:rFonts w:ascii="宋体" w:hAnsi="宋体" w:cs="仿宋" w:hint="eastAsia"/>
          <w:b/>
          <w:bCs/>
          <w:sz w:val="72"/>
          <w:szCs w:val="72"/>
        </w:rPr>
        <w:t>投</w:t>
      </w:r>
      <w:r>
        <w:rPr>
          <w:rFonts w:ascii="宋体" w:hAnsi="宋体" w:cs="仿宋" w:hint="eastAsia"/>
          <w:b/>
          <w:bCs/>
          <w:sz w:val="72"/>
          <w:szCs w:val="72"/>
        </w:rPr>
        <w:t xml:space="preserve"> </w:t>
      </w:r>
      <w:r>
        <w:rPr>
          <w:rFonts w:ascii="宋体" w:hAnsi="宋体" w:cs="仿宋" w:hint="eastAsia"/>
          <w:b/>
          <w:bCs/>
          <w:sz w:val="72"/>
          <w:szCs w:val="72"/>
        </w:rPr>
        <w:t>标</w:t>
      </w:r>
      <w:r>
        <w:rPr>
          <w:rFonts w:ascii="宋体" w:hAnsi="宋体" w:cs="仿宋" w:hint="eastAsia"/>
          <w:b/>
          <w:bCs/>
          <w:sz w:val="72"/>
          <w:szCs w:val="72"/>
        </w:rPr>
        <w:t xml:space="preserve"> </w:t>
      </w:r>
      <w:r>
        <w:rPr>
          <w:rFonts w:ascii="宋体" w:hAnsi="宋体" w:cs="仿宋" w:hint="eastAsia"/>
          <w:b/>
          <w:bCs/>
          <w:sz w:val="72"/>
          <w:szCs w:val="72"/>
        </w:rPr>
        <w:t>文</w:t>
      </w:r>
      <w:r>
        <w:rPr>
          <w:rFonts w:ascii="宋体" w:hAnsi="宋体" w:cs="仿宋" w:hint="eastAsia"/>
          <w:b/>
          <w:bCs/>
          <w:sz w:val="72"/>
          <w:szCs w:val="72"/>
        </w:rPr>
        <w:t xml:space="preserve"> </w:t>
      </w:r>
      <w:r>
        <w:rPr>
          <w:rFonts w:ascii="宋体" w:hAnsi="宋体" w:cs="仿宋" w:hint="eastAsia"/>
          <w:b/>
          <w:bCs/>
          <w:sz w:val="72"/>
          <w:szCs w:val="72"/>
        </w:rPr>
        <w:t>件</w:t>
      </w:r>
    </w:p>
    <w:p w:rsidR="00D40F19" w:rsidRDefault="00C35857">
      <w:pPr>
        <w:tabs>
          <w:tab w:val="center" w:pos="4422"/>
          <w:tab w:val="left" w:pos="6570"/>
        </w:tabs>
        <w:spacing w:beforeLines="100" w:before="240"/>
        <w:rPr>
          <w:rFonts w:ascii="宋体" w:hAnsi="宋体" w:cs="仿宋"/>
          <w:b/>
          <w:sz w:val="24"/>
        </w:rPr>
      </w:pPr>
      <w:r>
        <w:rPr>
          <w:rFonts w:ascii="宋体" w:hAnsi="宋体" w:cs="仿宋" w:hint="eastAsia"/>
          <w:b/>
          <w:sz w:val="24"/>
        </w:rPr>
        <w:tab/>
      </w:r>
      <w:r>
        <w:rPr>
          <w:rFonts w:ascii="宋体" w:hAnsi="宋体" w:cs="仿宋" w:hint="eastAsia"/>
          <w:b/>
          <w:sz w:val="24"/>
        </w:rPr>
        <w:tab/>
      </w:r>
    </w:p>
    <w:p w:rsidR="00D40F19" w:rsidRDefault="00D40F19">
      <w:pPr>
        <w:rPr>
          <w:rFonts w:ascii="宋体" w:hAnsi="宋体" w:cs="仿宋"/>
          <w:sz w:val="24"/>
        </w:rPr>
      </w:pPr>
    </w:p>
    <w:p w:rsidR="00D40F19" w:rsidRDefault="00C35857">
      <w:pPr>
        <w:rPr>
          <w:rFonts w:ascii="宋体" w:hAnsi="宋体" w:cs="仿宋"/>
          <w:sz w:val="24"/>
        </w:rPr>
      </w:pPr>
      <w:r>
        <w:rPr>
          <w:rFonts w:ascii="宋体" w:hAnsi="宋体" w:cs="仿宋" w:hint="eastAsia"/>
          <w:sz w:val="24"/>
        </w:rPr>
        <w:t xml:space="preserve">                     </w:t>
      </w:r>
    </w:p>
    <w:p w:rsidR="00D40F19" w:rsidRDefault="00C35857">
      <w:pPr>
        <w:pStyle w:val="a3"/>
        <w:ind w:firstLineChars="650" w:firstLine="1827"/>
        <w:rPr>
          <w:rFonts w:eastAsia="宋体" w:hAnsi="宋体" w:cs="仿宋"/>
          <w:b/>
          <w:sz w:val="28"/>
          <w:szCs w:val="28"/>
        </w:rPr>
      </w:pPr>
      <w:r>
        <w:rPr>
          <w:rFonts w:eastAsia="宋体" w:hAnsi="宋体" w:cs="仿宋" w:hint="eastAsia"/>
          <w:b/>
          <w:sz w:val="28"/>
          <w:szCs w:val="28"/>
        </w:rPr>
        <w:t xml:space="preserve">采购项目名称：________________    </w:t>
      </w:r>
    </w:p>
    <w:p w:rsidR="00D40F19" w:rsidRDefault="00D40F19">
      <w:pPr>
        <w:ind w:firstLineChars="350" w:firstLine="980"/>
        <w:outlineLvl w:val="0"/>
        <w:rPr>
          <w:rFonts w:ascii="宋体" w:hAnsi="宋体" w:cs="仿宋"/>
          <w:b/>
          <w:sz w:val="28"/>
          <w:szCs w:val="28"/>
        </w:rPr>
      </w:pPr>
    </w:p>
    <w:p w:rsidR="00D40F19" w:rsidRDefault="00D40F19">
      <w:pPr>
        <w:ind w:firstLineChars="500" w:firstLine="1400"/>
        <w:outlineLvl w:val="0"/>
        <w:rPr>
          <w:rFonts w:ascii="宋体" w:hAnsi="宋体" w:cs="仿宋"/>
          <w:b/>
          <w:sz w:val="28"/>
          <w:szCs w:val="28"/>
        </w:rPr>
      </w:pPr>
    </w:p>
    <w:p w:rsidR="00D40F19" w:rsidRDefault="00D40F19">
      <w:pPr>
        <w:outlineLvl w:val="0"/>
        <w:rPr>
          <w:rFonts w:ascii="宋体" w:hAnsi="宋体" w:cs="仿宋"/>
          <w:sz w:val="28"/>
          <w:szCs w:val="28"/>
        </w:rPr>
      </w:pPr>
    </w:p>
    <w:p w:rsidR="00D40F19" w:rsidRDefault="00D40F19">
      <w:pPr>
        <w:outlineLvl w:val="0"/>
        <w:rPr>
          <w:rFonts w:ascii="宋体" w:hAnsi="宋体" w:cs="仿宋"/>
          <w:sz w:val="28"/>
          <w:szCs w:val="28"/>
        </w:rPr>
      </w:pPr>
    </w:p>
    <w:p w:rsidR="00D40F19" w:rsidRDefault="00C35857">
      <w:pPr>
        <w:ind w:firstLineChars="650" w:firstLine="1820"/>
        <w:outlineLvl w:val="0"/>
        <w:rPr>
          <w:rFonts w:ascii="宋体" w:hAnsi="宋体" w:cs="仿宋"/>
          <w:b/>
          <w:sz w:val="28"/>
          <w:szCs w:val="28"/>
          <w:u w:val="single"/>
        </w:rPr>
      </w:pPr>
      <w:r>
        <w:rPr>
          <w:rFonts w:ascii="宋体" w:hAnsi="宋体" w:cs="仿宋" w:hint="eastAsia"/>
          <w:b/>
          <w:sz w:val="28"/>
          <w:szCs w:val="28"/>
        </w:rPr>
        <w:t>投标人</w:t>
      </w:r>
      <w:r>
        <w:rPr>
          <w:rFonts w:ascii="宋体" w:hAnsi="宋体" w:cs="仿宋" w:hint="eastAsia"/>
          <w:b/>
          <w:sz w:val="28"/>
          <w:szCs w:val="28"/>
        </w:rPr>
        <w:t>:</w:t>
      </w:r>
      <w:r>
        <w:rPr>
          <w:rFonts w:ascii="宋体" w:hAnsi="宋体" w:cs="仿宋" w:hint="eastAsia"/>
          <w:b/>
          <w:sz w:val="28"/>
          <w:szCs w:val="28"/>
          <w:u w:val="single"/>
        </w:rPr>
        <w:t xml:space="preserve">  </w:t>
      </w:r>
      <w:r>
        <w:rPr>
          <w:rFonts w:eastAsia="宋体" w:hAnsi="宋体" w:cs="仿宋" w:hint="eastAsia"/>
          <w:b/>
          <w:sz w:val="28"/>
          <w:szCs w:val="28"/>
        </w:rPr>
        <w:t xml:space="preserve">________________ </w:t>
      </w:r>
      <w:r>
        <w:rPr>
          <w:rFonts w:ascii="宋体" w:hAnsi="宋体" w:cs="仿宋" w:hint="eastAsia"/>
          <w:b/>
          <w:sz w:val="28"/>
          <w:szCs w:val="28"/>
          <w:u w:val="single"/>
        </w:rPr>
        <w:t xml:space="preserve">                     </w:t>
      </w: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C35857">
      <w:pPr>
        <w:spacing w:line="600" w:lineRule="exact"/>
        <w:jc w:val="center"/>
        <w:rPr>
          <w:rFonts w:ascii="宋体" w:hAnsi="宋体" w:cs="仿宋"/>
          <w:sz w:val="28"/>
          <w:szCs w:val="28"/>
        </w:rPr>
      </w:pPr>
      <w:r>
        <w:rPr>
          <w:rFonts w:ascii="宋体" w:hAnsi="宋体" w:cs="仿宋" w:hint="eastAsia"/>
          <w:sz w:val="28"/>
          <w:szCs w:val="28"/>
        </w:rPr>
        <w:t>年</w:t>
      </w:r>
      <w:r>
        <w:rPr>
          <w:rFonts w:ascii="宋体" w:hAnsi="宋体" w:cs="仿宋" w:hint="eastAsia"/>
          <w:sz w:val="28"/>
          <w:szCs w:val="28"/>
        </w:rPr>
        <w:t xml:space="preserve">  </w:t>
      </w:r>
      <w:r>
        <w:rPr>
          <w:rFonts w:ascii="宋体" w:hAnsi="宋体" w:cs="仿宋" w:hint="eastAsia"/>
          <w:sz w:val="28"/>
          <w:szCs w:val="28"/>
        </w:rPr>
        <w:t>月</w:t>
      </w:r>
      <w:r>
        <w:rPr>
          <w:rFonts w:ascii="宋体" w:hAnsi="宋体" w:cs="仿宋" w:hint="eastAsia"/>
          <w:sz w:val="28"/>
          <w:szCs w:val="28"/>
        </w:rPr>
        <w:t xml:space="preserve">  </w:t>
      </w:r>
      <w:r>
        <w:rPr>
          <w:rFonts w:ascii="宋体" w:hAnsi="宋体" w:cs="仿宋" w:hint="eastAsia"/>
          <w:sz w:val="28"/>
          <w:szCs w:val="28"/>
        </w:rPr>
        <w:t>日</w:t>
      </w:r>
    </w:p>
    <w:p w:rsidR="00D40F19" w:rsidRDefault="00C35857">
      <w:pPr>
        <w:spacing w:line="600" w:lineRule="exact"/>
        <w:jc w:val="center"/>
        <w:rPr>
          <w:rFonts w:ascii="宋体" w:hAnsi="宋体"/>
          <w:b/>
          <w:szCs w:val="32"/>
        </w:rPr>
      </w:pPr>
      <w:r>
        <w:rPr>
          <w:rFonts w:ascii="宋体" w:hAnsi="宋体" w:cs="仿宋" w:hint="eastAsia"/>
          <w:sz w:val="24"/>
        </w:rPr>
        <w:br w:type="page"/>
      </w:r>
      <w:r>
        <w:rPr>
          <w:rFonts w:ascii="宋体" w:hAnsi="宋体" w:cs="仿宋" w:hint="eastAsia"/>
          <w:b/>
          <w:sz w:val="32"/>
          <w:szCs w:val="32"/>
        </w:rPr>
        <w:lastRenderedPageBreak/>
        <w:t>投</w:t>
      </w:r>
      <w:r>
        <w:rPr>
          <w:rFonts w:ascii="宋体" w:hAnsi="宋体" w:hint="eastAsia"/>
          <w:b/>
          <w:sz w:val="32"/>
          <w:szCs w:val="32"/>
        </w:rPr>
        <w:t>标文件组成</w:t>
      </w:r>
    </w:p>
    <w:p w:rsidR="00D40F19" w:rsidRDefault="00D40F19">
      <w:pPr>
        <w:spacing w:line="600" w:lineRule="exact"/>
        <w:jc w:val="center"/>
        <w:rPr>
          <w:rFonts w:ascii="宋体" w:hAnsi="宋体"/>
          <w:b/>
          <w:szCs w:val="32"/>
        </w:rPr>
      </w:pPr>
    </w:p>
    <w:p w:rsidR="00D40F19" w:rsidRDefault="00C35857">
      <w:pPr>
        <w:widowControl w:val="0"/>
        <w:numPr>
          <w:ilvl w:val="0"/>
          <w:numId w:val="1"/>
        </w:numPr>
        <w:adjustRightInd/>
        <w:snapToGrid/>
        <w:spacing w:after="0" w:line="600" w:lineRule="exact"/>
        <w:rPr>
          <w:rFonts w:ascii="宋体" w:hAnsi="宋体"/>
          <w:sz w:val="24"/>
        </w:rPr>
      </w:pPr>
      <w:r>
        <w:rPr>
          <w:rFonts w:ascii="宋体" w:hAnsi="宋体" w:hint="eastAsia"/>
          <w:sz w:val="24"/>
        </w:rPr>
        <w:t>营业执照</w:t>
      </w:r>
      <w:r>
        <w:rPr>
          <w:rFonts w:hint="eastAsia"/>
          <w:sz w:val="24"/>
          <w:szCs w:val="24"/>
        </w:rPr>
        <w:t>（需备注三证合一或五证合一）</w:t>
      </w:r>
    </w:p>
    <w:p w:rsidR="00D40F19" w:rsidRDefault="00C35857">
      <w:pPr>
        <w:widowControl w:val="0"/>
        <w:numPr>
          <w:ilvl w:val="0"/>
          <w:numId w:val="1"/>
        </w:numPr>
        <w:adjustRightInd/>
        <w:snapToGrid/>
        <w:spacing w:after="0" w:line="600" w:lineRule="exact"/>
        <w:rPr>
          <w:rFonts w:ascii="宋体" w:hAnsi="宋体" w:cs="仿宋"/>
          <w:sz w:val="24"/>
        </w:rPr>
      </w:pPr>
      <w:r>
        <w:rPr>
          <w:rFonts w:ascii="宋体" w:hAnsi="宋体" w:cs="仿宋" w:hint="eastAsia"/>
          <w:sz w:val="24"/>
        </w:rPr>
        <w:t>法定代表人身份证明（彩印）</w:t>
      </w:r>
    </w:p>
    <w:p w:rsidR="00D40F19" w:rsidRDefault="00C35857">
      <w:pPr>
        <w:widowControl w:val="0"/>
        <w:numPr>
          <w:ilvl w:val="0"/>
          <w:numId w:val="1"/>
        </w:numPr>
        <w:adjustRightInd/>
        <w:snapToGrid/>
        <w:spacing w:after="0" w:line="600" w:lineRule="exact"/>
        <w:rPr>
          <w:rFonts w:ascii="宋体" w:hAnsi="宋体" w:cs="仿宋"/>
          <w:sz w:val="24"/>
        </w:rPr>
      </w:pPr>
      <w:r>
        <w:rPr>
          <w:rFonts w:ascii="宋体" w:hAnsi="宋体" w:cs="仿宋" w:hint="eastAsia"/>
          <w:sz w:val="24"/>
        </w:rPr>
        <w:t>法定代表人授权书</w:t>
      </w:r>
      <w:r>
        <w:rPr>
          <w:rFonts w:ascii="宋体" w:hAnsi="宋体" w:cs="仿宋" w:hint="eastAsia"/>
          <w:sz w:val="24"/>
        </w:rPr>
        <w:t>(</w:t>
      </w:r>
      <w:r>
        <w:rPr>
          <w:rFonts w:ascii="宋体" w:hAnsi="宋体" w:cs="仿宋" w:hint="eastAsia"/>
          <w:sz w:val="24"/>
        </w:rPr>
        <w:t>委托代理人参加开标</w:t>
      </w:r>
      <w:r>
        <w:rPr>
          <w:rFonts w:ascii="宋体" w:hAnsi="宋体" w:cs="仿宋" w:hint="eastAsia"/>
          <w:sz w:val="24"/>
        </w:rPr>
        <w:t xml:space="preserve">) </w:t>
      </w:r>
      <w:r>
        <w:rPr>
          <w:rFonts w:ascii="宋体" w:hAnsi="宋体" w:cs="仿宋" w:hint="eastAsia"/>
          <w:sz w:val="24"/>
        </w:rPr>
        <w:t>（彩印）</w:t>
      </w:r>
    </w:p>
    <w:p w:rsidR="00382CBE" w:rsidRDefault="00382CBE">
      <w:pPr>
        <w:widowControl w:val="0"/>
        <w:numPr>
          <w:ilvl w:val="0"/>
          <w:numId w:val="1"/>
        </w:numPr>
        <w:adjustRightInd/>
        <w:snapToGrid/>
        <w:spacing w:after="0" w:line="600" w:lineRule="exact"/>
        <w:rPr>
          <w:rFonts w:ascii="宋体" w:hAnsi="宋体" w:cs="仿宋"/>
          <w:sz w:val="24"/>
        </w:rPr>
      </w:pPr>
      <w:r>
        <w:rPr>
          <w:rFonts w:ascii="宋体" w:hAnsi="宋体" w:cs="仿宋" w:hint="eastAsia"/>
          <w:sz w:val="24"/>
        </w:rPr>
        <w:t>资质文件</w:t>
      </w:r>
    </w:p>
    <w:p w:rsidR="00D40F19" w:rsidRDefault="00C35857">
      <w:pPr>
        <w:widowControl w:val="0"/>
        <w:numPr>
          <w:ilvl w:val="0"/>
          <w:numId w:val="1"/>
        </w:numPr>
        <w:adjustRightInd/>
        <w:snapToGrid/>
        <w:spacing w:after="0" w:line="600" w:lineRule="exact"/>
        <w:rPr>
          <w:rFonts w:ascii="宋体" w:hAnsi="宋体" w:cs="仿宋"/>
          <w:sz w:val="24"/>
        </w:rPr>
      </w:pPr>
      <w:r>
        <w:rPr>
          <w:rFonts w:ascii="宋体" w:hAnsi="宋体" w:cs="仿宋" w:hint="eastAsia"/>
          <w:sz w:val="24"/>
        </w:rPr>
        <w:t>报价文件</w:t>
      </w:r>
    </w:p>
    <w:p w:rsidR="00D40F19" w:rsidRDefault="00C35857">
      <w:pPr>
        <w:widowControl w:val="0"/>
        <w:numPr>
          <w:ilvl w:val="0"/>
          <w:numId w:val="1"/>
        </w:numPr>
        <w:adjustRightInd/>
        <w:snapToGrid/>
        <w:spacing w:after="0" w:line="600" w:lineRule="exact"/>
        <w:rPr>
          <w:rFonts w:ascii="宋体" w:hAnsi="宋体" w:cs="仿宋"/>
          <w:sz w:val="24"/>
        </w:rPr>
      </w:pPr>
      <w:r>
        <w:rPr>
          <w:rFonts w:ascii="宋体" w:hAnsi="宋体" w:cs="仿宋" w:hint="eastAsia"/>
          <w:sz w:val="24"/>
        </w:rPr>
        <w:t>服务方案</w:t>
      </w:r>
    </w:p>
    <w:p w:rsidR="00D40F19" w:rsidRDefault="00382CBE">
      <w:pPr>
        <w:widowControl w:val="0"/>
        <w:spacing w:after="0" w:line="600" w:lineRule="exact"/>
        <w:rPr>
          <w:rFonts w:ascii="宋体" w:hAnsi="宋体" w:cs="仿宋"/>
          <w:sz w:val="24"/>
        </w:rPr>
      </w:pPr>
      <w:r>
        <w:rPr>
          <w:rFonts w:ascii="宋体" w:hAnsi="宋体" w:cs="仿宋" w:hint="eastAsia"/>
          <w:sz w:val="24"/>
        </w:rPr>
        <w:t>七</w:t>
      </w:r>
      <w:r w:rsidR="00C35857">
        <w:rPr>
          <w:rFonts w:ascii="宋体" w:hAnsi="宋体" w:cs="仿宋" w:hint="eastAsia"/>
          <w:sz w:val="24"/>
        </w:rPr>
        <w:t>、</w:t>
      </w:r>
      <w:r w:rsidR="00C35857">
        <w:rPr>
          <w:rFonts w:ascii="宋体" w:hAnsi="宋体" w:cs="仿宋" w:hint="eastAsia"/>
          <w:sz w:val="24"/>
        </w:rPr>
        <w:t xml:space="preserve">  </w:t>
      </w:r>
      <w:r w:rsidR="00C35857">
        <w:rPr>
          <w:rFonts w:ascii="宋体" w:hAnsi="宋体" w:cs="仿宋" w:hint="eastAsia"/>
          <w:sz w:val="24"/>
        </w:rPr>
        <w:t>供应商认为需要提供的其它资料。</w:t>
      </w:r>
    </w:p>
    <w:p w:rsidR="00D40F19" w:rsidRDefault="00D40F19">
      <w:pPr>
        <w:spacing w:line="600" w:lineRule="exact"/>
        <w:jc w:val="center"/>
        <w:rPr>
          <w:rFonts w:ascii="宋体" w:hAnsi="宋体" w:cs="仿宋"/>
          <w:sz w:val="24"/>
        </w:rPr>
      </w:pPr>
    </w:p>
    <w:p w:rsidR="00D40F19" w:rsidRDefault="00D40F19">
      <w:pPr>
        <w:spacing w:line="600" w:lineRule="exact"/>
        <w:jc w:val="center"/>
        <w:rPr>
          <w:rFonts w:ascii="宋体" w:hAnsi="宋体" w:cs="仿宋"/>
          <w:sz w:val="24"/>
        </w:rPr>
      </w:pPr>
    </w:p>
    <w:p w:rsidR="00D40F19" w:rsidRDefault="00D40F19">
      <w:pPr>
        <w:spacing w:line="600" w:lineRule="exact"/>
        <w:jc w:val="center"/>
        <w:rPr>
          <w:rFonts w:ascii="宋体" w:hAnsi="宋体" w:cs="仿宋"/>
          <w:sz w:val="24"/>
        </w:rPr>
      </w:pPr>
    </w:p>
    <w:p w:rsidR="00D40F19" w:rsidRDefault="00D40F19">
      <w:pPr>
        <w:spacing w:line="600" w:lineRule="exact"/>
        <w:jc w:val="center"/>
        <w:rPr>
          <w:rFonts w:ascii="宋体" w:hAnsi="宋体" w:cs="仿宋"/>
          <w:sz w:val="24"/>
        </w:rPr>
      </w:pPr>
    </w:p>
    <w:p w:rsidR="00D40F19" w:rsidRDefault="00D40F19">
      <w:pPr>
        <w:spacing w:line="600" w:lineRule="exact"/>
        <w:jc w:val="center"/>
        <w:rPr>
          <w:rFonts w:ascii="宋体" w:hAnsi="宋体" w:cs="仿宋"/>
          <w:sz w:val="24"/>
        </w:rPr>
      </w:pPr>
    </w:p>
    <w:p w:rsidR="00D40F19" w:rsidRDefault="00D40F19">
      <w:pPr>
        <w:spacing w:line="600" w:lineRule="exact"/>
        <w:jc w:val="center"/>
        <w:rPr>
          <w:rFonts w:ascii="宋体" w:hAnsi="宋体" w:cs="仿宋"/>
          <w:sz w:val="24"/>
        </w:rPr>
      </w:pPr>
    </w:p>
    <w:p w:rsidR="00D40F19" w:rsidRDefault="00D40F19">
      <w:pPr>
        <w:spacing w:line="600" w:lineRule="exact"/>
        <w:jc w:val="center"/>
        <w:rPr>
          <w:rFonts w:ascii="宋体" w:hAnsi="宋体" w:cs="仿宋"/>
          <w:sz w:val="24"/>
        </w:rPr>
      </w:pPr>
    </w:p>
    <w:p w:rsidR="00D40F19" w:rsidRDefault="00D40F19">
      <w:pPr>
        <w:shd w:val="clear" w:color="auto" w:fill="FFFFFF"/>
        <w:spacing w:before="93" w:after="62" w:line="400" w:lineRule="exact"/>
        <w:rPr>
          <w:rFonts w:ascii="宋体" w:hAnsi="宋体" w:cs="仿宋"/>
          <w:sz w:val="24"/>
        </w:rPr>
      </w:pPr>
    </w:p>
    <w:p w:rsidR="00D40F19" w:rsidRDefault="00D40F19">
      <w:pPr>
        <w:shd w:val="clear" w:color="auto" w:fill="FFFFFF"/>
        <w:spacing w:before="93" w:after="62" w:line="400" w:lineRule="exact"/>
        <w:rPr>
          <w:rFonts w:ascii="宋体" w:hAnsi="宋体" w:cs="仿宋"/>
          <w:sz w:val="24"/>
        </w:rPr>
      </w:pPr>
    </w:p>
    <w:p w:rsidR="00D40F19" w:rsidRDefault="00D40F19">
      <w:pPr>
        <w:shd w:val="clear" w:color="auto" w:fill="FFFFFF"/>
        <w:spacing w:before="93" w:after="62" w:line="400" w:lineRule="exact"/>
        <w:rPr>
          <w:rFonts w:ascii="宋体" w:hAnsi="宋体" w:cs="仿宋"/>
          <w:sz w:val="24"/>
        </w:rPr>
      </w:pPr>
    </w:p>
    <w:p w:rsidR="00D40F19" w:rsidRDefault="00D40F19">
      <w:pPr>
        <w:shd w:val="clear" w:color="auto" w:fill="FFFFFF"/>
        <w:spacing w:before="93" w:after="62" w:line="400" w:lineRule="exact"/>
        <w:rPr>
          <w:rFonts w:ascii="宋体" w:hAnsi="宋体" w:cs="仿宋"/>
          <w:sz w:val="24"/>
        </w:rPr>
      </w:pPr>
    </w:p>
    <w:p w:rsidR="00D40F19" w:rsidRDefault="00D40F19">
      <w:pPr>
        <w:shd w:val="clear" w:color="auto" w:fill="FFFFFF"/>
        <w:spacing w:before="93" w:after="62" w:line="400" w:lineRule="exact"/>
        <w:rPr>
          <w:rFonts w:ascii="宋体" w:hAnsi="宋体" w:cs="仿宋" w:hint="eastAsia"/>
          <w:sz w:val="24"/>
        </w:rPr>
      </w:pPr>
      <w:bookmarkStart w:id="0" w:name="_GoBack"/>
      <w:bookmarkEnd w:id="0"/>
    </w:p>
    <w:p w:rsidR="00D40F19" w:rsidRDefault="00C35857">
      <w:pPr>
        <w:shd w:val="clear" w:color="auto" w:fill="FFFFFF"/>
        <w:spacing w:before="93" w:after="62" w:line="400" w:lineRule="exact"/>
        <w:jc w:val="center"/>
        <w:rPr>
          <w:rFonts w:ascii="宋体" w:hAnsi="宋体" w:cs="仿宋"/>
          <w:b/>
          <w:sz w:val="24"/>
        </w:rPr>
      </w:pPr>
      <w:r>
        <w:rPr>
          <w:rFonts w:ascii="宋体" w:hAnsi="宋体" w:cs="仿宋" w:hint="eastAsia"/>
          <w:b/>
          <w:sz w:val="24"/>
        </w:rPr>
        <w:lastRenderedPageBreak/>
        <w:t>一、营业执照</w:t>
      </w:r>
      <w:r>
        <w:rPr>
          <w:rFonts w:hint="eastAsia"/>
          <w:sz w:val="24"/>
          <w:szCs w:val="24"/>
        </w:rPr>
        <w:t>（需备注三证合一或五证合一）</w:t>
      </w: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b/>
          <w:bCs/>
          <w:sz w:val="24"/>
        </w:rPr>
      </w:pPr>
    </w:p>
    <w:p w:rsidR="00D40F19" w:rsidRDefault="00C35857">
      <w:pPr>
        <w:spacing w:line="360" w:lineRule="auto"/>
        <w:ind w:right="24"/>
        <w:jc w:val="center"/>
        <w:rPr>
          <w:rFonts w:ascii="宋体" w:hAnsi="宋体"/>
          <w:b/>
          <w:sz w:val="30"/>
          <w:szCs w:val="30"/>
        </w:rPr>
      </w:pPr>
      <w:r>
        <w:rPr>
          <w:rFonts w:ascii="宋体" w:hAnsi="宋体" w:hint="eastAsia"/>
          <w:b/>
          <w:sz w:val="30"/>
          <w:szCs w:val="30"/>
        </w:rPr>
        <w:lastRenderedPageBreak/>
        <w:t>二、法定代表人身份证明书（彩印）</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供应商名称：</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注册号：</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注册地址：</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成立时间：</w:t>
      </w:r>
      <w:r>
        <w:rPr>
          <w:rFonts w:ascii="宋体" w:hAnsi="宋体" w:cs="仿宋" w:hint="eastAsia"/>
          <w:sz w:val="24"/>
        </w:rPr>
        <w:t xml:space="preserve"> </w:t>
      </w:r>
      <w:r>
        <w:rPr>
          <w:rFonts w:ascii="宋体" w:hAnsi="宋体" w:cs="仿宋" w:hint="eastAsia"/>
          <w:sz w:val="24"/>
        </w:rPr>
        <w:t>年</w:t>
      </w:r>
      <w:r>
        <w:rPr>
          <w:rFonts w:ascii="宋体" w:hAnsi="宋体" w:cs="仿宋" w:hint="eastAsia"/>
          <w:sz w:val="24"/>
        </w:rPr>
        <w:t xml:space="preserve"> </w:t>
      </w:r>
      <w:r>
        <w:rPr>
          <w:rFonts w:ascii="宋体" w:hAnsi="宋体" w:cs="仿宋" w:hint="eastAsia"/>
          <w:sz w:val="24"/>
        </w:rPr>
        <w:t>月</w:t>
      </w:r>
      <w:r>
        <w:rPr>
          <w:rFonts w:ascii="宋体" w:hAnsi="宋体" w:cs="仿宋" w:hint="eastAsia"/>
          <w:sz w:val="24"/>
        </w:rPr>
        <w:t xml:space="preserve"> </w:t>
      </w:r>
      <w:r>
        <w:rPr>
          <w:rFonts w:ascii="宋体" w:hAnsi="宋体" w:cs="仿宋" w:hint="eastAsia"/>
          <w:sz w:val="24"/>
        </w:rPr>
        <w:t>日</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经营期限：</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经营范围：主营：</w:t>
      </w:r>
      <w:r>
        <w:rPr>
          <w:rFonts w:ascii="宋体" w:hAnsi="宋体" w:cs="仿宋" w:hint="eastAsia"/>
          <w:sz w:val="24"/>
        </w:rPr>
        <w:t xml:space="preserve"> </w:t>
      </w:r>
      <w:r>
        <w:rPr>
          <w:rFonts w:ascii="宋体" w:hAnsi="宋体" w:cs="仿宋" w:hint="eastAsia"/>
          <w:sz w:val="24"/>
        </w:rPr>
        <w:t>；兼营：</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姓名：</w:t>
      </w:r>
      <w:r>
        <w:rPr>
          <w:rFonts w:ascii="宋体" w:hAnsi="宋体" w:cs="仿宋" w:hint="eastAsia"/>
          <w:sz w:val="24"/>
        </w:rPr>
        <w:t xml:space="preserve"> </w:t>
      </w:r>
      <w:r>
        <w:rPr>
          <w:rFonts w:ascii="宋体" w:hAnsi="宋体" w:cs="仿宋" w:hint="eastAsia"/>
          <w:sz w:val="24"/>
        </w:rPr>
        <w:t>性别：</w:t>
      </w:r>
      <w:r>
        <w:rPr>
          <w:rFonts w:ascii="宋体" w:hAnsi="宋体" w:cs="仿宋" w:hint="eastAsia"/>
          <w:sz w:val="24"/>
        </w:rPr>
        <w:t xml:space="preserve"> </w:t>
      </w:r>
      <w:r>
        <w:rPr>
          <w:rFonts w:ascii="宋体" w:hAnsi="宋体" w:cs="仿宋" w:hint="eastAsia"/>
          <w:sz w:val="24"/>
        </w:rPr>
        <w:t>年龄：</w:t>
      </w:r>
      <w:r>
        <w:rPr>
          <w:rFonts w:ascii="宋体" w:hAnsi="宋体" w:cs="仿宋" w:hint="eastAsia"/>
          <w:sz w:val="24"/>
        </w:rPr>
        <w:t xml:space="preserve"> </w:t>
      </w:r>
      <w:r>
        <w:rPr>
          <w:rFonts w:ascii="宋体" w:hAnsi="宋体" w:cs="仿宋" w:hint="eastAsia"/>
          <w:sz w:val="24"/>
        </w:rPr>
        <w:t>系（供应商名称）的法定代表人。</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特此证明。</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附：法定代表人身份证复印件</w:t>
      </w:r>
    </w:p>
    <w:p w:rsidR="00D40F19" w:rsidRDefault="00D40F19">
      <w:pPr>
        <w:spacing w:line="400" w:lineRule="exact"/>
        <w:rPr>
          <w:rFonts w:ascii="宋体" w:hAnsi="宋体" w:cs="仿宋"/>
          <w:sz w:val="24"/>
        </w:rPr>
      </w:pPr>
    </w:p>
    <w:tbl>
      <w:tblPr>
        <w:tblpPr w:leftFromText="180" w:rightFromText="180" w:vertAnchor="text" w:horzAnchor="page" w:tblpX="2115" w:tblpY="14"/>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300"/>
        <w:gridCol w:w="4300"/>
      </w:tblGrid>
      <w:tr w:rsidR="00D40F19">
        <w:trPr>
          <w:trHeight w:val="2641"/>
        </w:trPr>
        <w:tc>
          <w:tcPr>
            <w:tcW w:w="4300" w:type="dxa"/>
            <w:tcBorders>
              <w:top w:val="single" w:sz="12" w:space="0" w:color="auto"/>
              <w:left w:val="single" w:sz="12" w:space="0" w:color="auto"/>
              <w:bottom w:val="single" w:sz="12" w:space="0" w:color="auto"/>
              <w:right w:val="single" w:sz="6"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法定代表人身份证（正面）</w:t>
            </w:r>
          </w:p>
        </w:tc>
        <w:tc>
          <w:tcPr>
            <w:tcW w:w="4300" w:type="dxa"/>
            <w:tcBorders>
              <w:top w:val="single" w:sz="12" w:space="0" w:color="auto"/>
              <w:left w:val="single" w:sz="6" w:space="0" w:color="auto"/>
              <w:bottom w:val="single" w:sz="12" w:space="0" w:color="auto"/>
              <w:right w:val="single" w:sz="12"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法定代表人身份证（背面）</w:t>
            </w:r>
          </w:p>
        </w:tc>
      </w:tr>
    </w:tbl>
    <w:p w:rsidR="00D40F19" w:rsidRDefault="00D40F19">
      <w:pPr>
        <w:spacing w:line="360" w:lineRule="auto"/>
        <w:rPr>
          <w:rFonts w:ascii="宋体" w:hAnsi="宋体" w:cs="仿宋"/>
          <w:sz w:val="24"/>
        </w:rPr>
      </w:pPr>
    </w:p>
    <w:p w:rsidR="00D40F19" w:rsidRDefault="00C35857">
      <w:pPr>
        <w:spacing w:line="360" w:lineRule="auto"/>
        <w:ind w:right="420"/>
        <w:rPr>
          <w:rFonts w:ascii="宋体" w:hAnsi="宋体" w:cs="仿宋"/>
          <w:sz w:val="24"/>
        </w:rPr>
      </w:pPr>
      <w:r>
        <w:rPr>
          <w:rFonts w:ascii="宋体" w:hAnsi="宋体" w:cs="仿宋" w:hint="eastAsia"/>
          <w:sz w:val="24"/>
        </w:rPr>
        <w:t>供应商名称（盖单位章）：</w:t>
      </w:r>
    </w:p>
    <w:p w:rsidR="00D40F19" w:rsidRDefault="00C35857">
      <w:pPr>
        <w:spacing w:line="360" w:lineRule="auto"/>
        <w:ind w:right="420"/>
        <w:rPr>
          <w:rFonts w:ascii="宋体" w:hAnsi="宋体" w:cs="仿宋"/>
          <w:sz w:val="24"/>
        </w:rPr>
      </w:pPr>
      <w:r>
        <w:rPr>
          <w:rFonts w:ascii="宋体" w:hAnsi="宋体" w:cs="仿宋" w:hint="eastAsia"/>
          <w:sz w:val="24"/>
        </w:rPr>
        <w:t>日期：年月日</w:t>
      </w:r>
      <w:r>
        <w:rPr>
          <w:rFonts w:ascii="宋体" w:hAnsi="宋体" w:cs="仿宋" w:hint="eastAsia"/>
          <w:sz w:val="24"/>
        </w:rPr>
        <w:t xml:space="preserve">      </w:t>
      </w:r>
    </w:p>
    <w:p w:rsidR="00D40F19" w:rsidRDefault="00C35857">
      <w:pPr>
        <w:spacing w:line="360" w:lineRule="auto"/>
        <w:ind w:right="24"/>
        <w:jc w:val="center"/>
        <w:rPr>
          <w:rFonts w:ascii="宋体" w:hAnsi="宋体"/>
          <w:b/>
          <w:sz w:val="30"/>
          <w:szCs w:val="30"/>
        </w:rPr>
      </w:pPr>
      <w:r>
        <w:rPr>
          <w:rFonts w:ascii="宋体" w:hAnsi="宋体" w:hint="eastAsia"/>
          <w:b/>
          <w:sz w:val="30"/>
          <w:szCs w:val="30"/>
        </w:rPr>
        <w:lastRenderedPageBreak/>
        <w:t>三、法定代表人授权委托书（彩印）</w:t>
      </w:r>
    </w:p>
    <w:p w:rsidR="00D40F19" w:rsidRDefault="00C35857">
      <w:pPr>
        <w:autoSpaceDE w:val="0"/>
        <w:autoSpaceDN w:val="0"/>
        <w:spacing w:beforeLines="50" w:before="120" w:line="360" w:lineRule="auto"/>
        <w:ind w:firstLineChars="200" w:firstLine="480"/>
        <w:rPr>
          <w:rFonts w:ascii="宋体" w:hAnsi="宋体" w:cs="仿宋"/>
          <w:sz w:val="24"/>
        </w:rPr>
      </w:pPr>
      <w:r>
        <w:rPr>
          <w:rFonts w:ascii="宋体" w:hAnsi="宋体" w:cs="仿宋" w:hint="eastAsia"/>
          <w:sz w:val="24"/>
        </w:rPr>
        <w:t>本人（姓名、职务）系</w:t>
      </w:r>
      <w:r>
        <w:rPr>
          <w:rFonts w:ascii="宋体" w:hAnsi="宋体" w:cs="仿宋" w:hint="eastAsia"/>
          <w:sz w:val="24"/>
        </w:rPr>
        <w:t xml:space="preserve"> </w:t>
      </w:r>
      <w:r>
        <w:rPr>
          <w:rFonts w:ascii="宋体" w:hAnsi="宋体" w:cs="仿宋" w:hint="eastAsia"/>
          <w:sz w:val="24"/>
        </w:rPr>
        <w:t>（供应商名称）的法定代表人，现授权（姓名、职务）为我方代理人。代理人根据授权，以我方名义：签署、澄清、说明、补正、递交、撤回、修改（项目名称）响应文件，其法律后果由我方承担。</w:t>
      </w:r>
    </w:p>
    <w:p w:rsidR="00D40F19" w:rsidRDefault="00C35857">
      <w:pPr>
        <w:autoSpaceDE w:val="0"/>
        <w:autoSpaceDN w:val="0"/>
        <w:spacing w:beforeLines="50" w:before="120" w:line="360" w:lineRule="auto"/>
        <w:ind w:firstLineChars="200" w:firstLine="480"/>
        <w:rPr>
          <w:rFonts w:ascii="宋体" w:hAnsi="宋体" w:cs="仿宋"/>
          <w:sz w:val="24"/>
        </w:rPr>
      </w:pPr>
      <w:r>
        <w:rPr>
          <w:rFonts w:ascii="宋体" w:hAnsi="宋体" w:cs="仿宋" w:hint="eastAsia"/>
          <w:sz w:val="24"/>
        </w:rPr>
        <w:t>委托期限：</w:t>
      </w:r>
      <w:r>
        <w:rPr>
          <w:rFonts w:ascii="宋体" w:hAnsi="宋体" w:cs="仿宋" w:hint="eastAsia"/>
          <w:sz w:val="24"/>
        </w:rPr>
        <w:t xml:space="preserve"> </w:t>
      </w:r>
      <w:r>
        <w:rPr>
          <w:rFonts w:ascii="宋体" w:hAnsi="宋体" w:cs="仿宋" w:hint="eastAsia"/>
          <w:sz w:val="24"/>
        </w:rPr>
        <w:t>。</w:t>
      </w:r>
    </w:p>
    <w:p w:rsidR="00D40F19" w:rsidRDefault="00C35857">
      <w:pPr>
        <w:spacing w:line="360" w:lineRule="auto"/>
        <w:ind w:firstLine="435"/>
        <w:rPr>
          <w:rFonts w:ascii="宋体" w:hAnsi="宋体" w:cs="仿宋"/>
          <w:sz w:val="24"/>
        </w:rPr>
      </w:pPr>
      <w:r>
        <w:rPr>
          <w:rFonts w:ascii="宋体" w:hAnsi="宋体" w:cs="仿宋" w:hint="eastAsia"/>
          <w:sz w:val="24"/>
        </w:rPr>
        <w:t>代理人无转委托权。</w:t>
      </w:r>
    </w:p>
    <w:p w:rsidR="00D40F19" w:rsidRDefault="00C35857">
      <w:pPr>
        <w:spacing w:line="360" w:lineRule="auto"/>
        <w:ind w:firstLine="435"/>
        <w:rPr>
          <w:rFonts w:ascii="宋体" w:hAnsi="宋体" w:cs="仿宋"/>
          <w:sz w:val="24"/>
        </w:rPr>
      </w:pPr>
      <w:r>
        <w:rPr>
          <w:rFonts w:ascii="宋体" w:hAnsi="宋体" w:cs="仿宋" w:hint="eastAsia"/>
          <w:sz w:val="24"/>
        </w:rPr>
        <w:t>本授权书于年月日签字生效，特此声明。</w:t>
      </w:r>
    </w:p>
    <w:p w:rsidR="00D40F19" w:rsidRDefault="00C35857">
      <w:pPr>
        <w:spacing w:beforeLines="50" w:before="120" w:line="360" w:lineRule="auto"/>
        <w:ind w:firstLineChars="200" w:firstLine="480"/>
        <w:rPr>
          <w:rFonts w:ascii="宋体" w:hAnsi="宋体" w:cs="仿宋"/>
          <w:sz w:val="24"/>
        </w:rPr>
      </w:pPr>
      <w:r>
        <w:rPr>
          <w:rFonts w:ascii="宋体" w:hAnsi="宋体" w:cs="仿宋" w:hint="eastAsia"/>
          <w:sz w:val="24"/>
        </w:rPr>
        <w:t>附：法定代表人身份证明</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792"/>
        <w:gridCol w:w="4552"/>
      </w:tblGrid>
      <w:tr w:rsidR="00D40F19">
        <w:trPr>
          <w:trHeight w:val="1689"/>
        </w:trPr>
        <w:tc>
          <w:tcPr>
            <w:tcW w:w="4792" w:type="dxa"/>
            <w:tcBorders>
              <w:top w:val="single" w:sz="12" w:space="0" w:color="auto"/>
              <w:left w:val="single" w:sz="12" w:space="0" w:color="auto"/>
              <w:bottom w:val="single" w:sz="4"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法定代表人二代身份证复印件（正面）</w:t>
            </w:r>
          </w:p>
        </w:tc>
        <w:tc>
          <w:tcPr>
            <w:tcW w:w="4552" w:type="dxa"/>
            <w:tcBorders>
              <w:top w:val="single" w:sz="12" w:space="0" w:color="auto"/>
              <w:left w:val="single" w:sz="4" w:space="0" w:color="auto"/>
              <w:bottom w:val="single" w:sz="4" w:space="0" w:color="auto"/>
              <w:right w:val="single" w:sz="12"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委托代理人二代身份证复印件（正面）</w:t>
            </w:r>
          </w:p>
        </w:tc>
      </w:tr>
      <w:tr w:rsidR="00D40F19">
        <w:trPr>
          <w:trHeight w:val="1689"/>
        </w:trPr>
        <w:tc>
          <w:tcPr>
            <w:tcW w:w="4792" w:type="dxa"/>
            <w:tcBorders>
              <w:top w:val="single" w:sz="4" w:space="0" w:color="auto"/>
              <w:left w:val="single" w:sz="12" w:space="0" w:color="auto"/>
              <w:bottom w:val="single" w:sz="12"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法定代表人二代身份证复印件（反面）</w:t>
            </w:r>
          </w:p>
        </w:tc>
        <w:tc>
          <w:tcPr>
            <w:tcW w:w="4552" w:type="dxa"/>
            <w:tcBorders>
              <w:top w:val="single" w:sz="4" w:space="0" w:color="auto"/>
              <w:left w:val="single" w:sz="4" w:space="0" w:color="auto"/>
              <w:bottom w:val="single" w:sz="12" w:space="0" w:color="auto"/>
              <w:right w:val="single" w:sz="12"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委托代理人二代身份证复印件（反面）</w:t>
            </w:r>
          </w:p>
        </w:tc>
      </w:tr>
    </w:tbl>
    <w:p w:rsidR="00D40F19" w:rsidRDefault="00D40F19">
      <w:pPr>
        <w:spacing w:line="360" w:lineRule="auto"/>
        <w:ind w:right="420"/>
        <w:rPr>
          <w:rFonts w:ascii="宋体" w:hAnsi="宋体" w:cs="仿宋"/>
          <w:sz w:val="24"/>
        </w:rPr>
      </w:pPr>
    </w:p>
    <w:p w:rsidR="00D40F19" w:rsidRDefault="00C35857">
      <w:pPr>
        <w:spacing w:line="360" w:lineRule="auto"/>
        <w:ind w:right="420"/>
        <w:rPr>
          <w:rFonts w:ascii="宋体" w:hAnsi="宋体" w:cs="仿宋"/>
          <w:sz w:val="24"/>
        </w:rPr>
      </w:pPr>
      <w:r>
        <w:rPr>
          <w:rFonts w:ascii="宋体" w:hAnsi="宋体" w:cs="仿宋" w:hint="eastAsia"/>
          <w:sz w:val="24"/>
        </w:rPr>
        <w:t>法定代表人（签字）：</w:t>
      </w:r>
    </w:p>
    <w:p w:rsidR="00D40F19" w:rsidRDefault="00C35857">
      <w:pPr>
        <w:spacing w:line="360" w:lineRule="auto"/>
        <w:ind w:right="420"/>
        <w:rPr>
          <w:rFonts w:ascii="宋体" w:hAnsi="宋体" w:cs="仿宋"/>
          <w:sz w:val="24"/>
        </w:rPr>
      </w:pPr>
      <w:r>
        <w:rPr>
          <w:rFonts w:ascii="宋体" w:hAnsi="宋体" w:cs="仿宋" w:hint="eastAsia"/>
          <w:sz w:val="24"/>
        </w:rPr>
        <w:t>委托代理人（签字）：</w:t>
      </w:r>
    </w:p>
    <w:p w:rsidR="00D40F19" w:rsidRDefault="00C35857">
      <w:pPr>
        <w:spacing w:line="360" w:lineRule="auto"/>
        <w:ind w:right="24"/>
        <w:rPr>
          <w:rFonts w:ascii="宋体" w:hAnsi="宋体" w:cs="仿宋"/>
          <w:sz w:val="24"/>
        </w:rPr>
      </w:pPr>
      <w:r>
        <w:rPr>
          <w:rFonts w:ascii="宋体" w:hAnsi="宋体" w:cs="仿宋" w:hint="eastAsia"/>
          <w:sz w:val="24"/>
        </w:rPr>
        <w:t>日期：年月日</w:t>
      </w:r>
    </w:p>
    <w:p w:rsidR="00D40F19" w:rsidRDefault="00C35857">
      <w:pPr>
        <w:spacing w:line="360" w:lineRule="exact"/>
        <w:rPr>
          <w:rFonts w:ascii="宋体" w:hAnsi="宋体"/>
          <w:b/>
          <w:sz w:val="24"/>
        </w:rPr>
      </w:pPr>
      <w:r>
        <w:rPr>
          <w:rFonts w:ascii="宋体" w:hAnsi="宋体" w:hint="eastAsia"/>
          <w:b/>
          <w:sz w:val="24"/>
        </w:rPr>
        <w:t>注：授权代表递交此授权委托书并附法定代表人身份证明参加开标（授权代表由法人本人担任的，仅需提供法定代表人身份证明）。</w:t>
      </w:r>
    </w:p>
    <w:p w:rsidR="00D40F19" w:rsidRDefault="00D40F19">
      <w:pPr>
        <w:tabs>
          <w:tab w:val="left" w:pos="3600"/>
        </w:tabs>
        <w:rPr>
          <w:rFonts w:ascii="宋体" w:hAnsi="宋体"/>
          <w:b/>
          <w:sz w:val="24"/>
        </w:rPr>
      </w:pPr>
    </w:p>
    <w:p w:rsidR="00D40F19" w:rsidRDefault="00C35857">
      <w:pPr>
        <w:spacing w:line="360" w:lineRule="auto"/>
        <w:jc w:val="center"/>
        <w:rPr>
          <w:rFonts w:ascii="宋体" w:hAnsi="宋体"/>
          <w:b/>
          <w:sz w:val="24"/>
        </w:rPr>
      </w:pPr>
      <w:r>
        <w:rPr>
          <w:rFonts w:ascii="宋体" w:hAnsi="宋体" w:hint="eastAsia"/>
          <w:b/>
          <w:bCs/>
          <w:sz w:val="24"/>
        </w:rPr>
        <w:t>四、</w:t>
      </w:r>
      <w:r>
        <w:rPr>
          <w:rFonts w:ascii="宋体" w:hAnsi="宋体" w:hint="eastAsia"/>
          <w:b/>
          <w:sz w:val="24"/>
        </w:rPr>
        <w:t>报价文件</w:t>
      </w:r>
    </w:p>
    <w:p w:rsidR="00D40F19" w:rsidRDefault="00C35857">
      <w:pPr>
        <w:shd w:val="clear" w:color="auto" w:fill="FFFFFF"/>
        <w:spacing w:line="360" w:lineRule="auto"/>
        <w:rPr>
          <w:rFonts w:ascii="宋体" w:hAnsi="宋体" w:cs="仿宋"/>
          <w:sz w:val="24"/>
        </w:rPr>
      </w:pPr>
      <w:r>
        <w:rPr>
          <w:rFonts w:ascii="宋体" w:hAnsi="宋体" w:cs="仿宋" w:hint="eastAsia"/>
          <w:sz w:val="24"/>
        </w:rPr>
        <w:t>投标人名称（公章）：</w:t>
      </w:r>
      <w:r>
        <w:rPr>
          <w:rFonts w:ascii="宋体" w:hAnsi="宋体" w:cs="仿宋" w:hint="eastAsia"/>
          <w:sz w:val="24"/>
        </w:rPr>
        <w:t>____________________________________</w:t>
      </w:r>
    </w:p>
    <w:p w:rsidR="00D40F19" w:rsidRDefault="00C35857">
      <w:pPr>
        <w:shd w:val="clear" w:color="auto" w:fill="FFFFFF"/>
        <w:spacing w:line="360" w:lineRule="auto"/>
        <w:rPr>
          <w:rFonts w:ascii="宋体" w:hAnsi="宋体" w:cs="仿宋"/>
          <w:sz w:val="24"/>
        </w:rPr>
      </w:pPr>
      <w:r>
        <w:rPr>
          <w:rFonts w:ascii="宋体" w:hAnsi="宋体" w:cs="仿宋" w:hint="eastAsia"/>
          <w:sz w:val="24"/>
        </w:rPr>
        <w:t xml:space="preserve">                 </w:t>
      </w:r>
    </w:p>
    <w:tbl>
      <w:tblPr>
        <w:tblW w:w="9235" w:type="dxa"/>
        <w:jc w:val="center"/>
        <w:tblLayout w:type="fixed"/>
        <w:tblCellMar>
          <w:left w:w="0" w:type="dxa"/>
          <w:right w:w="0" w:type="dxa"/>
        </w:tblCellMar>
        <w:tblLook w:val="04A0" w:firstRow="1" w:lastRow="0" w:firstColumn="1" w:lastColumn="0" w:noHBand="0" w:noVBand="1"/>
      </w:tblPr>
      <w:tblGrid>
        <w:gridCol w:w="905"/>
        <w:gridCol w:w="2126"/>
        <w:gridCol w:w="6204"/>
      </w:tblGrid>
      <w:tr w:rsidR="00D40F19">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一</w:t>
            </w:r>
          </w:p>
        </w:tc>
        <w:tc>
          <w:tcPr>
            <w:tcW w:w="2126" w:type="dxa"/>
            <w:tcBorders>
              <w:top w:val="single" w:sz="8" w:space="0" w:color="auto"/>
              <w:left w:val="single" w:sz="4" w:space="0" w:color="auto"/>
              <w:bottom w:val="single" w:sz="4"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项目名称</w:t>
            </w:r>
          </w:p>
        </w:tc>
        <w:tc>
          <w:tcPr>
            <w:tcW w:w="6204" w:type="dxa"/>
            <w:tcBorders>
              <w:top w:val="single" w:sz="8" w:space="0" w:color="auto"/>
              <w:left w:val="single" w:sz="4" w:space="0" w:color="auto"/>
              <w:bottom w:val="single" w:sz="4" w:space="0" w:color="auto"/>
              <w:right w:val="single" w:sz="8" w:space="0" w:color="auto"/>
            </w:tcBorders>
          </w:tcPr>
          <w:p w:rsidR="00D40F19" w:rsidRDefault="00D40F19">
            <w:pPr>
              <w:spacing w:line="360" w:lineRule="auto"/>
              <w:jc w:val="center"/>
              <w:rPr>
                <w:rFonts w:ascii="宋体" w:hAnsi="宋体"/>
                <w:sz w:val="24"/>
              </w:rPr>
            </w:pPr>
          </w:p>
        </w:tc>
      </w:tr>
      <w:tr w:rsidR="00D40F19">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二</w:t>
            </w:r>
          </w:p>
        </w:tc>
        <w:tc>
          <w:tcPr>
            <w:tcW w:w="2126" w:type="dxa"/>
            <w:tcBorders>
              <w:top w:val="single" w:sz="8" w:space="0" w:color="auto"/>
              <w:left w:val="single" w:sz="4" w:space="0" w:color="auto"/>
              <w:bottom w:val="single" w:sz="4"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交</w:t>
            </w:r>
            <w:r>
              <w:rPr>
                <w:rFonts w:ascii="宋体" w:hAnsi="宋体" w:cs="仿宋" w:hint="eastAsia"/>
                <w:sz w:val="24"/>
              </w:rPr>
              <w:t xml:space="preserve"> </w:t>
            </w:r>
            <w:r>
              <w:rPr>
                <w:rFonts w:ascii="宋体" w:hAnsi="宋体" w:cs="仿宋" w:hint="eastAsia"/>
                <w:sz w:val="24"/>
              </w:rPr>
              <w:t>货</w:t>
            </w:r>
            <w:r>
              <w:rPr>
                <w:rFonts w:ascii="宋体" w:hAnsi="宋体" w:cs="仿宋" w:hint="eastAsia"/>
                <w:sz w:val="24"/>
              </w:rPr>
              <w:t xml:space="preserve"> </w:t>
            </w:r>
            <w:r>
              <w:rPr>
                <w:rFonts w:ascii="宋体" w:hAnsi="宋体" w:cs="仿宋" w:hint="eastAsia"/>
                <w:sz w:val="24"/>
              </w:rPr>
              <w:t>期</w:t>
            </w:r>
          </w:p>
        </w:tc>
        <w:tc>
          <w:tcPr>
            <w:tcW w:w="6204" w:type="dxa"/>
            <w:tcBorders>
              <w:top w:val="single" w:sz="8" w:space="0" w:color="auto"/>
              <w:left w:val="single" w:sz="4" w:space="0" w:color="auto"/>
              <w:bottom w:val="single" w:sz="4" w:space="0" w:color="auto"/>
              <w:right w:val="single" w:sz="8" w:space="0" w:color="auto"/>
            </w:tcBorders>
          </w:tcPr>
          <w:p w:rsidR="00D40F19" w:rsidRDefault="00D40F19">
            <w:pPr>
              <w:spacing w:line="360" w:lineRule="auto"/>
              <w:jc w:val="center"/>
              <w:rPr>
                <w:rFonts w:ascii="宋体" w:hAnsi="宋体"/>
                <w:sz w:val="24"/>
              </w:rPr>
            </w:pPr>
          </w:p>
        </w:tc>
      </w:tr>
      <w:tr w:rsidR="00D40F19">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三</w:t>
            </w:r>
          </w:p>
        </w:tc>
        <w:tc>
          <w:tcPr>
            <w:tcW w:w="2126" w:type="dxa"/>
            <w:tcBorders>
              <w:top w:val="single" w:sz="8" w:space="0" w:color="auto"/>
              <w:left w:val="single" w:sz="4" w:space="0" w:color="auto"/>
              <w:bottom w:val="single" w:sz="4"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总投标报价</w:t>
            </w:r>
          </w:p>
        </w:tc>
        <w:tc>
          <w:tcPr>
            <w:tcW w:w="6204" w:type="dxa"/>
            <w:tcBorders>
              <w:top w:val="single" w:sz="8" w:space="0" w:color="auto"/>
              <w:left w:val="single" w:sz="4" w:space="0" w:color="auto"/>
              <w:bottom w:val="single" w:sz="4" w:space="0" w:color="auto"/>
              <w:right w:val="single" w:sz="8" w:space="0" w:color="auto"/>
            </w:tcBorders>
          </w:tcPr>
          <w:p w:rsidR="00D40F19" w:rsidRDefault="00C35857">
            <w:pPr>
              <w:spacing w:line="360" w:lineRule="auto"/>
              <w:rPr>
                <w:rFonts w:ascii="宋体" w:hAnsi="宋体" w:cs="仿宋"/>
                <w:sz w:val="24"/>
              </w:rPr>
            </w:pPr>
            <w:r>
              <w:rPr>
                <w:rFonts w:ascii="宋体" w:hAnsi="宋体" w:cs="仿宋" w:hint="eastAsia"/>
                <w:sz w:val="24"/>
              </w:rPr>
              <w:t>小写：</w:t>
            </w:r>
          </w:p>
          <w:p w:rsidR="00D40F19" w:rsidRDefault="00D40F19">
            <w:pPr>
              <w:spacing w:line="360" w:lineRule="auto"/>
              <w:rPr>
                <w:rFonts w:ascii="宋体" w:hAnsi="宋体" w:cs="仿宋"/>
                <w:sz w:val="24"/>
              </w:rPr>
            </w:pPr>
          </w:p>
          <w:p w:rsidR="00D40F19" w:rsidRDefault="00C35857">
            <w:pPr>
              <w:spacing w:line="360" w:lineRule="auto"/>
              <w:rPr>
                <w:rFonts w:ascii="宋体" w:hAnsi="宋体"/>
                <w:sz w:val="24"/>
              </w:rPr>
            </w:pPr>
            <w:r>
              <w:rPr>
                <w:rFonts w:ascii="宋体" w:hAnsi="宋体" w:cs="仿宋" w:hint="eastAsia"/>
                <w:sz w:val="24"/>
              </w:rPr>
              <w:t>大写：</w:t>
            </w:r>
          </w:p>
        </w:tc>
      </w:tr>
      <w:tr w:rsidR="00D40F19">
        <w:trPr>
          <w:cantSplit/>
          <w:trHeight w:val="686"/>
          <w:jc w:val="center"/>
        </w:trPr>
        <w:tc>
          <w:tcPr>
            <w:tcW w:w="90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D40F19" w:rsidRDefault="00C35857">
            <w:pPr>
              <w:spacing w:line="360" w:lineRule="auto"/>
              <w:jc w:val="center"/>
              <w:rPr>
                <w:rFonts w:ascii="宋体" w:hAnsi="宋体" w:cs="仿宋"/>
                <w:sz w:val="24"/>
              </w:rPr>
            </w:pPr>
            <w:r>
              <w:rPr>
                <w:rFonts w:ascii="宋体" w:hAnsi="宋体" w:cs="仿宋" w:hint="eastAsia"/>
                <w:sz w:val="24"/>
              </w:rPr>
              <w:t>四</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0F19" w:rsidRDefault="00C35857">
            <w:pPr>
              <w:spacing w:line="360" w:lineRule="auto"/>
              <w:jc w:val="center"/>
              <w:rPr>
                <w:rFonts w:ascii="宋体" w:hAnsi="宋体" w:cs="仿宋"/>
                <w:sz w:val="24"/>
              </w:rPr>
            </w:pPr>
            <w:r>
              <w:rPr>
                <w:rFonts w:ascii="宋体" w:hAnsi="宋体" w:cs="仿宋" w:hint="eastAsia"/>
                <w:sz w:val="24"/>
              </w:rPr>
              <w:t>品牌型号</w:t>
            </w:r>
          </w:p>
        </w:tc>
        <w:tc>
          <w:tcPr>
            <w:tcW w:w="62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D40F19" w:rsidRDefault="00D40F19">
            <w:pPr>
              <w:spacing w:line="360" w:lineRule="auto"/>
              <w:rPr>
                <w:rFonts w:ascii="宋体" w:hAnsi="宋体" w:cs="仿宋"/>
                <w:sz w:val="24"/>
              </w:rPr>
            </w:pPr>
          </w:p>
        </w:tc>
      </w:tr>
      <w:tr w:rsidR="00D40F19">
        <w:trPr>
          <w:cantSplit/>
          <w:trHeight w:val="686"/>
          <w:jc w:val="center"/>
        </w:trPr>
        <w:tc>
          <w:tcPr>
            <w:tcW w:w="90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D40F19" w:rsidRDefault="00C35857">
            <w:pPr>
              <w:spacing w:line="360" w:lineRule="auto"/>
              <w:jc w:val="center"/>
              <w:rPr>
                <w:rFonts w:ascii="宋体" w:hAnsi="宋体" w:cs="仿宋"/>
                <w:sz w:val="24"/>
              </w:rPr>
            </w:pPr>
            <w:r>
              <w:rPr>
                <w:rFonts w:ascii="宋体" w:hAnsi="宋体" w:cs="仿宋" w:hint="eastAsia"/>
                <w:sz w:val="24"/>
              </w:rPr>
              <w:t>五</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0F19" w:rsidRDefault="00C35857">
            <w:pPr>
              <w:spacing w:line="360" w:lineRule="auto"/>
              <w:jc w:val="center"/>
              <w:rPr>
                <w:rFonts w:ascii="宋体" w:hAnsi="宋体" w:cs="仿宋"/>
                <w:sz w:val="24"/>
              </w:rPr>
            </w:pPr>
            <w:r>
              <w:rPr>
                <w:rFonts w:ascii="宋体" w:hAnsi="宋体" w:cs="仿宋" w:hint="eastAsia"/>
                <w:sz w:val="24"/>
              </w:rPr>
              <w:t>备</w:t>
            </w:r>
            <w:r>
              <w:rPr>
                <w:rFonts w:ascii="宋体" w:hAnsi="宋体" w:cs="仿宋" w:hint="eastAsia"/>
                <w:sz w:val="24"/>
              </w:rPr>
              <w:t xml:space="preserve">  </w:t>
            </w:r>
            <w:r>
              <w:rPr>
                <w:rFonts w:ascii="宋体" w:hAnsi="宋体" w:cs="仿宋" w:hint="eastAsia"/>
                <w:sz w:val="24"/>
              </w:rPr>
              <w:t>注</w:t>
            </w:r>
          </w:p>
        </w:tc>
        <w:tc>
          <w:tcPr>
            <w:tcW w:w="62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D40F19" w:rsidRDefault="00D40F19">
            <w:pPr>
              <w:spacing w:line="360" w:lineRule="auto"/>
              <w:rPr>
                <w:rFonts w:ascii="宋体" w:hAnsi="宋体" w:cs="仿宋"/>
                <w:sz w:val="24"/>
              </w:rPr>
            </w:pPr>
          </w:p>
        </w:tc>
      </w:tr>
    </w:tbl>
    <w:p w:rsidR="00D40F19" w:rsidRDefault="00D40F19">
      <w:pPr>
        <w:spacing w:line="360" w:lineRule="auto"/>
        <w:rPr>
          <w:rFonts w:ascii="宋体" w:hAnsi="宋体"/>
          <w:sz w:val="24"/>
        </w:rPr>
      </w:pPr>
    </w:p>
    <w:p w:rsidR="00D40F19" w:rsidRDefault="00C35857">
      <w:pPr>
        <w:spacing w:line="360" w:lineRule="auto"/>
        <w:rPr>
          <w:rFonts w:ascii="宋体" w:hAnsi="宋体"/>
          <w:bCs/>
          <w:sz w:val="24"/>
        </w:rPr>
      </w:pPr>
      <w:r>
        <w:rPr>
          <w:rFonts w:ascii="宋体" w:hAnsi="宋体" w:hint="eastAsia"/>
          <w:sz w:val="24"/>
        </w:rPr>
        <w:t>注：</w:t>
      </w:r>
      <w:r>
        <w:rPr>
          <w:rFonts w:ascii="宋体" w:hAnsi="宋体" w:hint="eastAsia"/>
          <w:bCs/>
          <w:sz w:val="24"/>
        </w:rPr>
        <w:t>本项目采用费用包干方式，供应商应根据项目要求和现场情况，详细列明项目所需的设备（软件开发）及材料购置，以及产品运输保险保管、项目安装调试、试运行测试通过验收等所有人工、管理、财务等所有费用，如一旦成交，在项目实施中出现任何遗漏，均视为包含在报价中，采购人不再支付任何费用。</w:t>
      </w:r>
    </w:p>
    <w:p w:rsidR="00D40F19" w:rsidRDefault="00C35857">
      <w:pPr>
        <w:spacing w:line="360" w:lineRule="auto"/>
        <w:rPr>
          <w:rFonts w:ascii="宋体" w:hAnsi="宋体"/>
          <w:sz w:val="24"/>
        </w:rPr>
      </w:pPr>
      <w:r>
        <w:rPr>
          <w:rFonts w:ascii="宋体" w:hAnsi="宋体" w:hint="eastAsia"/>
          <w:sz w:val="24"/>
        </w:rPr>
        <w:t>供应商（盖单位章）：</w:t>
      </w:r>
    </w:p>
    <w:p w:rsidR="00D40F19" w:rsidRDefault="00C35857">
      <w:pPr>
        <w:spacing w:line="360" w:lineRule="auto"/>
        <w:rPr>
          <w:rFonts w:ascii="宋体" w:hAnsi="宋体"/>
          <w:sz w:val="24"/>
        </w:rPr>
      </w:pPr>
      <w:r>
        <w:rPr>
          <w:rFonts w:ascii="宋体" w:hAnsi="宋体" w:hint="eastAsia"/>
          <w:sz w:val="24"/>
        </w:rPr>
        <w:t>法定代表人或其委托代理人签字：</w:t>
      </w:r>
      <w:r>
        <w:rPr>
          <w:rFonts w:ascii="宋体" w:hAnsi="宋体" w:hint="eastAsia"/>
          <w:sz w:val="24"/>
          <w:u w:val="single"/>
        </w:rPr>
        <w:t xml:space="preserve">       </w:t>
      </w:r>
    </w:p>
    <w:p w:rsidR="00D40F19" w:rsidRDefault="00C35857">
      <w:pPr>
        <w:spacing w:line="360" w:lineRule="auto"/>
        <w:rPr>
          <w:rFonts w:ascii="宋体" w:hAnsi="宋体"/>
          <w:sz w:val="24"/>
        </w:rPr>
      </w:pPr>
      <w:r>
        <w:rPr>
          <w:rFonts w:ascii="宋体" w:hAnsi="宋体" w:hint="eastAsia"/>
          <w:sz w:val="24"/>
        </w:rPr>
        <w:lastRenderedPageBreak/>
        <w:t>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D40F19" w:rsidRDefault="00C35857">
      <w:pPr>
        <w:widowControl w:val="0"/>
        <w:numPr>
          <w:ilvl w:val="0"/>
          <w:numId w:val="2"/>
        </w:numPr>
        <w:adjustRightInd/>
        <w:snapToGrid/>
        <w:spacing w:after="0" w:line="600" w:lineRule="exact"/>
        <w:jc w:val="center"/>
        <w:rPr>
          <w:rFonts w:ascii="宋体" w:hAnsi="宋体"/>
          <w:b/>
          <w:bCs/>
          <w:sz w:val="24"/>
        </w:rPr>
      </w:pPr>
      <w:r>
        <w:rPr>
          <w:rFonts w:ascii="宋体" w:hAnsi="宋体" w:hint="eastAsia"/>
          <w:b/>
          <w:bCs/>
          <w:sz w:val="24"/>
        </w:rPr>
        <w:t>服务方案</w:t>
      </w: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rPr>
          <w:rFonts w:ascii="宋体" w:hAnsi="宋体"/>
          <w:b/>
          <w:sz w:val="24"/>
        </w:rPr>
      </w:pPr>
    </w:p>
    <w:p w:rsidR="00D40F19" w:rsidRDefault="00C35857">
      <w:pPr>
        <w:spacing w:line="360" w:lineRule="auto"/>
        <w:ind w:leftChars="-42" w:left="-92"/>
        <w:jc w:val="center"/>
        <w:rPr>
          <w:rFonts w:ascii="宋体" w:hAnsi="宋体"/>
          <w:sz w:val="24"/>
        </w:rPr>
      </w:pPr>
      <w:r>
        <w:rPr>
          <w:rFonts w:ascii="宋体" w:hAnsi="宋体" w:hint="eastAsia"/>
          <w:b/>
          <w:sz w:val="24"/>
        </w:rPr>
        <w:t>六</w:t>
      </w:r>
      <w:r>
        <w:rPr>
          <w:rFonts w:ascii="宋体" w:hAnsi="宋体" w:hint="eastAsia"/>
          <w:b/>
          <w:bCs/>
          <w:sz w:val="24"/>
        </w:rPr>
        <w:t>、供应商认为需要提供的其它资料</w:t>
      </w:r>
    </w:p>
    <w:p w:rsidR="00D40F19" w:rsidRDefault="00D40F19">
      <w:pPr>
        <w:tabs>
          <w:tab w:val="left" w:pos="3600"/>
        </w:tabs>
        <w:jc w:val="center"/>
        <w:rPr>
          <w:rFonts w:ascii="宋体" w:hAnsi="宋体"/>
          <w:b/>
          <w:sz w:val="24"/>
        </w:rPr>
      </w:pPr>
    </w:p>
    <w:p w:rsidR="00D40F19" w:rsidRDefault="00D40F19">
      <w:pPr>
        <w:rPr>
          <w:rFonts w:ascii="微软雅黑" w:hAnsi="微软雅黑"/>
          <w:color w:val="000000"/>
          <w:sz w:val="24"/>
          <w:szCs w:val="24"/>
        </w:rPr>
      </w:pPr>
    </w:p>
    <w:sectPr w:rsidR="00D40F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6"/>
    <w:family w:val="swiss"/>
    <w:pitch w:val="default"/>
    <w:sig w:usb0="00000000" w:usb1="00000000"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F14097"/>
    <w:multiLevelType w:val="singleLevel"/>
    <w:tmpl w:val="99F14097"/>
    <w:lvl w:ilvl="0">
      <w:start w:val="1"/>
      <w:numFmt w:val="chineseCounting"/>
      <w:suff w:val="nothing"/>
      <w:lvlText w:val="%1、"/>
      <w:lvlJc w:val="left"/>
      <w:rPr>
        <w:rFonts w:hint="eastAsia"/>
      </w:rPr>
    </w:lvl>
  </w:abstractNum>
  <w:abstractNum w:abstractNumId="1" w15:restartNumberingAfterBreak="0">
    <w:nsid w:val="FDF4451C"/>
    <w:multiLevelType w:val="singleLevel"/>
    <w:tmpl w:val="FDF4451C"/>
    <w:lvl w:ilvl="0">
      <w:start w:val="1"/>
      <w:numFmt w:val="chineseCounting"/>
      <w:suff w:val="space"/>
      <w:lvlText w:val="%1、"/>
      <w:lvlJc w:val="left"/>
      <w:rPr>
        <w:rFonts w:hint="eastAsia"/>
      </w:rPr>
    </w:lvl>
  </w:abstractNum>
  <w:abstractNum w:abstractNumId="2" w15:restartNumberingAfterBreak="0">
    <w:nsid w:val="02745B17"/>
    <w:multiLevelType w:val="multilevel"/>
    <w:tmpl w:val="02745B17"/>
    <w:lvl w:ilvl="0">
      <w:start w:val="1"/>
      <w:numFmt w:val="decimal"/>
      <w:lvlText w:val="%1)"/>
      <w:lvlJc w:val="left"/>
      <w:pPr>
        <w:tabs>
          <w:tab w:val="left" w:pos="334"/>
        </w:tabs>
        <w:ind w:left="334"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3" w15:restartNumberingAfterBreak="0">
    <w:nsid w:val="04BD061E"/>
    <w:multiLevelType w:val="multilevel"/>
    <w:tmpl w:val="04BD061E"/>
    <w:lvl w:ilvl="0">
      <w:start w:val="1"/>
      <w:numFmt w:val="decimal"/>
      <w:lvlText w:val="%1)"/>
      <w:lvlJc w:val="left"/>
      <w:pPr>
        <w:tabs>
          <w:tab w:val="left" w:pos="253"/>
        </w:tabs>
        <w:ind w:left="253" w:hanging="360"/>
      </w:pPr>
      <w:rPr>
        <w:rFonts w:ascii="Times New Roman" w:hAnsi="Times New Roman" w:cs="Times New Roman" w:hint="default"/>
      </w:rPr>
    </w:lvl>
    <w:lvl w:ilvl="1">
      <w:start w:val="1"/>
      <w:numFmt w:val="decimal"/>
      <w:lvlText w:val="%2、"/>
      <w:lvlJc w:val="left"/>
      <w:pPr>
        <w:tabs>
          <w:tab w:val="left" w:pos="673"/>
        </w:tabs>
        <w:ind w:left="673" w:hanging="360"/>
      </w:pPr>
      <w:rPr>
        <w:rFonts w:ascii="宋体" w:eastAsia="宋体" w:hAnsi="宋体" w:cs="Times New Roman" w:hint="eastAsia"/>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4" w15:restartNumberingAfterBreak="0">
    <w:nsid w:val="079C2903"/>
    <w:multiLevelType w:val="multilevel"/>
    <w:tmpl w:val="079C2903"/>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5" w15:restartNumberingAfterBreak="0">
    <w:nsid w:val="0ADA70D3"/>
    <w:multiLevelType w:val="multilevel"/>
    <w:tmpl w:val="E6A62082"/>
    <w:lvl w:ilvl="0">
      <w:start w:val="1"/>
      <w:numFmt w:val="decimal"/>
      <w:lvlText w:val="%1）"/>
      <w:lvlJc w:val="left"/>
      <w:pPr>
        <w:ind w:left="420" w:hanging="420"/>
      </w:pPr>
      <w:rPr>
        <w:rFonts w:ascii="Tahoma" w:eastAsia="微软雅黑" w:hAnsi="Tahoma" w:cs="宋体"/>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6" w15:restartNumberingAfterBreak="0">
    <w:nsid w:val="0E423D22"/>
    <w:multiLevelType w:val="multilevel"/>
    <w:tmpl w:val="0E423D22"/>
    <w:lvl w:ilvl="0">
      <w:start w:val="1"/>
      <w:numFmt w:val="decimal"/>
      <w:lvlText w:val="%1)"/>
      <w:lvlJc w:val="left"/>
      <w:pPr>
        <w:tabs>
          <w:tab w:val="left" w:pos="360"/>
        </w:tabs>
        <w:ind w:left="360"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7" w15:restartNumberingAfterBreak="0">
    <w:nsid w:val="15371EF5"/>
    <w:multiLevelType w:val="multilevel"/>
    <w:tmpl w:val="15371EF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7373FB6"/>
    <w:multiLevelType w:val="multilevel"/>
    <w:tmpl w:val="17373FB6"/>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9" w15:restartNumberingAfterBreak="0">
    <w:nsid w:val="1B8D263F"/>
    <w:multiLevelType w:val="multilevel"/>
    <w:tmpl w:val="1B8D263F"/>
    <w:lvl w:ilvl="0">
      <w:start w:val="1"/>
      <w:numFmt w:val="decimal"/>
      <w:lvlText w:val="%1)"/>
      <w:lvlJc w:val="left"/>
      <w:pPr>
        <w:tabs>
          <w:tab w:val="left" w:pos="360"/>
        </w:tabs>
        <w:ind w:left="360"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10" w15:restartNumberingAfterBreak="0">
    <w:nsid w:val="2322104C"/>
    <w:multiLevelType w:val="multilevel"/>
    <w:tmpl w:val="2322104C"/>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1" w15:restartNumberingAfterBreak="0">
    <w:nsid w:val="24D7074B"/>
    <w:multiLevelType w:val="multilevel"/>
    <w:tmpl w:val="24D7074B"/>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2" w15:restartNumberingAfterBreak="0">
    <w:nsid w:val="287E365E"/>
    <w:multiLevelType w:val="multilevel"/>
    <w:tmpl w:val="287E365E"/>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3" w15:restartNumberingAfterBreak="0">
    <w:nsid w:val="2AC73D8C"/>
    <w:multiLevelType w:val="hybridMultilevel"/>
    <w:tmpl w:val="ECD8B48E"/>
    <w:lvl w:ilvl="0" w:tplc="5FBAE82E">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B2B53A8"/>
    <w:multiLevelType w:val="multilevel"/>
    <w:tmpl w:val="2B2B53A8"/>
    <w:lvl w:ilvl="0">
      <w:start w:val="1"/>
      <w:numFmt w:val="decimal"/>
      <w:lvlText w:val="%1)"/>
      <w:lvlJc w:val="left"/>
      <w:pPr>
        <w:tabs>
          <w:tab w:val="left" w:pos="360"/>
        </w:tabs>
        <w:ind w:left="360"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15" w15:restartNumberingAfterBreak="0">
    <w:nsid w:val="2CB54F55"/>
    <w:multiLevelType w:val="multilevel"/>
    <w:tmpl w:val="2CB54F55"/>
    <w:lvl w:ilvl="0">
      <w:start w:val="1"/>
      <w:numFmt w:val="decimal"/>
      <w:lvlText w:val="%1)"/>
      <w:lvlJc w:val="left"/>
      <w:pPr>
        <w:tabs>
          <w:tab w:val="left" w:pos="360"/>
        </w:tabs>
        <w:ind w:left="360"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16" w15:restartNumberingAfterBreak="0">
    <w:nsid w:val="377E1506"/>
    <w:multiLevelType w:val="multilevel"/>
    <w:tmpl w:val="377E1506"/>
    <w:lvl w:ilvl="0">
      <w:start w:val="1"/>
      <w:numFmt w:val="decimal"/>
      <w:lvlText w:val="%1)"/>
      <w:lvlJc w:val="left"/>
      <w:pPr>
        <w:tabs>
          <w:tab w:val="left" w:pos="360"/>
        </w:tabs>
        <w:ind w:left="360"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17" w15:restartNumberingAfterBreak="0">
    <w:nsid w:val="39B056F1"/>
    <w:multiLevelType w:val="multilevel"/>
    <w:tmpl w:val="39B056F1"/>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8" w15:restartNumberingAfterBreak="0">
    <w:nsid w:val="41CB5600"/>
    <w:multiLevelType w:val="multilevel"/>
    <w:tmpl w:val="41CB5600"/>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9" w15:restartNumberingAfterBreak="0">
    <w:nsid w:val="46CF25AD"/>
    <w:multiLevelType w:val="multilevel"/>
    <w:tmpl w:val="46CF25AD"/>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0" w15:restartNumberingAfterBreak="0">
    <w:nsid w:val="4B012810"/>
    <w:multiLevelType w:val="multilevel"/>
    <w:tmpl w:val="4B012810"/>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1" w15:restartNumberingAfterBreak="0">
    <w:nsid w:val="4E37473D"/>
    <w:multiLevelType w:val="multilevel"/>
    <w:tmpl w:val="4E37473D"/>
    <w:lvl w:ilvl="0">
      <w:start w:val="1"/>
      <w:numFmt w:val="decimal"/>
      <w:lvlText w:val="%1)"/>
      <w:lvlJc w:val="left"/>
      <w:pPr>
        <w:tabs>
          <w:tab w:val="left" w:pos="253"/>
        </w:tabs>
        <w:ind w:left="253" w:hanging="360"/>
      </w:pPr>
      <w:rPr>
        <w:rFonts w:ascii="Times New Roman" w:hAnsi="Times New Roman" w:cs="Times New Roman" w:hint="default"/>
      </w:rPr>
    </w:lvl>
    <w:lvl w:ilvl="1">
      <w:start w:val="1"/>
      <w:numFmt w:val="decimal"/>
      <w:lvlText w:val="%2、"/>
      <w:lvlJc w:val="left"/>
      <w:pPr>
        <w:tabs>
          <w:tab w:val="left" w:pos="673"/>
        </w:tabs>
        <w:ind w:left="673"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22" w15:restartNumberingAfterBreak="0">
    <w:nsid w:val="4E5553B7"/>
    <w:multiLevelType w:val="multilevel"/>
    <w:tmpl w:val="4E5553B7"/>
    <w:lvl w:ilvl="0">
      <w:start w:val="1"/>
      <w:numFmt w:val="decimal"/>
      <w:lvlText w:val="%1)"/>
      <w:lvlJc w:val="left"/>
      <w:pPr>
        <w:tabs>
          <w:tab w:val="left" w:pos="360"/>
        </w:tabs>
        <w:ind w:left="360"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23" w15:restartNumberingAfterBreak="0">
    <w:nsid w:val="4EC80E63"/>
    <w:multiLevelType w:val="hybridMultilevel"/>
    <w:tmpl w:val="AA7265A0"/>
    <w:lvl w:ilvl="0" w:tplc="340E6C0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1569D4A"/>
    <w:multiLevelType w:val="singleLevel"/>
    <w:tmpl w:val="51569D4A"/>
    <w:lvl w:ilvl="0">
      <w:start w:val="1"/>
      <w:numFmt w:val="decimal"/>
      <w:lvlText w:val="%1."/>
      <w:lvlJc w:val="left"/>
      <w:pPr>
        <w:ind w:left="425" w:hanging="425"/>
      </w:pPr>
      <w:rPr>
        <w:rFonts w:hint="default"/>
      </w:rPr>
    </w:lvl>
  </w:abstractNum>
  <w:abstractNum w:abstractNumId="25" w15:restartNumberingAfterBreak="0">
    <w:nsid w:val="520D7AC9"/>
    <w:multiLevelType w:val="multilevel"/>
    <w:tmpl w:val="520D7AC9"/>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6" w15:restartNumberingAfterBreak="0">
    <w:nsid w:val="536C2C7F"/>
    <w:multiLevelType w:val="multilevel"/>
    <w:tmpl w:val="536C2C7F"/>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7" w15:restartNumberingAfterBreak="0">
    <w:nsid w:val="53704657"/>
    <w:multiLevelType w:val="multilevel"/>
    <w:tmpl w:val="53704657"/>
    <w:lvl w:ilvl="0">
      <w:start w:val="5"/>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575A5C9F"/>
    <w:multiLevelType w:val="multilevel"/>
    <w:tmpl w:val="575A5C9F"/>
    <w:lvl w:ilvl="0">
      <w:start w:val="1"/>
      <w:numFmt w:val="decimal"/>
      <w:lvlText w:val="%1)"/>
      <w:lvlJc w:val="left"/>
      <w:pPr>
        <w:tabs>
          <w:tab w:val="left" w:pos="360"/>
        </w:tabs>
        <w:ind w:left="360"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29" w15:restartNumberingAfterBreak="0">
    <w:nsid w:val="5FDC4015"/>
    <w:multiLevelType w:val="multilevel"/>
    <w:tmpl w:val="5FDC4015"/>
    <w:lvl w:ilvl="0">
      <w:start w:val="1"/>
      <w:numFmt w:val="decimal"/>
      <w:lvlText w:val="%1)"/>
      <w:lvlJc w:val="left"/>
      <w:pPr>
        <w:tabs>
          <w:tab w:val="left" w:pos="360"/>
        </w:tabs>
        <w:ind w:left="360"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30" w15:restartNumberingAfterBreak="0">
    <w:nsid w:val="60085F02"/>
    <w:multiLevelType w:val="multilevel"/>
    <w:tmpl w:val="60085F0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1140" w:hanging="720"/>
      </w:pPr>
      <w:rPr>
        <w:rFonts w:ascii="Times New Roman" w:hAnsi="Times New Roman" w:cs="Times New Roman" w:hint="default"/>
        <w:color w:val="000000"/>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1" w15:restartNumberingAfterBreak="0">
    <w:nsid w:val="6304EEFC"/>
    <w:multiLevelType w:val="singleLevel"/>
    <w:tmpl w:val="6304EEFC"/>
    <w:lvl w:ilvl="0">
      <w:start w:val="1"/>
      <w:numFmt w:val="decimal"/>
      <w:lvlText w:val="%1."/>
      <w:lvlJc w:val="left"/>
      <w:pPr>
        <w:ind w:left="425" w:hanging="425"/>
      </w:pPr>
      <w:rPr>
        <w:rFonts w:hint="default"/>
      </w:rPr>
    </w:lvl>
  </w:abstractNum>
  <w:abstractNum w:abstractNumId="32" w15:restartNumberingAfterBreak="0">
    <w:nsid w:val="6304EF64"/>
    <w:multiLevelType w:val="singleLevel"/>
    <w:tmpl w:val="6304EF64"/>
    <w:lvl w:ilvl="0">
      <w:start w:val="1"/>
      <w:numFmt w:val="chineseCounting"/>
      <w:suff w:val="nothing"/>
      <w:lvlText w:val="（%1）"/>
      <w:lvlJc w:val="left"/>
      <w:pPr>
        <w:ind w:left="0" w:firstLine="420"/>
      </w:pPr>
      <w:rPr>
        <w:rFonts w:hint="eastAsia"/>
      </w:rPr>
    </w:lvl>
  </w:abstractNum>
  <w:abstractNum w:abstractNumId="33" w15:restartNumberingAfterBreak="0">
    <w:nsid w:val="63050200"/>
    <w:multiLevelType w:val="singleLevel"/>
    <w:tmpl w:val="63050200"/>
    <w:lvl w:ilvl="0">
      <w:start w:val="1"/>
      <w:numFmt w:val="decimal"/>
      <w:lvlText w:val="%1."/>
      <w:lvlJc w:val="left"/>
      <w:pPr>
        <w:ind w:left="425" w:hanging="425"/>
      </w:pPr>
      <w:rPr>
        <w:rFonts w:hint="default"/>
      </w:rPr>
    </w:lvl>
  </w:abstractNum>
  <w:abstractNum w:abstractNumId="34" w15:restartNumberingAfterBreak="0">
    <w:nsid w:val="63161141"/>
    <w:multiLevelType w:val="singleLevel"/>
    <w:tmpl w:val="63161141"/>
    <w:lvl w:ilvl="0">
      <w:start w:val="1"/>
      <w:numFmt w:val="decimal"/>
      <w:suff w:val="nothing"/>
      <w:lvlText w:val="%1、"/>
      <w:lvlJc w:val="left"/>
    </w:lvl>
  </w:abstractNum>
  <w:abstractNum w:abstractNumId="35" w15:restartNumberingAfterBreak="0">
    <w:nsid w:val="6328A0D7"/>
    <w:multiLevelType w:val="multilevel"/>
    <w:tmpl w:val="6328A0D7"/>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36" w15:restartNumberingAfterBreak="0">
    <w:nsid w:val="688054C7"/>
    <w:multiLevelType w:val="multilevel"/>
    <w:tmpl w:val="688054C7"/>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7" w15:restartNumberingAfterBreak="0">
    <w:nsid w:val="69CE61D7"/>
    <w:multiLevelType w:val="multilevel"/>
    <w:tmpl w:val="69CE61D7"/>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8" w15:restartNumberingAfterBreak="0">
    <w:nsid w:val="72185AE2"/>
    <w:multiLevelType w:val="multilevel"/>
    <w:tmpl w:val="72185AE2"/>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9" w15:restartNumberingAfterBreak="0">
    <w:nsid w:val="72992435"/>
    <w:multiLevelType w:val="multilevel"/>
    <w:tmpl w:val="72992435"/>
    <w:lvl w:ilvl="0">
      <w:start w:val="1"/>
      <w:numFmt w:val="decimal"/>
      <w:lvlText w:val="%1)"/>
      <w:lvlJc w:val="left"/>
      <w:pPr>
        <w:tabs>
          <w:tab w:val="left" w:pos="360"/>
        </w:tabs>
        <w:ind w:left="360"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40" w15:restartNumberingAfterBreak="0">
    <w:nsid w:val="7914445D"/>
    <w:multiLevelType w:val="multilevel"/>
    <w:tmpl w:val="7914445D"/>
    <w:lvl w:ilvl="0">
      <w:start w:val="1"/>
      <w:numFmt w:val="decimal"/>
      <w:lvlText w:val="%1)"/>
      <w:lvlJc w:val="left"/>
      <w:pPr>
        <w:tabs>
          <w:tab w:val="left" w:pos="360"/>
        </w:tabs>
        <w:ind w:left="360"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41" w15:restartNumberingAfterBreak="0">
    <w:nsid w:val="7B6F228C"/>
    <w:multiLevelType w:val="multilevel"/>
    <w:tmpl w:val="7B6F228C"/>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2" w15:restartNumberingAfterBreak="0">
    <w:nsid w:val="7C4254D8"/>
    <w:multiLevelType w:val="multilevel"/>
    <w:tmpl w:val="7C4254D8"/>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3" w15:restartNumberingAfterBreak="0">
    <w:nsid w:val="7D6E3A8B"/>
    <w:multiLevelType w:val="multilevel"/>
    <w:tmpl w:val="7D6E3A8B"/>
    <w:lvl w:ilvl="0">
      <w:start w:val="1"/>
      <w:numFmt w:val="decimal"/>
      <w:lvlText w:val="%1)"/>
      <w:lvlJc w:val="left"/>
      <w:pPr>
        <w:tabs>
          <w:tab w:val="left" w:pos="360"/>
        </w:tabs>
        <w:ind w:left="360"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44" w15:restartNumberingAfterBreak="0">
    <w:nsid w:val="7E66680E"/>
    <w:multiLevelType w:val="multilevel"/>
    <w:tmpl w:val="7E66680E"/>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num w:numId="1">
    <w:abstractNumId w:val="7"/>
  </w:num>
  <w:num w:numId="2">
    <w:abstractNumId w:val="27"/>
  </w:num>
  <w:num w:numId="3">
    <w:abstractNumId w:val="1"/>
  </w:num>
  <w:num w:numId="4">
    <w:abstractNumId w:val="32"/>
  </w:num>
  <w:num w:numId="5">
    <w:abstractNumId w:val="31"/>
  </w:num>
  <w:num w:numId="6">
    <w:abstractNumId w:val="34"/>
  </w:num>
  <w:num w:numId="7">
    <w:abstractNumId w:val="33"/>
  </w:num>
  <w:num w:numId="8">
    <w:abstractNumId w:val="0"/>
  </w:num>
  <w:num w:numId="9">
    <w:abstractNumId w:val="24"/>
  </w:num>
  <w:num w:numId="10">
    <w:abstractNumId w:val="35"/>
  </w:num>
  <w:num w:numId="11">
    <w:abstractNumId w:val="2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4D9"/>
    <w:rsid w:val="00041060"/>
    <w:rsid w:val="00042BEB"/>
    <w:rsid w:val="00057868"/>
    <w:rsid w:val="00076E14"/>
    <w:rsid w:val="000866C9"/>
    <w:rsid w:val="00095690"/>
    <w:rsid w:val="000C46D5"/>
    <w:rsid w:val="00116F34"/>
    <w:rsid w:val="001B3CCD"/>
    <w:rsid w:val="001D34D9"/>
    <w:rsid w:val="002D1D12"/>
    <w:rsid w:val="003262F2"/>
    <w:rsid w:val="0035693F"/>
    <w:rsid w:val="00382CBE"/>
    <w:rsid w:val="003C6818"/>
    <w:rsid w:val="004229DF"/>
    <w:rsid w:val="00426077"/>
    <w:rsid w:val="00463662"/>
    <w:rsid w:val="004F1396"/>
    <w:rsid w:val="00534D68"/>
    <w:rsid w:val="0054100D"/>
    <w:rsid w:val="005930A9"/>
    <w:rsid w:val="00604D49"/>
    <w:rsid w:val="00605FBB"/>
    <w:rsid w:val="0071490A"/>
    <w:rsid w:val="00755E02"/>
    <w:rsid w:val="00777BC1"/>
    <w:rsid w:val="007B6569"/>
    <w:rsid w:val="0086434E"/>
    <w:rsid w:val="008E4903"/>
    <w:rsid w:val="008E5A21"/>
    <w:rsid w:val="009A5CCB"/>
    <w:rsid w:val="00B02C01"/>
    <w:rsid w:val="00B9549A"/>
    <w:rsid w:val="00BA5EBB"/>
    <w:rsid w:val="00C1516A"/>
    <w:rsid w:val="00C35857"/>
    <w:rsid w:val="00C5367C"/>
    <w:rsid w:val="00CA503F"/>
    <w:rsid w:val="00CC37B9"/>
    <w:rsid w:val="00CD17F3"/>
    <w:rsid w:val="00D40F19"/>
    <w:rsid w:val="00D90C10"/>
    <w:rsid w:val="00EB18F7"/>
    <w:rsid w:val="00EE5D8A"/>
    <w:rsid w:val="00F16CB8"/>
    <w:rsid w:val="00F50F23"/>
    <w:rsid w:val="00F57455"/>
    <w:rsid w:val="00F915E8"/>
    <w:rsid w:val="00FF0DC7"/>
    <w:rsid w:val="6FF40A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3D01FB"/>
  <w15:docId w15:val="{2F54F1B1-01F1-42F9-AFE5-9141AF950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微软雅黑" w:hAnsi="Calibri" w:cs="宋体"/>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djustRightInd w:val="0"/>
      <w:snapToGrid w:val="0"/>
      <w:spacing w:after="200"/>
    </w:pPr>
    <w:rPr>
      <w:rFonts w:ascii="Tahoma" w:hAnsi="Tahoma"/>
      <w:sz w:val="22"/>
      <w:szCs w:val="22"/>
    </w:rPr>
  </w:style>
  <w:style w:type="paragraph" w:styleId="3">
    <w:name w:val="heading 3"/>
    <w:basedOn w:val="a"/>
    <w:next w:val="a"/>
    <w:link w:val="30"/>
    <w:uiPriority w:val="9"/>
    <w:semiHidden/>
    <w:unhideWhenUsed/>
    <w:qFormat/>
    <w:rsid w:val="00CD17F3"/>
    <w:pPr>
      <w:keepNext/>
      <w:keepLines/>
      <w:widowControl w:val="0"/>
      <w:adjustRightInd/>
      <w:snapToGrid/>
      <w:spacing w:before="260" w:after="260" w:line="416" w:lineRule="auto"/>
      <w:jc w:val="both"/>
      <w:outlineLvl w:val="2"/>
    </w:pPr>
    <w:rPr>
      <w:rFonts w:ascii="Times New Roman" w:eastAsia="宋体" w:hAnsi="Times New Roman" w:cs="Times New Roman"/>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pPr>
      <w:widowControl w:val="0"/>
      <w:adjustRightInd/>
      <w:snapToGrid/>
      <w:spacing w:after="0"/>
      <w:jc w:val="both"/>
    </w:pPr>
    <w:rPr>
      <w:rFonts w:ascii="宋体" w:eastAsia="仿宋_GB2312" w:hAnsi="Courier New" w:cs="Courier New"/>
      <w:kern w:val="2"/>
      <w:sz w:val="32"/>
      <w:szCs w:val="21"/>
    </w:rPr>
  </w:style>
  <w:style w:type="paragraph" w:styleId="a5">
    <w:name w:val="footer"/>
    <w:basedOn w:val="a"/>
    <w:link w:val="a6"/>
    <w:uiPriority w:val="99"/>
    <w:qFormat/>
    <w:pPr>
      <w:tabs>
        <w:tab w:val="center" w:pos="4153"/>
        <w:tab w:val="right" w:pos="8306"/>
      </w:tabs>
    </w:pPr>
    <w:rPr>
      <w:sz w:val="18"/>
      <w:szCs w:val="18"/>
    </w:rPr>
  </w:style>
  <w:style w:type="paragraph" w:styleId="a7">
    <w:name w:val="header"/>
    <w:basedOn w:val="a"/>
    <w:link w:val="a8"/>
    <w:uiPriority w:val="99"/>
    <w:qFormat/>
    <w:pPr>
      <w:pBdr>
        <w:bottom w:val="single" w:sz="6" w:space="1" w:color="auto"/>
      </w:pBdr>
      <w:tabs>
        <w:tab w:val="center" w:pos="4153"/>
        <w:tab w:val="right" w:pos="8306"/>
      </w:tabs>
      <w:jc w:val="center"/>
    </w:pPr>
    <w:rPr>
      <w:sz w:val="18"/>
      <w:szCs w:val="18"/>
    </w:rPr>
  </w:style>
  <w:style w:type="paragraph" w:styleId="a9">
    <w:name w:val="List"/>
    <w:basedOn w:val="a"/>
    <w:semiHidden/>
    <w:pPr>
      <w:widowControl w:val="0"/>
      <w:adjustRightInd/>
      <w:snapToGrid/>
      <w:spacing w:after="0"/>
      <w:ind w:left="200" w:hangingChars="200" w:hanging="200"/>
      <w:jc w:val="both"/>
    </w:pPr>
    <w:rPr>
      <w:rFonts w:ascii="Times New Roman" w:eastAsia="宋体" w:hAnsi="Times New Roman" w:cs="Times New Roman"/>
      <w:kern w:val="2"/>
      <w:sz w:val="21"/>
      <w:szCs w:val="24"/>
    </w:rPr>
  </w:style>
  <w:style w:type="character" w:customStyle="1" w:styleId="a8">
    <w:name w:val="页眉 字符"/>
    <w:basedOn w:val="a0"/>
    <w:link w:val="a7"/>
    <w:uiPriority w:val="99"/>
    <w:qFormat/>
    <w:rPr>
      <w:rFonts w:ascii="Tahoma" w:hAnsi="Tahoma"/>
      <w:sz w:val="18"/>
      <w:szCs w:val="18"/>
    </w:rPr>
  </w:style>
  <w:style w:type="character" w:customStyle="1" w:styleId="a6">
    <w:name w:val="页脚 字符"/>
    <w:basedOn w:val="a0"/>
    <w:link w:val="a5"/>
    <w:uiPriority w:val="99"/>
    <w:rPr>
      <w:rFonts w:ascii="Tahoma" w:hAnsi="Tahoma"/>
      <w:sz w:val="18"/>
      <w:szCs w:val="18"/>
    </w:rPr>
  </w:style>
  <w:style w:type="paragraph" w:customStyle="1" w:styleId="p0">
    <w:name w:val="p0"/>
    <w:basedOn w:val="a"/>
    <w:qFormat/>
    <w:pPr>
      <w:adjustRightInd/>
      <w:snapToGrid/>
      <w:spacing w:after="0"/>
      <w:jc w:val="both"/>
    </w:pPr>
    <w:rPr>
      <w:rFonts w:ascii="Times New Roman" w:eastAsia="宋体" w:hAnsi="Times New Roman" w:cs="Times New Roman"/>
      <w:sz w:val="21"/>
      <w:szCs w:val="21"/>
    </w:rPr>
  </w:style>
  <w:style w:type="paragraph" w:customStyle="1" w:styleId="p15">
    <w:name w:val="p15"/>
    <w:basedOn w:val="a"/>
    <w:qFormat/>
    <w:pPr>
      <w:snapToGrid/>
      <w:spacing w:after="0"/>
    </w:pPr>
    <w:rPr>
      <w:rFonts w:ascii="Arial Unicode MS" w:eastAsia="宋体" w:hAnsi="Arial Unicode MS"/>
      <w:color w:val="000000"/>
      <w:sz w:val="24"/>
      <w:szCs w:val="24"/>
    </w:rPr>
  </w:style>
  <w:style w:type="paragraph" w:customStyle="1" w:styleId="Default">
    <w:name w:val="Default"/>
    <w:qFormat/>
    <w:pPr>
      <w:widowControl w:val="0"/>
      <w:autoSpaceDE w:val="0"/>
      <w:autoSpaceDN w:val="0"/>
      <w:adjustRightInd w:val="0"/>
    </w:pPr>
    <w:rPr>
      <w:rFonts w:ascii="Arial Unicode MS" w:eastAsia="Arial Unicode MS" w:cs="Arial Unicode MS"/>
      <w:color w:val="000000"/>
      <w:sz w:val="24"/>
      <w:szCs w:val="24"/>
    </w:rPr>
  </w:style>
  <w:style w:type="character" w:customStyle="1" w:styleId="a4">
    <w:name w:val="纯文本 字符"/>
    <w:basedOn w:val="a0"/>
    <w:link w:val="a3"/>
    <w:rPr>
      <w:rFonts w:ascii="宋体" w:eastAsia="仿宋_GB2312" w:hAnsi="Courier New" w:cs="Courier New"/>
      <w:kern w:val="2"/>
      <w:sz w:val="32"/>
      <w:szCs w:val="21"/>
    </w:rPr>
  </w:style>
  <w:style w:type="paragraph" w:customStyle="1" w:styleId="31">
    <w:name w:val="样式3"/>
    <w:basedOn w:val="a3"/>
    <w:pPr>
      <w:spacing w:line="0" w:lineRule="atLeast"/>
      <w:outlineLvl w:val="0"/>
    </w:pPr>
    <w:rPr>
      <w:rFonts w:eastAsia="宋体" w:cs="Times New Roman"/>
      <w:kern w:val="0"/>
      <w:sz w:val="28"/>
      <w:szCs w:val="20"/>
    </w:rPr>
  </w:style>
  <w:style w:type="paragraph" w:customStyle="1" w:styleId="aa">
    <w:name w:val="图"/>
    <w:basedOn w:val="a"/>
    <w:pPr>
      <w:keepNext/>
      <w:widowControl w:val="0"/>
      <w:snapToGrid/>
      <w:spacing w:before="60" w:after="60" w:line="300" w:lineRule="auto"/>
      <w:jc w:val="center"/>
    </w:pPr>
    <w:rPr>
      <w:rFonts w:ascii="Times New Roman" w:eastAsia="宋体" w:hAnsi="Times New Roman" w:cs="Times New Roman"/>
      <w:spacing w:val="20"/>
      <w:sz w:val="24"/>
      <w:szCs w:val="24"/>
    </w:rPr>
  </w:style>
  <w:style w:type="paragraph" w:customStyle="1" w:styleId="ab">
    <w:name w:val="表格"/>
    <w:basedOn w:val="a"/>
    <w:qFormat/>
    <w:rsid w:val="00C35857"/>
    <w:pPr>
      <w:widowControl w:val="0"/>
      <w:adjustRightInd/>
      <w:snapToGrid/>
      <w:spacing w:after="0" w:line="400" w:lineRule="exact"/>
      <w:jc w:val="both"/>
    </w:pPr>
    <w:rPr>
      <w:rFonts w:ascii="Times New Roman" w:eastAsia="宋体" w:hAnsi="Times New Roman" w:cs="Times New Roman"/>
      <w:kern w:val="2"/>
      <w:sz w:val="24"/>
      <w:szCs w:val="24"/>
    </w:rPr>
  </w:style>
  <w:style w:type="character" w:customStyle="1" w:styleId="fontstyle01">
    <w:name w:val="fontstyle01"/>
    <w:basedOn w:val="a0"/>
    <w:qFormat/>
    <w:rsid w:val="00C35857"/>
    <w:rPr>
      <w:rFonts w:ascii="宋体" w:eastAsia="宋体" w:hAnsi="宋体" w:hint="eastAsia"/>
      <w:color w:val="000000"/>
      <w:sz w:val="24"/>
      <w:szCs w:val="24"/>
    </w:rPr>
  </w:style>
  <w:style w:type="paragraph" w:styleId="ac">
    <w:name w:val="Body Text"/>
    <w:basedOn w:val="a"/>
    <w:link w:val="ad"/>
    <w:uiPriority w:val="99"/>
    <w:semiHidden/>
    <w:unhideWhenUsed/>
    <w:rsid w:val="00116F34"/>
    <w:pPr>
      <w:spacing w:after="120"/>
    </w:pPr>
  </w:style>
  <w:style w:type="character" w:customStyle="1" w:styleId="ad">
    <w:name w:val="正文文本 字符"/>
    <w:basedOn w:val="a0"/>
    <w:link w:val="ac"/>
    <w:uiPriority w:val="99"/>
    <w:semiHidden/>
    <w:rsid w:val="00116F34"/>
    <w:rPr>
      <w:rFonts w:ascii="Tahoma" w:hAnsi="Tahoma"/>
      <w:sz w:val="22"/>
      <w:szCs w:val="22"/>
    </w:rPr>
  </w:style>
  <w:style w:type="paragraph" w:styleId="ae">
    <w:name w:val="Balloon Text"/>
    <w:basedOn w:val="a"/>
    <w:link w:val="af"/>
    <w:uiPriority w:val="99"/>
    <w:semiHidden/>
    <w:unhideWhenUsed/>
    <w:rsid w:val="00CA503F"/>
    <w:pPr>
      <w:spacing w:after="0"/>
    </w:pPr>
    <w:rPr>
      <w:sz w:val="18"/>
      <w:szCs w:val="18"/>
    </w:rPr>
  </w:style>
  <w:style w:type="character" w:customStyle="1" w:styleId="af">
    <w:name w:val="批注框文本 字符"/>
    <w:basedOn w:val="a0"/>
    <w:link w:val="ae"/>
    <w:uiPriority w:val="99"/>
    <w:semiHidden/>
    <w:rsid w:val="00CA503F"/>
    <w:rPr>
      <w:rFonts w:ascii="Tahoma" w:hAnsi="Tahoma"/>
      <w:sz w:val="18"/>
      <w:szCs w:val="18"/>
    </w:rPr>
  </w:style>
  <w:style w:type="character" w:customStyle="1" w:styleId="30">
    <w:name w:val="标题 3 字符"/>
    <w:basedOn w:val="a0"/>
    <w:link w:val="3"/>
    <w:uiPriority w:val="9"/>
    <w:semiHidden/>
    <w:rsid w:val="00CD17F3"/>
    <w:rPr>
      <w:rFonts w:ascii="Times New Roman" w:eastAsia="宋体" w:hAnsi="Times New Roman" w:cs="Times New Roman"/>
      <w:b/>
      <w:bCs/>
      <w:kern w:val="2"/>
      <w:sz w:val="32"/>
      <w:szCs w:val="32"/>
    </w:rPr>
  </w:style>
  <w:style w:type="paragraph" w:styleId="af0">
    <w:name w:val="List Paragraph"/>
    <w:basedOn w:val="a"/>
    <w:link w:val="af1"/>
    <w:uiPriority w:val="34"/>
    <w:qFormat/>
    <w:rsid w:val="00CD17F3"/>
    <w:pPr>
      <w:widowControl w:val="0"/>
      <w:adjustRightInd/>
      <w:snapToGrid/>
      <w:spacing w:after="0"/>
      <w:ind w:firstLineChars="200" w:firstLine="420"/>
      <w:jc w:val="both"/>
    </w:pPr>
    <w:rPr>
      <w:rFonts w:ascii="Times New Roman" w:eastAsia="宋体" w:hAnsi="Times New Roman" w:cs="Times New Roman"/>
      <w:kern w:val="2"/>
      <w:sz w:val="21"/>
      <w:szCs w:val="20"/>
    </w:rPr>
  </w:style>
  <w:style w:type="character" w:customStyle="1" w:styleId="af1">
    <w:name w:val="列出段落 字符"/>
    <w:link w:val="af0"/>
    <w:uiPriority w:val="34"/>
    <w:qFormat/>
    <w:rsid w:val="00CD17F3"/>
    <w:rPr>
      <w:rFonts w:ascii="Times New Roman" w:eastAsia="宋体" w:hAnsi="Times New Roman" w:cs="Times New Roman"/>
      <w:kern w:val="2"/>
      <w:sz w:val="21"/>
    </w:rPr>
  </w:style>
  <w:style w:type="paragraph" w:customStyle="1" w:styleId="af2">
    <w:name w:val="列项——（一级）"/>
    <w:rsid w:val="00CD17F3"/>
    <w:pPr>
      <w:widowControl w:val="0"/>
      <w:ind w:left="833" w:hanging="408"/>
      <w:jc w:val="both"/>
    </w:pPr>
    <w:rPr>
      <w:rFonts w:ascii="宋体" w:eastAsia="宋体" w:hAnsi="Times New Roman" w:cs="Times New Roman"/>
      <w:sz w:val="21"/>
    </w:rPr>
  </w:style>
  <w:style w:type="paragraph" w:customStyle="1" w:styleId="af3">
    <w:name w:val="数字编号列项（二级）"/>
    <w:qFormat/>
    <w:rsid w:val="00CD17F3"/>
    <w:pPr>
      <w:ind w:left="3060"/>
      <w:jc w:val="both"/>
    </w:pPr>
    <w:rPr>
      <w:rFonts w:ascii="宋体" w:eastAsia="宋体"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D3D4D8-3666-4A3E-A2D8-FDFBC4081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19</Pages>
  <Words>1106</Words>
  <Characters>6309</Characters>
  <Application>Microsoft Office Word</Application>
  <DocSecurity>0</DocSecurity>
  <Lines>52</Lines>
  <Paragraphs>14</Paragraphs>
  <ScaleCrop>false</ScaleCrop>
  <Company>Microsoft</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Administrator.HOMEMIC-CRDE2C6</dc:creator>
  <cp:lastModifiedBy>Administrator</cp:lastModifiedBy>
  <cp:revision>10</cp:revision>
  <cp:lastPrinted>2022-12-22T01:46:00Z</cp:lastPrinted>
  <dcterms:created xsi:type="dcterms:W3CDTF">2022-12-16T07:06:00Z</dcterms:created>
  <dcterms:modified xsi:type="dcterms:W3CDTF">2023-06-08T03:31:00Z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