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E85EA3" w:rsidP="007E172F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E85EA3">
        <w:rPr>
          <w:rFonts w:ascii="黑体" w:eastAsia="黑体" w:hint="eastAsia"/>
          <w:sz w:val="44"/>
          <w:szCs w:val="44"/>
        </w:rPr>
        <w:t>血气分析</w:t>
      </w:r>
      <w:r w:rsidR="009948FE" w:rsidRPr="00E85EA3">
        <w:rPr>
          <w:rFonts w:ascii="黑体" w:eastAsia="黑体" w:hAnsi="黑体" w:hint="eastAsia"/>
          <w:sz w:val="44"/>
          <w:szCs w:val="44"/>
        </w:rPr>
        <w:t>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E85EA3" w:rsidRPr="00E85EA3">
        <w:rPr>
          <w:rFonts w:hint="eastAsia"/>
          <w:sz w:val="24"/>
          <w:szCs w:val="24"/>
        </w:rPr>
        <w:t>血气分析仪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E85EA3">
        <w:rPr>
          <w:sz w:val="24"/>
          <w:szCs w:val="24"/>
        </w:rPr>
        <w:t>100000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E85EA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检验科</w:t>
            </w:r>
          </w:p>
        </w:tc>
        <w:tc>
          <w:tcPr>
            <w:tcW w:w="2693" w:type="dxa"/>
            <w:vAlign w:val="center"/>
          </w:tcPr>
          <w:p w:rsidR="00903385" w:rsidRPr="00FD0666" w:rsidRDefault="00E85EA3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EA3">
              <w:rPr>
                <w:rFonts w:hint="eastAsia"/>
                <w:sz w:val="24"/>
                <w:szCs w:val="24"/>
              </w:rPr>
              <w:t>血气分析仪</w:t>
            </w:r>
          </w:p>
        </w:tc>
        <w:tc>
          <w:tcPr>
            <w:tcW w:w="992" w:type="dxa"/>
            <w:vAlign w:val="center"/>
          </w:tcPr>
          <w:p w:rsidR="00903385" w:rsidRPr="00344E47" w:rsidRDefault="00E262C9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03385" w:rsidRPr="00344E47" w:rsidRDefault="00E85EA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E85EA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418" w:type="dxa"/>
            <w:vAlign w:val="center"/>
          </w:tcPr>
          <w:p w:rsidR="00903385" w:rsidRPr="00344E47" w:rsidRDefault="00E85EA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EA2768" w:rsidRDefault="00903385" w:rsidP="00EA2768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r w:rsidR="00EA2768">
        <w:rPr>
          <w:rFonts w:hint="eastAsia"/>
          <w:sz w:val="24"/>
          <w:szCs w:val="24"/>
        </w:rPr>
        <w:t>余款</w:t>
      </w:r>
      <w:r w:rsidR="00EA2768">
        <w:rPr>
          <w:sz w:val="24"/>
          <w:szCs w:val="24"/>
        </w:rPr>
        <w:t>10%</w:t>
      </w:r>
      <w:r w:rsidR="00EA2768">
        <w:rPr>
          <w:rFonts w:hint="eastAsia"/>
          <w:sz w:val="24"/>
          <w:szCs w:val="24"/>
        </w:rPr>
        <w:t>在验收合格一年并出具厂家售后承诺书后付清。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7E172F" w:rsidRDefault="00903385" w:rsidP="007E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161AC3" w:rsidRDefault="00161AC3" w:rsidP="00161AC3">
      <w:pPr>
        <w:ind w:firstLineChars="2900" w:firstLine="6090"/>
        <w:rPr>
          <w:noProof/>
        </w:rPr>
      </w:pPr>
    </w:p>
    <w:p w:rsidR="00E85EA3" w:rsidRDefault="00E85EA3" w:rsidP="00E85EA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血气分析仪招标参数</w:t>
      </w:r>
    </w:p>
    <w:p w:rsidR="00E85EA3" w:rsidRDefault="00E85EA3" w:rsidP="00E85EA3"/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检测项目：可同时检测</w:t>
      </w:r>
      <w:r>
        <w:rPr>
          <w:rFonts w:hint="eastAsia"/>
          <w:sz w:val="32"/>
          <w:szCs w:val="32"/>
        </w:rPr>
        <w:t>PH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PCO</w:t>
      </w:r>
      <w:r>
        <w:rPr>
          <w:rFonts w:hint="eastAsia"/>
          <w:sz w:val="32"/>
          <w:szCs w:val="32"/>
          <w:vertAlign w:val="subscript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PO</w:t>
      </w:r>
      <w:r>
        <w:rPr>
          <w:rFonts w:hint="eastAsia"/>
          <w:sz w:val="32"/>
          <w:szCs w:val="32"/>
          <w:vertAlign w:val="subscript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Hct</w:t>
      </w:r>
      <w:r>
        <w:rPr>
          <w:rFonts w:hint="eastAsia"/>
          <w:sz w:val="32"/>
          <w:szCs w:val="32"/>
        </w:rPr>
        <w:t>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样本体积≤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μ</w:t>
      </w:r>
      <w:r>
        <w:rPr>
          <w:rFonts w:hint="eastAsia"/>
          <w:sz w:val="32"/>
          <w:szCs w:val="32"/>
        </w:rPr>
        <w:t>L</w:t>
      </w:r>
      <w:r>
        <w:rPr>
          <w:rFonts w:hint="eastAsia"/>
          <w:sz w:val="32"/>
          <w:szCs w:val="32"/>
        </w:rPr>
        <w:t>，标本类型为动脉全血、静脉全血、毛细血管血液。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测试方法：电极法。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质控系统：内部自动质控。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*</w:t>
      </w:r>
      <w:r>
        <w:rPr>
          <w:rFonts w:hint="eastAsia"/>
          <w:sz w:val="32"/>
          <w:szCs w:val="32"/>
        </w:rPr>
        <w:t>电极完全免维护，无需更换电极膜及电极卡。</w:t>
      </w:r>
      <w:r>
        <w:rPr>
          <w:rFonts w:hint="eastAsia"/>
          <w:sz w:val="32"/>
          <w:szCs w:val="32"/>
        </w:rPr>
        <w:t>.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ascii="宋体" w:cs="宋体" w:hint="eastAsia"/>
          <w:kern w:val="0"/>
          <w:sz w:val="32"/>
          <w:szCs w:val="32"/>
        </w:rPr>
        <w:t>管道系统、气体及废液的处理维护免维护，无需人工操作。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定标：自动一点和两点定标，可随时进行手动定标。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测试时间：≤</w:t>
      </w:r>
      <w:r>
        <w:rPr>
          <w:rFonts w:hint="eastAsia"/>
          <w:sz w:val="32"/>
          <w:szCs w:val="32"/>
        </w:rPr>
        <w:t>120s.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仪器自带数据存储功能，病人数据和质控数据的存储不得少于</w:t>
      </w:r>
      <w:r>
        <w:rPr>
          <w:rFonts w:hint="eastAsia"/>
          <w:sz w:val="32"/>
          <w:szCs w:val="32"/>
        </w:rPr>
        <w:t>8000</w:t>
      </w:r>
      <w:r>
        <w:rPr>
          <w:rFonts w:hint="eastAsia"/>
          <w:sz w:val="32"/>
          <w:szCs w:val="32"/>
        </w:rPr>
        <w:t>例。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彩色触摸显示屏，支持</w:t>
      </w:r>
      <w:r>
        <w:rPr>
          <w:sz w:val="32"/>
          <w:szCs w:val="32"/>
        </w:rPr>
        <w:t>分辨率</w:t>
      </w:r>
      <w:r>
        <w:rPr>
          <w:sz w:val="32"/>
          <w:szCs w:val="32"/>
        </w:rPr>
        <w:t>640*480</w:t>
      </w:r>
      <w:r>
        <w:rPr>
          <w:rFonts w:hint="eastAsia"/>
          <w:sz w:val="32"/>
          <w:szCs w:val="32"/>
        </w:rPr>
        <w:t>，提供</w:t>
      </w:r>
      <w:r>
        <w:rPr>
          <w:rFonts w:hint="eastAsia"/>
          <w:sz w:val="32"/>
          <w:szCs w:val="32"/>
        </w:rPr>
        <w:t>RS232</w:t>
      </w:r>
      <w:r>
        <w:rPr>
          <w:rFonts w:hint="eastAsia"/>
          <w:sz w:val="32"/>
          <w:szCs w:val="32"/>
        </w:rPr>
        <w:t>接口和网络接口。用户可以通过</w:t>
      </w:r>
      <w:r>
        <w:rPr>
          <w:rFonts w:hint="eastAsia"/>
          <w:sz w:val="32"/>
          <w:szCs w:val="32"/>
        </w:rPr>
        <w:t>Internet</w:t>
      </w:r>
      <w:r>
        <w:rPr>
          <w:rFonts w:hint="eastAsia"/>
          <w:sz w:val="32"/>
          <w:szCs w:val="32"/>
        </w:rPr>
        <w:t>对仪器进行远程控制。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用户可自定义测量单位，数据打印形式，参考及报警范围，和质控检测间隔。</w:t>
      </w:r>
    </w:p>
    <w:p w:rsidR="00E85EA3" w:rsidRDefault="00E85EA3" w:rsidP="00E85EA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整机保修三年，能与医院</w:t>
      </w:r>
      <w:r>
        <w:rPr>
          <w:rFonts w:hint="eastAsia"/>
          <w:sz w:val="32"/>
          <w:szCs w:val="32"/>
        </w:rPr>
        <w:t>LIS</w:t>
      </w:r>
      <w:r>
        <w:rPr>
          <w:rFonts w:hint="eastAsia"/>
          <w:sz w:val="32"/>
          <w:szCs w:val="32"/>
        </w:rPr>
        <w:t>进行无缝连接</w:t>
      </w:r>
    </w:p>
    <w:p w:rsidR="00E85EA3" w:rsidRDefault="00E85EA3" w:rsidP="009948FE">
      <w:pPr>
        <w:rPr>
          <w:b/>
          <w:sz w:val="44"/>
          <w:szCs w:val="44"/>
        </w:rPr>
      </w:pPr>
    </w:p>
    <w:p w:rsidR="00161AC3" w:rsidRPr="009948FE" w:rsidRDefault="00161AC3" w:rsidP="009948FE">
      <w:pPr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八、投标文件编制要求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161AC3" w:rsidRDefault="00161AC3" w:rsidP="00161AC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E85EA3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E85EA3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60" w:rsidRDefault="003F7560">
      <w:r>
        <w:separator/>
      </w:r>
    </w:p>
  </w:endnote>
  <w:endnote w:type="continuationSeparator" w:id="0">
    <w:p w:rsidR="003F7560" w:rsidRDefault="003F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60" w:rsidRDefault="003F7560">
      <w:r>
        <w:separator/>
      </w:r>
    </w:p>
  </w:footnote>
  <w:footnote w:type="continuationSeparator" w:id="0">
    <w:p w:rsidR="003F7560" w:rsidRDefault="003F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0D37CB"/>
    <w:rsid w:val="0011362C"/>
    <w:rsid w:val="00161AC3"/>
    <w:rsid w:val="001C3970"/>
    <w:rsid w:val="00242C6A"/>
    <w:rsid w:val="0026503E"/>
    <w:rsid w:val="00271A77"/>
    <w:rsid w:val="002D490B"/>
    <w:rsid w:val="003F7560"/>
    <w:rsid w:val="00441FA1"/>
    <w:rsid w:val="00511BF6"/>
    <w:rsid w:val="005804BB"/>
    <w:rsid w:val="00601B26"/>
    <w:rsid w:val="00637055"/>
    <w:rsid w:val="00640FCF"/>
    <w:rsid w:val="006B30FD"/>
    <w:rsid w:val="007863F3"/>
    <w:rsid w:val="007E172F"/>
    <w:rsid w:val="00837806"/>
    <w:rsid w:val="008905D8"/>
    <w:rsid w:val="008C4202"/>
    <w:rsid w:val="00903385"/>
    <w:rsid w:val="009948FE"/>
    <w:rsid w:val="00A1620D"/>
    <w:rsid w:val="00A23344"/>
    <w:rsid w:val="00A62D98"/>
    <w:rsid w:val="00A95A41"/>
    <w:rsid w:val="00B05950"/>
    <w:rsid w:val="00B415EB"/>
    <w:rsid w:val="00C5287B"/>
    <w:rsid w:val="00CF32E8"/>
    <w:rsid w:val="00D228B5"/>
    <w:rsid w:val="00DD679B"/>
    <w:rsid w:val="00E262C9"/>
    <w:rsid w:val="00E423EF"/>
    <w:rsid w:val="00E85EA3"/>
    <w:rsid w:val="00EA2768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B7409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161A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2C6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42C6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2023-04-20T02:00:00Z</cp:lastPrinted>
  <dcterms:created xsi:type="dcterms:W3CDTF">2023-06-12T08:54:00Z</dcterms:created>
  <dcterms:modified xsi:type="dcterms:W3CDTF">2023-06-14T02:03:00Z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