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4623F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胸腔按压机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4623F3">
        <w:rPr>
          <w:rFonts w:hint="eastAsia"/>
          <w:sz w:val="24"/>
          <w:szCs w:val="24"/>
        </w:rPr>
        <w:t>胸腔按压机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4623F3">
        <w:rPr>
          <w:rFonts w:hint="eastAsia"/>
          <w:sz w:val="24"/>
          <w:szCs w:val="24"/>
        </w:rPr>
        <w:t>250000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5C04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急诊科</w:t>
            </w:r>
          </w:p>
        </w:tc>
        <w:tc>
          <w:tcPr>
            <w:tcW w:w="2693" w:type="dxa"/>
            <w:vAlign w:val="center"/>
          </w:tcPr>
          <w:p w:rsidR="000B47A9" w:rsidRDefault="005C04C2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胸腔按压机</w:t>
            </w:r>
          </w:p>
        </w:tc>
        <w:tc>
          <w:tcPr>
            <w:tcW w:w="992" w:type="dxa"/>
            <w:vAlign w:val="center"/>
          </w:tcPr>
          <w:p w:rsidR="000B47A9" w:rsidRDefault="005C04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5C04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250000</w:t>
            </w:r>
          </w:p>
        </w:tc>
        <w:tc>
          <w:tcPr>
            <w:tcW w:w="1418" w:type="dxa"/>
            <w:vAlign w:val="center"/>
          </w:tcPr>
          <w:p w:rsidR="000B47A9" w:rsidRDefault="005C04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  <w:r w:rsidR="00AC4330">
        <w:rPr>
          <w:rFonts w:hint="eastAsia"/>
          <w:sz w:val="24"/>
          <w:szCs w:val="24"/>
        </w:rPr>
        <w:t>：</w:t>
      </w:r>
      <w:r w:rsidR="00AF1D3A">
        <w:rPr>
          <w:sz w:val="24"/>
          <w:szCs w:val="24"/>
        </w:rPr>
        <w:t xml:space="preserve"> 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b/>
          <w:bCs/>
          <w:sz w:val="22"/>
        </w:rPr>
        <w:t>一、治疗有效性：</w:t>
      </w:r>
    </w:p>
    <w:p w:rsidR="00AF1D3A" w:rsidRDefault="00AF1D3A" w:rsidP="00AF1D3A">
      <w:pPr>
        <w:spacing w:line="32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/>
          <w:sz w:val="22"/>
        </w:rPr>
        <w:t>1</w:t>
      </w:r>
      <w:r>
        <w:rPr>
          <w:rFonts w:ascii="宋体" w:hAnsi="宋体" w:hint="eastAsia"/>
          <w:sz w:val="22"/>
        </w:rPr>
        <w:t>、按压技术：采用结合胸泵机制和心泵机制、模拟心脏搏动原理的心肺复苏技术，能比徒手CPR更</w:t>
      </w:r>
      <w:r>
        <w:rPr>
          <w:rFonts w:ascii="宋体" w:hAnsi="宋体"/>
          <w:sz w:val="22"/>
        </w:rPr>
        <w:t>高效率地改善血流动力学效应，减少复苏过程引起的损伤</w:t>
      </w:r>
      <w:r>
        <w:rPr>
          <w:rFonts w:ascii="宋体" w:hAnsi="宋体" w:hint="eastAsia"/>
          <w:sz w:val="22"/>
        </w:rPr>
        <w:t>。</w:t>
      </w:r>
    </w:p>
    <w:p w:rsidR="00AF1D3A" w:rsidRDefault="00AF1D3A" w:rsidP="00AF1D3A">
      <w:pPr>
        <w:spacing w:line="32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hint="eastAsia"/>
          <w:sz w:val="22"/>
        </w:rPr>
        <w:t>2</w:t>
      </w:r>
      <w:r>
        <w:rPr>
          <w:rFonts w:ascii="宋体" w:hAnsi="宋体"/>
          <w:sz w:val="22"/>
        </w:rPr>
        <w:t>、</w:t>
      </w:r>
      <w:r>
        <w:rPr>
          <w:rFonts w:ascii="宋体" w:hAnsi="宋体" w:hint="eastAsia"/>
          <w:sz w:val="22"/>
        </w:rPr>
        <w:t>按压频率：默认按压频率＞100次/分钟。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3</w:t>
      </w:r>
      <w:r>
        <w:rPr>
          <w:rFonts w:ascii="宋体" w:hAnsi="宋体"/>
          <w:sz w:val="22"/>
        </w:rPr>
        <w:t>、</w:t>
      </w:r>
      <w:r>
        <w:rPr>
          <w:rFonts w:ascii="宋体" w:hAnsi="宋体" w:hint="eastAsia"/>
          <w:sz w:val="22"/>
        </w:rPr>
        <w:t>按压频率可调范围：按压频率在100-120次/分钟内连续可调，调节步进幅度为1次/分钟。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4</w:t>
      </w:r>
      <w:r>
        <w:rPr>
          <w:rFonts w:ascii="宋体" w:hAnsi="宋体"/>
          <w:sz w:val="22"/>
        </w:rPr>
        <w:t>、</w:t>
      </w:r>
      <w:r>
        <w:rPr>
          <w:rFonts w:ascii="宋体" w:hAnsi="宋体" w:hint="eastAsia"/>
          <w:sz w:val="22"/>
        </w:rPr>
        <w:t>按压频率精度：100-120次/分钟范围内，</w:t>
      </w:r>
      <w:r>
        <w:rPr>
          <w:rFonts w:ascii="Cambria" w:hAnsi="Cambria" w:cs="Cambria" w:hint="eastAsia"/>
          <w:sz w:val="22"/>
        </w:rPr>
        <w:t>按压频率允许误差</w:t>
      </w:r>
      <w:r>
        <w:rPr>
          <w:rFonts w:ascii="宋体" w:hAnsi="宋体" w:hint="eastAsia"/>
          <w:sz w:val="22"/>
        </w:rPr>
        <w:t>≤±1次/分钟。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5、按压深度：默认按压深度＞5厘米。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6</w:t>
      </w:r>
      <w:r>
        <w:rPr>
          <w:rFonts w:ascii="宋体" w:hAnsi="宋体"/>
          <w:sz w:val="22"/>
        </w:rPr>
        <w:t>、</w:t>
      </w:r>
      <w:r>
        <w:rPr>
          <w:rFonts w:ascii="宋体" w:hAnsi="宋体" w:hint="eastAsia"/>
          <w:sz w:val="22"/>
        </w:rPr>
        <w:t>按压深度可调范围：按压深度在3.0-5.5厘米内连续可调，调节步进幅度为0.1厘米。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7</w:t>
      </w:r>
      <w:r>
        <w:rPr>
          <w:rFonts w:ascii="宋体" w:hAnsi="宋体"/>
          <w:sz w:val="22"/>
        </w:rPr>
        <w:t>、</w:t>
      </w:r>
      <w:r>
        <w:rPr>
          <w:rFonts w:ascii="宋体" w:hAnsi="宋体" w:hint="eastAsia"/>
          <w:sz w:val="22"/>
        </w:rPr>
        <w:t>按压深度精度：3.0-5.5厘米内，</w:t>
      </w:r>
      <w:r>
        <w:rPr>
          <w:rFonts w:ascii="Cambria" w:hAnsi="Cambria" w:cs="Cambria" w:hint="eastAsia"/>
          <w:sz w:val="22"/>
        </w:rPr>
        <w:t>按压深度允许误差</w:t>
      </w:r>
      <w:r>
        <w:rPr>
          <w:rFonts w:ascii="宋体" w:hAnsi="宋体" w:hint="eastAsia"/>
          <w:sz w:val="22"/>
        </w:rPr>
        <w:t>≤±0.2厘米。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8、按压释放比范围: 50%±5%。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9、按压通气模式：连续按压模式和30:2模式。无15：2模式，避免为儿童患者实施机</w:t>
      </w:r>
      <w:r>
        <w:rPr>
          <w:rFonts w:ascii="宋体" w:hAnsi="宋体" w:hint="eastAsia"/>
          <w:sz w:val="22"/>
        </w:rPr>
        <w:lastRenderedPageBreak/>
        <w:t>械按压的风险。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10</w:t>
      </w:r>
      <w:r>
        <w:rPr>
          <w:rFonts w:ascii="宋体" w:hAnsi="宋体" w:hint="eastAsia"/>
          <w:sz w:val="22"/>
        </w:rPr>
        <w:t>、支持非水平按压，最大工作倾斜度：≥42°。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11</w:t>
      </w:r>
      <w:r>
        <w:rPr>
          <w:rFonts w:ascii="宋体" w:hAnsi="宋体" w:hint="eastAsia"/>
          <w:sz w:val="22"/>
        </w:rPr>
        <w:t>、适合在任意软担架上使用，在下楼梯、转运途中按压头不移位，能够持续稳定实施胸腔按压。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12、额定工作低温环境下性能好：在温度-10℃时，仍能持续稳定实施胸腔按压，确保按压频率允差≤1次/分钟，确保按压深度允差≤0.2厘米，以满足低温环境院外急救的使用需求。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13、额定工作高温环境下性能好：在温度50℃时，仍能持续稳定实施胸腔按压，确保按压频率允差≤1次/分钟，确保按压深度允差≤0.2厘米，以满足高温环境院外急救的使用需求。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14、车载运行性能：通过EN1789《医用车辆和其设备.道路救护车》测试，具有测试报告。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15、紧急医疗服务环境适应性：符合</w:t>
      </w:r>
      <w:r>
        <w:rPr>
          <w:rFonts w:ascii="宋体" w:hAnsi="宋体"/>
          <w:sz w:val="22"/>
        </w:rPr>
        <w:t>医用电气设备</w:t>
      </w:r>
      <w:r>
        <w:rPr>
          <w:rFonts w:ascii="宋体" w:hAnsi="宋体" w:hint="eastAsia"/>
          <w:sz w:val="22"/>
        </w:rPr>
        <w:t>IEC</w:t>
      </w:r>
      <w:r>
        <w:rPr>
          <w:rFonts w:ascii="宋体" w:hAnsi="宋体"/>
          <w:sz w:val="22"/>
        </w:rPr>
        <w:t>60601-1-12所定义的EMS环境（紧急医疗服务环境）下使用</w:t>
      </w:r>
      <w:r>
        <w:rPr>
          <w:rFonts w:ascii="宋体" w:hAnsi="宋体" w:hint="eastAsia"/>
          <w:sz w:val="22"/>
        </w:rPr>
        <w:t>要求，具有测试报告。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16、数据通讯：主机具有蓝牙功能，可无线实时传输CPR数据。</w:t>
      </w:r>
    </w:p>
    <w:p w:rsidR="00AF1D3A" w:rsidRDefault="00AF1D3A" w:rsidP="00AF1D3A">
      <w:pPr>
        <w:spacing w:line="320" w:lineRule="exact"/>
        <w:rPr>
          <w:rFonts w:ascii="宋体" w:hAnsi="宋体"/>
          <w:b/>
          <w:bCs/>
          <w:sz w:val="22"/>
        </w:rPr>
      </w:pPr>
      <w:r>
        <w:rPr>
          <w:rFonts w:ascii="宋体" w:hAnsi="宋体" w:hint="eastAsia"/>
          <w:b/>
          <w:bCs/>
          <w:sz w:val="22"/>
        </w:rPr>
        <w:t>二、安全可靠性：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17、驱动方式：电动电控。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18、单块电池供电时间：≥60分钟。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19</w:t>
      </w:r>
      <w:r>
        <w:rPr>
          <w:rFonts w:ascii="宋体" w:hAnsi="宋体" w:hint="eastAsia"/>
          <w:sz w:val="22"/>
        </w:rPr>
        <w:t>、动力电池：可充电锂电池，用户自主充放电不少于260次。</w:t>
      </w:r>
    </w:p>
    <w:p w:rsidR="00AF1D3A" w:rsidRDefault="00AF1D3A" w:rsidP="00AF1D3A">
      <w:pPr>
        <w:spacing w:line="320" w:lineRule="exact"/>
        <w:jc w:val="left"/>
        <w:rPr>
          <w:rFonts w:ascii="宋体" w:hAnsi="宋体" w:cs="宋体"/>
          <w:sz w:val="22"/>
        </w:rPr>
      </w:pPr>
      <w:r>
        <w:rPr>
          <w:rFonts w:ascii="宋体" w:hAnsi="宋体" w:hint="eastAsia"/>
          <w:sz w:val="22"/>
        </w:rPr>
        <w:t>20、具有电量指示，低电量指示灯闪烁警示后，仍可连续工作时间</w:t>
      </w:r>
      <w:r>
        <w:rPr>
          <w:rFonts w:ascii="宋体" w:hAnsi="宋体" w:cs="宋体" w:hint="eastAsia"/>
          <w:sz w:val="22"/>
        </w:rPr>
        <w:t>≥</w:t>
      </w:r>
      <w:r>
        <w:rPr>
          <w:rFonts w:ascii="宋体" w:hAnsi="宋体" w:cs="宋体"/>
          <w:sz w:val="22"/>
        </w:rPr>
        <w:t>1</w:t>
      </w:r>
      <w:r>
        <w:rPr>
          <w:rFonts w:ascii="宋体" w:hAnsi="宋体" w:cs="宋体" w:hint="eastAsia"/>
          <w:sz w:val="22"/>
        </w:rPr>
        <w:t>0分钟</w:t>
      </w:r>
      <w:r>
        <w:rPr>
          <w:rFonts w:ascii="宋体" w:hAnsi="宋体" w:hint="eastAsia"/>
          <w:sz w:val="22"/>
        </w:rPr>
        <w:t>。</w:t>
      </w:r>
    </w:p>
    <w:p w:rsidR="00AF1D3A" w:rsidRDefault="00AF1D3A" w:rsidP="00AF1D3A">
      <w:pPr>
        <w:spacing w:line="320" w:lineRule="exact"/>
        <w:jc w:val="left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21、外部交流电源：可接220V交流电工作，支持热插拔，无需中断按压。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22、紧急关闭：当主机发生错误，不能继续工作时，可暂停、停止按压或关闭主机。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23</w:t>
      </w:r>
      <w:r>
        <w:rPr>
          <w:rFonts w:ascii="宋体" w:hAnsi="宋体"/>
          <w:sz w:val="22"/>
        </w:rPr>
        <w:t>、</w:t>
      </w:r>
      <w:r>
        <w:rPr>
          <w:rFonts w:ascii="宋体" w:hAnsi="宋体" w:hint="eastAsia"/>
          <w:sz w:val="22"/>
        </w:rPr>
        <w:t>按压头手动归位：当主机发生错误，若按压头为归位，能够手动将按压头推回零位。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24、抗振性能：频率循环范围5Hz-35Hz-5Hz，振幅值0.35mm，振动循环15次后，实际按压频率与按压频率设定值误差≤±1次/分钟，实际按压深度与按压深度设定值误差≤±0.2厘米。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25、防撞性能：加速度50m/s</w:t>
      </w:r>
      <w:r>
        <w:rPr>
          <w:rFonts w:ascii="宋体" w:hAnsi="宋体" w:hint="eastAsia"/>
          <w:sz w:val="22"/>
          <w:vertAlign w:val="superscript"/>
        </w:rPr>
        <w:t>2</w:t>
      </w:r>
      <w:r>
        <w:rPr>
          <w:rFonts w:ascii="宋体" w:hAnsi="宋体" w:hint="eastAsia"/>
          <w:sz w:val="22"/>
        </w:rPr>
        <w:t>，脉冲持续时间11ms，碰撞1000次后，实际按压频率与按压频率设定值误差≤±1次/分钟，实际按压深度与按压深度设定值误差≤±0.2厘米。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26、设备重心≤18cm，救护车突然加速或刹车时，应避免主机倾斜而砸伤患者的风险。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27、防电击保护等级：防除颤CF型。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28、IP等级:≥IP34。</w:t>
      </w:r>
    </w:p>
    <w:p w:rsidR="00AF1D3A" w:rsidRDefault="00AF1D3A" w:rsidP="00AF1D3A">
      <w:pPr>
        <w:spacing w:line="320" w:lineRule="exact"/>
        <w:rPr>
          <w:rFonts w:ascii="宋体" w:hAnsi="宋体"/>
          <w:sz w:val="22"/>
        </w:rPr>
      </w:pPr>
      <w:r>
        <w:rPr>
          <w:rFonts w:ascii="宋体" w:hAnsi="宋体" w:hint="eastAsia"/>
          <w:b/>
          <w:bCs/>
          <w:sz w:val="22"/>
        </w:rPr>
        <w:t>三、便携性能：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29</w:t>
      </w:r>
      <w:r>
        <w:rPr>
          <w:rFonts w:ascii="宋体" w:hAnsi="宋体" w:hint="eastAsia"/>
          <w:sz w:val="22"/>
        </w:rPr>
        <w:t>、主机（含动力电池）重量≤3</w:t>
      </w:r>
      <w:r>
        <w:rPr>
          <w:rFonts w:ascii="宋体" w:hAnsi="宋体"/>
          <w:sz w:val="22"/>
        </w:rPr>
        <w:t>.</w:t>
      </w:r>
      <w:r>
        <w:rPr>
          <w:rFonts w:ascii="宋体" w:hAnsi="宋体" w:hint="eastAsia"/>
          <w:sz w:val="22"/>
        </w:rPr>
        <w:t>5k</w:t>
      </w:r>
      <w:r>
        <w:rPr>
          <w:rFonts w:ascii="宋体" w:hAnsi="宋体"/>
          <w:sz w:val="22"/>
        </w:rPr>
        <w:t>g</w:t>
      </w:r>
      <w:r>
        <w:rPr>
          <w:rFonts w:ascii="宋体" w:hAnsi="宋体" w:hint="eastAsia"/>
          <w:sz w:val="22"/>
        </w:rPr>
        <w:t>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30</w:t>
      </w:r>
      <w:r>
        <w:rPr>
          <w:rFonts w:ascii="宋体" w:hAnsi="宋体" w:hint="eastAsia"/>
          <w:sz w:val="22"/>
        </w:rPr>
        <w:t>、设备总重量：≤7kg。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31、便携包，</w:t>
      </w:r>
      <w:r>
        <w:rPr>
          <w:rFonts w:ascii="宋体" w:hAnsi="宋体"/>
          <w:sz w:val="22"/>
        </w:rPr>
        <w:t>适用于</w:t>
      </w:r>
      <w:r>
        <w:rPr>
          <w:rFonts w:ascii="宋体" w:hAnsi="宋体" w:hint="eastAsia"/>
          <w:sz w:val="22"/>
        </w:rPr>
        <w:t>到</w:t>
      </w:r>
      <w:r>
        <w:rPr>
          <w:rFonts w:ascii="宋体" w:hAnsi="宋体"/>
          <w:sz w:val="22"/>
        </w:rPr>
        <w:t>院外</w:t>
      </w:r>
      <w:r>
        <w:rPr>
          <w:rFonts w:ascii="宋体" w:hAnsi="宋体" w:hint="eastAsia"/>
          <w:sz w:val="22"/>
        </w:rPr>
        <w:t>患者病发现场。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32、</w:t>
      </w:r>
      <w:r>
        <w:rPr>
          <w:rFonts w:hint="eastAsia"/>
          <w:sz w:val="22"/>
        </w:rPr>
        <w:t>无需硬质背板支撑，不受软床垫影响</w:t>
      </w:r>
      <w:r>
        <w:rPr>
          <w:rFonts w:ascii="宋体" w:hAnsi="宋体" w:hint="eastAsia"/>
          <w:sz w:val="22"/>
        </w:rPr>
        <w:t>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b/>
          <w:bCs/>
          <w:sz w:val="22"/>
        </w:rPr>
      </w:pPr>
      <w:r>
        <w:rPr>
          <w:rFonts w:ascii="宋体" w:hAnsi="宋体" w:hint="eastAsia"/>
          <w:b/>
          <w:bCs/>
          <w:sz w:val="22"/>
        </w:rPr>
        <w:t>四、复苏数据要求：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33、显示屏：具有不小于2.8英寸显示屏，无可视角度问题，适合在户外强光环境。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34、监测参数：至少监测按压深度、按压频率、中断时间、按压时间，并可统计CCF。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35、数据储存及导出：可储存7000人次的全息复苏数据，通过USB数据线进行数据导出至CPR数据分析软件。</w:t>
      </w:r>
    </w:p>
    <w:p w:rsidR="00AF1D3A" w:rsidRDefault="00AF1D3A" w:rsidP="00AF1D3A">
      <w:pPr>
        <w:spacing w:line="320" w:lineRule="exact"/>
        <w:jc w:val="left"/>
        <w:rPr>
          <w:rFonts w:ascii="宋体" w:hAnsi="宋体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36</w:t>
      </w:r>
      <w:r>
        <w:rPr>
          <w:rFonts w:ascii="宋体" w:hAnsi="宋体" w:hint="eastAsia"/>
          <w:sz w:val="22"/>
        </w:rPr>
        <w:t>、急救5G通讯要求：具有并免费开放WiFi接入协议，便于进行5G救护车医疗舱移动局域网部署。</w:t>
      </w:r>
    </w:p>
    <w:p w:rsidR="00AF1D3A" w:rsidRDefault="00AF1D3A" w:rsidP="00AF1D3A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lastRenderedPageBreak/>
        <w:t>五、配置要求：</w:t>
      </w:r>
    </w:p>
    <w:p w:rsidR="00AF1D3A" w:rsidRDefault="00AF1D3A" w:rsidP="00AF1D3A">
      <w:pPr>
        <w:widowControl/>
        <w:jc w:val="left"/>
        <w:textAlignment w:val="center"/>
        <w:rPr>
          <w:rFonts w:cs="宋体"/>
          <w:kern w:val="0"/>
          <w:sz w:val="22"/>
        </w:rPr>
      </w:pPr>
      <w:r>
        <w:rPr>
          <w:rFonts w:cs="宋体" w:hint="eastAsia"/>
          <w:kern w:val="0"/>
          <w:sz w:val="22"/>
        </w:rPr>
        <w:t>1</w:t>
      </w:r>
      <w:r>
        <w:rPr>
          <w:rFonts w:cs="宋体"/>
          <w:kern w:val="0"/>
          <w:sz w:val="22"/>
        </w:rPr>
        <w:t>主机</w:t>
      </w:r>
      <w:r>
        <w:rPr>
          <w:rFonts w:cs="宋体"/>
          <w:kern w:val="0"/>
          <w:sz w:val="22"/>
        </w:rPr>
        <w:t xml:space="preserve">                    </w:t>
      </w:r>
      <w:r>
        <w:rPr>
          <w:rFonts w:cs="宋体"/>
          <w:kern w:val="0"/>
          <w:sz w:val="22"/>
        </w:rPr>
        <w:t>一台</w:t>
      </w:r>
    </w:p>
    <w:p w:rsidR="00AF1D3A" w:rsidRDefault="00AF1D3A" w:rsidP="00AF1D3A">
      <w:pPr>
        <w:widowControl/>
        <w:numPr>
          <w:ilvl w:val="0"/>
          <w:numId w:val="3"/>
        </w:numPr>
        <w:jc w:val="left"/>
        <w:textAlignment w:val="center"/>
        <w:rPr>
          <w:rFonts w:cs="宋体"/>
          <w:kern w:val="0"/>
          <w:sz w:val="22"/>
        </w:rPr>
      </w:pPr>
      <w:r>
        <w:rPr>
          <w:rFonts w:cs="宋体"/>
          <w:kern w:val="0"/>
          <w:sz w:val="22"/>
        </w:rPr>
        <w:t>锂电池</w:t>
      </w:r>
      <w:r>
        <w:rPr>
          <w:rFonts w:cs="宋体"/>
          <w:kern w:val="0"/>
          <w:sz w:val="22"/>
        </w:rPr>
        <w:t xml:space="preserve">                  </w:t>
      </w:r>
      <w:r>
        <w:rPr>
          <w:rFonts w:cs="宋体"/>
          <w:kern w:val="0"/>
          <w:sz w:val="22"/>
        </w:rPr>
        <w:t>一块</w:t>
      </w:r>
    </w:p>
    <w:p w:rsidR="00AF1D3A" w:rsidRDefault="00AF1D3A" w:rsidP="00AF1D3A">
      <w:pPr>
        <w:widowControl/>
        <w:numPr>
          <w:ilvl w:val="0"/>
          <w:numId w:val="3"/>
        </w:numPr>
        <w:jc w:val="left"/>
        <w:textAlignment w:val="center"/>
        <w:rPr>
          <w:rFonts w:cs="宋体"/>
          <w:kern w:val="0"/>
          <w:sz w:val="22"/>
        </w:rPr>
      </w:pPr>
      <w:r>
        <w:rPr>
          <w:rFonts w:cs="宋体"/>
          <w:kern w:val="0"/>
          <w:sz w:val="22"/>
        </w:rPr>
        <w:t>电源适配器（含电源线）</w:t>
      </w:r>
      <w:r>
        <w:rPr>
          <w:rFonts w:cs="宋体"/>
          <w:kern w:val="0"/>
          <w:sz w:val="22"/>
        </w:rPr>
        <w:t xml:space="preserve">  </w:t>
      </w:r>
      <w:r>
        <w:rPr>
          <w:rFonts w:cs="宋体"/>
          <w:kern w:val="0"/>
          <w:sz w:val="22"/>
        </w:rPr>
        <w:t>一套</w:t>
      </w:r>
    </w:p>
    <w:p w:rsidR="00AF1D3A" w:rsidRDefault="00AF1D3A" w:rsidP="00AF1D3A">
      <w:pPr>
        <w:widowControl/>
        <w:numPr>
          <w:ilvl w:val="0"/>
          <w:numId w:val="3"/>
        </w:numPr>
        <w:jc w:val="left"/>
        <w:textAlignment w:val="center"/>
        <w:rPr>
          <w:rFonts w:cs="宋体"/>
          <w:kern w:val="0"/>
          <w:sz w:val="22"/>
        </w:rPr>
      </w:pPr>
      <w:r>
        <w:rPr>
          <w:rFonts w:cs="宋体"/>
          <w:kern w:val="0"/>
          <w:sz w:val="22"/>
        </w:rPr>
        <w:t>固定绑带</w:t>
      </w:r>
      <w:r>
        <w:rPr>
          <w:rFonts w:cs="宋体"/>
          <w:kern w:val="0"/>
          <w:sz w:val="22"/>
        </w:rPr>
        <w:t xml:space="preserve">                </w:t>
      </w:r>
      <w:r>
        <w:rPr>
          <w:rFonts w:cs="宋体"/>
          <w:kern w:val="0"/>
          <w:sz w:val="22"/>
        </w:rPr>
        <w:t>一条</w:t>
      </w:r>
    </w:p>
    <w:p w:rsidR="00AF1D3A" w:rsidRDefault="00AF1D3A" w:rsidP="00AF1D3A">
      <w:pPr>
        <w:widowControl/>
        <w:numPr>
          <w:ilvl w:val="0"/>
          <w:numId w:val="3"/>
        </w:numPr>
        <w:jc w:val="left"/>
        <w:textAlignment w:val="center"/>
        <w:rPr>
          <w:rFonts w:cs="宋体"/>
          <w:kern w:val="0"/>
          <w:sz w:val="22"/>
        </w:rPr>
      </w:pPr>
      <w:r>
        <w:rPr>
          <w:rFonts w:cs="宋体"/>
          <w:kern w:val="0"/>
          <w:sz w:val="22"/>
        </w:rPr>
        <w:t>按压头保护套</w:t>
      </w:r>
      <w:r>
        <w:rPr>
          <w:rFonts w:cs="宋体"/>
          <w:kern w:val="0"/>
          <w:sz w:val="22"/>
        </w:rPr>
        <w:t xml:space="preserve">            </w:t>
      </w:r>
      <w:r>
        <w:rPr>
          <w:rFonts w:cs="宋体"/>
          <w:kern w:val="0"/>
          <w:sz w:val="22"/>
        </w:rPr>
        <w:t>一个</w:t>
      </w:r>
    </w:p>
    <w:p w:rsidR="00AF1D3A" w:rsidRDefault="00AF1D3A" w:rsidP="00AF1D3A">
      <w:pPr>
        <w:widowControl/>
        <w:numPr>
          <w:ilvl w:val="0"/>
          <w:numId w:val="3"/>
        </w:numPr>
        <w:jc w:val="left"/>
        <w:textAlignment w:val="center"/>
        <w:rPr>
          <w:rFonts w:cs="宋体"/>
          <w:kern w:val="0"/>
          <w:sz w:val="22"/>
        </w:rPr>
      </w:pPr>
      <w:r>
        <w:rPr>
          <w:rFonts w:cs="宋体"/>
          <w:kern w:val="0"/>
          <w:sz w:val="22"/>
        </w:rPr>
        <w:t>数据线</w:t>
      </w:r>
      <w:r>
        <w:rPr>
          <w:rFonts w:cs="宋体"/>
          <w:kern w:val="0"/>
          <w:sz w:val="22"/>
        </w:rPr>
        <w:t xml:space="preserve">                  </w:t>
      </w:r>
      <w:r>
        <w:rPr>
          <w:rFonts w:cs="宋体"/>
          <w:kern w:val="0"/>
          <w:sz w:val="22"/>
        </w:rPr>
        <w:t>一条</w:t>
      </w:r>
    </w:p>
    <w:p w:rsidR="00AF1D3A" w:rsidRDefault="00AF1D3A" w:rsidP="00AF1D3A">
      <w:pPr>
        <w:widowControl/>
        <w:numPr>
          <w:ilvl w:val="0"/>
          <w:numId w:val="3"/>
        </w:numPr>
        <w:jc w:val="left"/>
        <w:textAlignment w:val="center"/>
        <w:rPr>
          <w:rFonts w:cs="宋体"/>
          <w:kern w:val="0"/>
          <w:sz w:val="22"/>
        </w:rPr>
      </w:pPr>
      <w:r>
        <w:rPr>
          <w:rFonts w:cs="宋体"/>
          <w:kern w:val="0"/>
          <w:sz w:val="22"/>
        </w:rPr>
        <w:t>心肺复苏数据软件</w:t>
      </w:r>
      <w:r>
        <w:rPr>
          <w:rFonts w:cs="宋体"/>
          <w:kern w:val="0"/>
          <w:sz w:val="22"/>
        </w:rPr>
        <w:t xml:space="preserve">        </w:t>
      </w:r>
      <w:r>
        <w:rPr>
          <w:rFonts w:cs="宋体"/>
          <w:kern w:val="0"/>
          <w:sz w:val="22"/>
        </w:rPr>
        <w:t>一张</w:t>
      </w:r>
    </w:p>
    <w:p w:rsidR="00AF1D3A" w:rsidRDefault="00AF1D3A" w:rsidP="00AF1D3A">
      <w:pPr>
        <w:widowControl/>
        <w:numPr>
          <w:ilvl w:val="0"/>
          <w:numId w:val="3"/>
        </w:numPr>
        <w:jc w:val="left"/>
        <w:textAlignment w:val="center"/>
      </w:pPr>
      <w:r>
        <w:rPr>
          <w:rFonts w:cs="宋体"/>
          <w:kern w:val="0"/>
          <w:sz w:val="22"/>
        </w:rPr>
        <w:t>便携包</w:t>
      </w:r>
      <w:r>
        <w:rPr>
          <w:rFonts w:cs="宋体"/>
          <w:kern w:val="0"/>
          <w:sz w:val="22"/>
        </w:rPr>
        <w:t xml:space="preserve">                  </w:t>
      </w:r>
      <w:r>
        <w:rPr>
          <w:rFonts w:cs="宋体"/>
          <w:kern w:val="0"/>
          <w:sz w:val="22"/>
        </w:rPr>
        <w:t>一个</w:t>
      </w:r>
      <w:bookmarkStart w:id="0" w:name="_GoBack"/>
      <w:bookmarkEnd w:id="0"/>
    </w:p>
    <w:p w:rsidR="00AF1D3A" w:rsidRDefault="00AF1D3A" w:rsidP="00AF1D3A">
      <w:pPr>
        <w:widowControl/>
        <w:numPr>
          <w:ilvl w:val="0"/>
          <w:numId w:val="3"/>
        </w:numPr>
        <w:jc w:val="left"/>
        <w:textAlignment w:val="center"/>
      </w:pPr>
      <w:r>
        <w:rPr>
          <w:rFonts w:cs="宋体" w:hint="eastAsia"/>
          <w:sz w:val="22"/>
        </w:rPr>
        <w:t>智能终端</w:t>
      </w:r>
      <w:r>
        <w:rPr>
          <w:rFonts w:cs="宋体" w:hint="eastAsia"/>
          <w:sz w:val="22"/>
        </w:rPr>
        <w:t xml:space="preserve">                </w:t>
      </w:r>
      <w:r>
        <w:rPr>
          <w:rFonts w:cs="宋体" w:hint="eastAsia"/>
          <w:sz w:val="22"/>
        </w:rPr>
        <w:t>一套</w:t>
      </w:r>
    </w:p>
    <w:p w:rsidR="00AF1D3A" w:rsidRDefault="00AF1D3A">
      <w:pPr>
        <w:rPr>
          <w:b/>
          <w:bCs/>
          <w:sz w:val="22"/>
        </w:rPr>
      </w:pPr>
      <w:r w:rsidRPr="00AF1D3A">
        <w:rPr>
          <w:rFonts w:hint="eastAsia"/>
          <w:b/>
          <w:bCs/>
          <w:sz w:val="22"/>
        </w:rPr>
        <w:t>六</w:t>
      </w:r>
      <w:r w:rsidR="00AC4330" w:rsidRPr="00AF1D3A">
        <w:rPr>
          <w:rFonts w:hint="eastAsia"/>
          <w:b/>
          <w:bCs/>
          <w:sz w:val="22"/>
        </w:rPr>
        <w:t>、</w:t>
      </w:r>
      <w:r w:rsidR="009A23CD" w:rsidRPr="00AF1D3A">
        <w:rPr>
          <w:rFonts w:hint="eastAsia"/>
          <w:b/>
          <w:bCs/>
          <w:sz w:val="22"/>
        </w:rPr>
        <w:t>质保期</w:t>
      </w:r>
      <w:r>
        <w:rPr>
          <w:rFonts w:hint="eastAsia"/>
          <w:b/>
          <w:bCs/>
          <w:sz w:val="22"/>
        </w:rPr>
        <w:t>及使用期限</w:t>
      </w:r>
      <w:r w:rsidR="009A23CD" w:rsidRPr="00AF1D3A">
        <w:rPr>
          <w:rFonts w:hint="eastAsia"/>
          <w:b/>
          <w:bCs/>
          <w:sz w:val="22"/>
        </w:rPr>
        <w:t>：</w:t>
      </w:r>
    </w:p>
    <w:p w:rsidR="00AF1D3A" w:rsidRDefault="00AF1D3A">
      <w:pPr>
        <w:rPr>
          <w:sz w:val="24"/>
          <w:szCs w:val="24"/>
        </w:rPr>
      </w:pPr>
      <w:r>
        <w:rPr>
          <w:rFonts w:hint="eastAsia"/>
          <w:b/>
          <w:bCs/>
          <w:sz w:val="22"/>
        </w:rPr>
        <w:t>1</w:t>
      </w:r>
      <w:r>
        <w:rPr>
          <w:rFonts w:hint="eastAsia"/>
          <w:b/>
          <w:bCs/>
          <w:sz w:val="22"/>
        </w:rPr>
        <w:t>、</w:t>
      </w:r>
      <w:r>
        <w:rPr>
          <w:rFonts w:hint="eastAsia"/>
          <w:sz w:val="24"/>
          <w:szCs w:val="24"/>
        </w:rPr>
        <w:t>设备整机质保大于或等于两年（含辅助配件）</w:t>
      </w:r>
    </w:p>
    <w:p w:rsidR="000B47A9" w:rsidRDefault="00AF1D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、设备有效使用年限大于等于八年</w:t>
      </w:r>
    </w:p>
    <w:p w:rsidR="00AF1D3A" w:rsidRDefault="00AF1D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、设备到货日期距出厂日期不得大于三个月</w:t>
      </w: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9E739C">
        <w:rPr>
          <w:rFonts w:hint="eastAsia"/>
          <w:sz w:val="24"/>
          <w:szCs w:val="24"/>
        </w:rPr>
        <w:t>2</w:t>
      </w:r>
      <w:r w:rsidR="001F120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9A23CD">
        <w:rPr>
          <w:rFonts w:hint="eastAsia"/>
          <w:sz w:val="24"/>
          <w:szCs w:val="24"/>
        </w:rPr>
        <w:t>宋先生：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2023-10-1</w:t>
      </w:r>
      <w:r w:rsidR="001F120D">
        <w:rPr>
          <w:rFonts w:hint="eastAsia"/>
          <w:sz w:val="24"/>
          <w:szCs w:val="24"/>
        </w:rPr>
        <w:t>8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894657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89465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89465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89465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89465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89465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89465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89465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89465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89465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894657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894657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894657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831" w:rsidRDefault="003F4831" w:rsidP="000B47A9">
      <w:r>
        <w:separator/>
      </w:r>
    </w:p>
  </w:endnote>
  <w:endnote w:type="continuationSeparator" w:id="1">
    <w:p w:rsidR="003F4831" w:rsidRDefault="003F4831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831" w:rsidRDefault="003F4831" w:rsidP="000B47A9">
      <w:r>
        <w:separator/>
      </w:r>
    </w:p>
  </w:footnote>
  <w:footnote w:type="continuationSeparator" w:id="1">
    <w:p w:rsidR="003F4831" w:rsidRDefault="003F4831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A32D2"/>
    <w:rsid w:val="000B47A9"/>
    <w:rsid w:val="000D27ED"/>
    <w:rsid w:val="0011362C"/>
    <w:rsid w:val="001C3970"/>
    <w:rsid w:val="001F120D"/>
    <w:rsid w:val="002121FD"/>
    <w:rsid w:val="00242C99"/>
    <w:rsid w:val="0026503E"/>
    <w:rsid w:val="00271A77"/>
    <w:rsid w:val="00322E7D"/>
    <w:rsid w:val="003531B6"/>
    <w:rsid w:val="003F4831"/>
    <w:rsid w:val="00441FA1"/>
    <w:rsid w:val="00455B30"/>
    <w:rsid w:val="004623F3"/>
    <w:rsid w:val="004A39CE"/>
    <w:rsid w:val="004B0F47"/>
    <w:rsid w:val="004E37CA"/>
    <w:rsid w:val="00511BF6"/>
    <w:rsid w:val="005804BB"/>
    <w:rsid w:val="005C04C2"/>
    <w:rsid w:val="00601B26"/>
    <w:rsid w:val="00640FCF"/>
    <w:rsid w:val="006B30FD"/>
    <w:rsid w:val="006D0E51"/>
    <w:rsid w:val="006D77B9"/>
    <w:rsid w:val="00706643"/>
    <w:rsid w:val="00772643"/>
    <w:rsid w:val="00776A72"/>
    <w:rsid w:val="007863F3"/>
    <w:rsid w:val="00793035"/>
    <w:rsid w:val="007A787A"/>
    <w:rsid w:val="007E172F"/>
    <w:rsid w:val="00837806"/>
    <w:rsid w:val="008905D8"/>
    <w:rsid w:val="00894657"/>
    <w:rsid w:val="008C4202"/>
    <w:rsid w:val="00903385"/>
    <w:rsid w:val="009A23CD"/>
    <w:rsid w:val="009E739C"/>
    <w:rsid w:val="00A15815"/>
    <w:rsid w:val="00A23344"/>
    <w:rsid w:val="00A62D98"/>
    <w:rsid w:val="00A95A41"/>
    <w:rsid w:val="00AC4330"/>
    <w:rsid w:val="00AF1D3A"/>
    <w:rsid w:val="00B02F29"/>
    <w:rsid w:val="00B415EB"/>
    <w:rsid w:val="00B57902"/>
    <w:rsid w:val="00B872C4"/>
    <w:rsid w:val="00BA7957"/>
    <w:rsid w:val="00BC78E3"/>
    <w:rsid w:val="00C0436B"/>
    <w:rsid w:val="00C5287B"/>
    <w:rsid w:val="00C62B8B"/>
    <w:rsid w:val="00C80A2A"/>
    <w:rsid w:val="00C86ECE"/>
    <w:rsid w:val="00CC512E"/>
    <w:rsid w:val="00CD01DD"/>
    <w:rsid w:val="00CF32E8"/>
    <w:rsid w:val="00D228B5"/>
    <w:rsid w:val="00D823CD"/>
    <w:rsid w:val="00D917D4"/>
    <w:rsid w:val="00D947C5"/>
    <w:rsid w:val="00DD6511"/>
    <w:rsid w:val="00DD679B"/>
    <w:rsid w:val="00E423EF"/>
    <w:rsid w:val="00EA7170"/>
    <w:rsid w:val="00F434BD"/>
    <w:rsid w:val="00F62705"/>
    <w:rsid w:val="00F7462F"/>
    <w:rsid w:val="00F95544"/>
    <w:rsid w:val="00F977CB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629</Words>
  <Characters>3591</Characters>
  <Application>Microsoft Office Word</Application>
  <DocSecurity>0</DocSecurity>
  <Lines>29</Lines>
  <Paragraphs>8</Paragraphs>
  <ScaleCrop>false</ScaleCrop>
  <Company>微软中国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2023-10-18T08:11:00Z</dcterms:created>
  <dcterms:modified xsi:type="dcterms:W3CDTF">2023-10-18T08:11:00Z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