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AC" w:rsidRDefault="008C6FF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电脑外设及打印机耗材年度供应招标文件</w:t>
      </w:r>
      <w:r>
        <w:rPr>
          <w:rFonts w:ascii="黑体" w:eastAsia="黑体" w:hAnsi="黑体" w:hint="eastAsia"/>
          <w:sz w:val="44"/>
          <w:szCs w:val="44"/>
        </w:rPr>
        <w:t>(</w:t>
      </w:r>
      <w:r>
        <w:rPr>
          <w:rFonts w:ascii="黑体" w:eastAsia="黑体" w:hAnsi="黑体" w:hint="eastAsia"/>
          <w:sz w:val="44"/>
          <w:szCs w:val="44"/>
        </w:rPr>
        <w:t>第三次</w:t>
      </w:r>
      <w:r>
        <w:rPr>
          <w:rFonts w:ascii="黑体" w:eastAsia="黑体" w:hAnsi="黑体" w:hint="eastAsia"/>
          <w:sz w:val="44"/>
          <w:szCs w:val="44"/>
        </w:rPr>
        <w:t>)</w:t>
      </w:r>
    </w:p>
    <w:p w:rsidR="003235AC" w:rsidRDefault="003235AC">
      <w:pPr>
        <w:rPr>
          <w:sz w:val="24"/>
          <w:szCs w:val="24"/>
        </w:rPr>
      </w:pPr>
    </w:p>
    <w:p w:rsidR="003235AC" w:rsidRDefault="008C6FFD">
      <w:pPr>
        <w:numPr>
          <w:ilvl w:val="0"/>
          <w:numId w:val="1"/>
        </w:numPr>
        <w:rPr>
          <w:rFonts w:ascii="NumberOnly" w:eastAsiaTheme="majorEastAsia" w:hAnsi="NumberOnly"/>
          <w:sz w:val="24"/>
          <w:szCs w:val="24"/>
        </w:rPr>
      </w:pPr>
      <w:r>
        <w:rPr>
          <w:rFonts w:hint="eastAsia"/>
          <w:sz w:val="24"/>
          <w:szCs w:val="24"/>
        </w:rPr>
        <w:t>项目名称：电脑外设及打印机耗材年度供应</w:t>
      </w: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</w:t>
      </w:r>
      <w:r>
        <w:rPr>
          <w:rFonts w:hint="eastAsia"/>
          <w:sz w:val="24"/>
          <w:szCs w:val="24"/>
        </w:rPr>
        <w:t>内容：</w:t>
      </w:r>
      <w:r>
        <w:rPr>
          <w:rFonts w:hint="eastAsia"/>
          <w:sz w:val="24"/>
          <w:szCs w:val="24"/>
        </w:rPr>
        <w:t>见附件</w:t>
      </w: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、零星耗材配件采购：做好分科室统计表，付款按照季度结算原则进行。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、零星设备采购：做好分科室统计表，付款按照每季度“一次性支付：最终验收合格后，甲方向乙方支付全部合同价（政采云付款方式）”结算原则进行。</w:t>
      </w: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四、供应时间：合同约定之日起</w:t>
      </w:r>
    </w:p>
    <w:p w:rsidR="003235AC" w:rsidRDefault="008C6FFD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3235AC" w:rsidRDefault="008C6FFD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>
        <w:rPr>
          <w:rFonts w:hint="eastAsia"/>
          <w:sz w:val="24"/>
          <w:szCs w:val="24"/>
        </w:rPr>
        <w:t>服务要</w:t>
      </w:r>
      <w:r>
        <w:rPr>
          <w:rFonts w:hint="eastAsia"/>
          <w:sz w:val="24"/>
          <w:szCs w:val="24"/>
        </w:rPr>
        <w:t>求</w:t>
      </w: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、各价格不高于最高限价；</w:t>
      </w: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小时内送货到达指定科室。</w:t>
      </w: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、外设及配件价格包含安装、质保期内质量保证服务等所有费用。</w:t>
      </w:r>
    </w:p>
    <w:p w:rsidR="003235AC" w:rsidRDefault="008C6FFD">
      <w:pPr>
        <w:pStyle w:val="3"/>
        <w:ind w:firstLine="0"/>
        <w:rPr>
          <w:rFonts w:ascii="Tahoma" w:eastAsia="微软雅黑" w:hAnsi="Tahoma" w:cs="宋体"/>
          <w:spacing w:val="0"/>
          <w:kern w:val="0"/>
          <w:sz w:val="24"/>
        </w:rPr>
      </w:pPr>
      <w:r>
        <w:rPr>
          <w:rFonts w:ascii="Tahoma" w:eastAsia="微软雅黑" w:hAnsi="Tahoma" w:cs="宋体" w:hint="eastAsia"/>
          <w:spacing w:val="0"/>
          <w:kern w:val="0"/>
          <w:sz w:val="24"/>
        </w:rPr>
        <w:t>4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、质保期：打印机质保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1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年、显示器质保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15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个月，电脑主机质保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3</w:t>
      </w:r>
      <w:r>
        <w:rPr>
          <w:rFonts w:ascii="Tahoma" w:eastAsia="微软雅黑" w:hAnsi="Tahoma" w:cs="宋体" w:hint="eastAsia"/>
          <w:spacing w:val="0"/>
          <w:kern w:val="0"/>
          <w:sz w:val="24"/>
        </w:rPr>
        <w:t>年，其他外设质保根据产品实际保质期进行质保。</w:t>
      </w:r>
    </w:p>
    <w:p w:rsidR="003235AC" w:rsidRDefault="008C6FFD">
      <w:pPr>
        <w:pStyle w:val="a9"/>
        <w:numPr>
          <w:ilvl w:val="0"/>
          <w:numId w:val="2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公司必须具备的能力要求：</w:t>
      </w:r>
    </w:p>
    <w:p w:rsidR="003235AC" w:rsidRDefault="008C6FFD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具备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oracle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数据库安装设置能力；</w:t>
      </w:r>
    </w:p>
    <w:p w:rsidR="003235AC" w:rsidRDefault="008C6FFD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具备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H</w:t>
      </w:r>
      <w:r>
        <w:rPr>
          <w:rFonts w:ascii="Tahoma" w:eastAsia="微软雅黑" w:hAnsi="Tahoma" w:cs="宋体"/>
          <w:kern w:val="0"/>
          <w:sz w:val="24"/>
          <w:szCs w:val="24"/>
        </w:rPr>
        <w:t>IS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、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L</w:t>
      </w:r>
      <w:r>
        <w:rPr>
          <w:rFonts w:ascii="Tahoma" w:eastAsia="微软雅黑" w:hAnsi="Tahoma" w:cs="宋体"/>
          <w:kern w:val="0"/>
          <w:sz w:val="24"/>
          <w:szCs w:val="24"/>
        </w:rPr>
        <w:t>IS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、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P</w:t>
      </w:r>
      <w:r>
        <w:rPr>
          <w:rFonts w:ascii="Tahoma" w:eastAsia="微软雅黑" w:hAnsi="Tahoma" w:cs="宋体"/>
          <w:kern w:val="0"/>
          <w:sz w:val="24"/>
          <w:szCs w:val="24"/>
        </w:rPr>
        <w:t>ACS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、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E</w:t>
      </w:r>
      <w:r>
        <w:rPr>
          <w:rFonts w:ascii="Tahoma" w:eastAsia="微软雅黑" w:hAnsi="Tahoma" w:cs="宋体"/>
          <w:kern w:val="0"/>
          <w:sz w:val="24"/>
          <w:szCs w:val="24"/>
        </w:rPr>
        <w:t>MR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等软件工作站安装设置能力</w:t>
      </w:r>
    </w:p>
    <w:p w:rsidR="003235AC" w:rsidRDefault="008C6FFD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计算机周边设备（打印机、读卡器、扫描仪、网络设备和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P</w:t>
      </w:r>
      <w:r>
        <w:rPr>
          <w:rFonts w:ascii="Tahoma" w:eastAsia="微软雅黑" w:hAnsi="Tahoma" w:cs="宋体"/>
          <w:kern w:val="0"/>
          <w:sz w:val="24"/>
          <w:szCs w:val="24"/>
        </w:rPr>
        <w:t>DA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等）驱动安装和调试能力，保障设备正常工作；</w:t>
      </w:r>
    </w:p>
    <w:p w:rsidR="003235AC" w:rsidRDefault="008C6FFD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lastRenderedPageBreak/>
        <w:t>要求供应商按招标清单的供货能力达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9</w:t>
      </w:r>
      <w:r>
        <w:rPr>
          <w:rFonts w:ascii="Tahoma" w:eastAsia="微软雅黑" w:hAnsi="Tahoma" w:cs="宋体"/>
          <w:kern w:val="0"/>
          <w:sz w:val="24"/>
          <w:szCs w:val="24"/>
        </w:rPr>
        <w:t>5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%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以上。（货物停产除外）</w:t>
      </w:r>
    </w:p>
    <w:p w:rsidR="003235AC" w:rsidRDefault="008C6FFD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要求至少一名具有丰富维修经验的工程师驻点医院。</w:t>
      </w:r>
    </w:p>
    <w:p w:rsidR="003235AC" w:rsidRDefault="003235AC">
      <w:pPr>
        <w:rPr>
          <w:sz w:val="24"/>
          <w:szCs w:val="24"/>
        </w:rPr>
      </w:pPr>
    </w:p>
    <w:p w:rsidR="003235AC" w:rsidRDefault="008C6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3235AC" w:rsidRDefault="008C6FFD">
      <w:pPr>
        <w:pStyle w:val="a9"/>
        <w:numPr>
          <w:ilvl w:val="0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1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1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，投标文件要求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每项产品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提供具体产品价格清单。</w:t>
      </w:r>
    </w:p>
    <w:p w:rsidR="003235AC" w:rsidRDefault="003235AC">
      <w:pPr>
        <w:spacing w:after="0"/>
        <w:rPr>
          <w:sz w:val="24"/>
          <w:szCs w:val="24"/>
        </w:rPr>
      </w:pPr>
    </w:p>
    <w:p w:rsidR="003235AC" w:rsidRDefault="008C6FFD">
      <w:pPr>
        <w:spacing w:after="0"/>
        <w:ind w:leftChars="200" w:left="4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235AC" w:rsidRDefault="008C6FF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3235AC" w:rsidRDefault="008C6FF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</w:t>
      </w:r>
      <w:r>
        <w:rPr>
          <w:rFonts w:hint="eastAsia"/>
          <w:sz w:val="24"/>
          <w:szCs w:val="24"/>
        </w:rPr>
        <w:t>2024-3-21</w:t>
      </w: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：超过截止时间的投标将被拒绝（★）。</w:t>
      </w:r>
    </w:p>
    <w:p w:rsidR="003235AC" w:rsidRDefault="008C6FF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3235AC" w:rsidRDefault="008C6FF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3235AC" w:rsidRDefault="008C6FF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3235AC" w:rsidRDefault="008C6FF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</w:t>
      </w:r>
    </w:p>
    <w:p w:rsidR="003235AC" w:rsidRDefault="008C6FFD">
      <w:pPr>
        <w:spacing w:line="440" w:lineRule="exact"/>
        <w:ind w:right="60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3235AC" w:rsidRDefault="008C6FFD">
      <w:pPr>
        <w:spacing w:line="440" w:lineRule="exact"/>
        <w:ind w:right="60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2024-3-13</w:t>
      </w:r>
    </w:p>
    <w:p w:rsidR="003235AC" w:rsidRDefault="003235AC">
      <w:pPr>
        <w:spacing w:line="440" w:lineRule="exact"/>
        <w:ind w:firstLineChars="200" w:firstLine="480"/>
        <w:rPr>
          <w:sz w:val="24"/>
          <w:szCs w:val="24"/>
        </w:rPr>
      </w:pPr>
    </w:p>
    <w:p w:rsidR="003235AC" w:rsidRDefault="003235AC">
      <w:pPr>
        <w:spacing w:line="440" w:lineRule="exact"/>
        <w:ind w:firstLineChars="200" w:firstLine="480"/>
        <w:rPr>
          <w:sz w:val="24"/>
          <w:szCs w:val="24"/>
        </w:rPr>
      </w:pPr>
    </w:p>
    <w:p w:rsidR="003235AC" w:rsidRDefault="003235AC">
      <w:pPr>
        <w:spacing w:line="440" w:lineRule="exact"/>
        <w:ind w:firstLineChars="200" w:firstLine="480"/>
        <w:rPr>
          <w:sz w:val="24"/>
          <w:szCs w:val="24"/>
        </w:rPr>
      </w:pPr>
    </w:p>
    <w:p w:rsidR="003235AC" w:rsidRDefault="003235A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235AC" w:rsidRDefault="003235AC">
      <w:pPr>
        <w:pStyle w:val="a0"/>
        <w:rPr>
          <w:rFonts w:ascii="宋体" w:hAnsi="宋体"/>
          <w:sz w:val="24"/>
        </w:rPr>
      </w:pPr>
    </w:p>
    <w:p w:rsidR="003235AC" w:rsidRDefault="003235AC">
      <w:pPr>
        <w:pStyle w:val="a0"/>
        <w:rPr>
          <w:rFonts w:ascii="宋体" w:hAnsi="宋体"/>
          <w:sz w:val="24"/>
        </w:rPr>
      </w:pPr>
    </w:p>
    <w:p w:rsidR="003235AC" w:rsidRDefault="003235A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235AC" w:rsidRDefault="008C6FFD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附件：电脑外设及打印机耗材清单</w:t>
      </w:r>
    </w:p>
    <w:tbl>
      <w:tblPr>
        <w:tblW w:w="8429" w:type="dxa"/>
        <w:tblInd w:w="93" w:type="dxa"/>
        <w:tblLook w:val="04A0"/>
      </w:tblPr>
      <w:tblGrid>
        <w:gridCol w:w="780"/>
        <w:gridCol w:w="4622"/>
        <w:gridCol w:w="709"/>
        <w:gridCol w:w="1134"/>
        <w:gridCol w:w="1184"/>
      </w:tblGrid>
      <w:tr w:rsidR="003235AC">
        <w:trPr>
          <w:trHeight w:val="52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商品名称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限价（元）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投标价</w:t>
            </w:r>
          </w:p>
        </w:tc>
      </w:tr>
      <w:tr w:rsidR="003235AC">
        <w:trPr>
          <w:trHeight w:val="285"/>
        </w:trPr>
        <w:tc>
          <w:tcPr>
            <w:tcW w:w="72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设备部分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宏基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V65X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投影仪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4450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NS021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二维扫描枪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斑马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DS4308-SR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扫描枪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霍尼韦尔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7120PLUS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黑色扫描平台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霍尼韦尔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7120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黑色扫描平台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良田高拍仪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/S500L (A4/A5/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定焦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/2592*944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斑马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ZD888T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条码机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TSC 244M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条码打印机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TSC TTP247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条码打印机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DL620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条码标签打印机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DL630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条码标签打印机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针式打印机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AR580II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针式打印机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DS620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针式打印机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爱普生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L1218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爱普生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WF-M5299a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墨仓式打印机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3150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爱普生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M1178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墨仓式打印机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P3045DN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  <w:shd w:val="pct10" w:color="auto" w:fill="FFFFFF"/>
              </w:rPr>
            </w:pPr>
            <w:r>
              <w:rPr>
                <w:rFonts w:ascii="宋体" w:eastAsia="宋体" w:hAnsi="宋体" w:hint="eastAsia"/>
                <w:sz w:val="21"/>
                <w:szCs w:val="21"/>
                <w:shd w:val="pct10" w:color="auto" w:fill="FFFFFF"/>
              </w:rPr>
              <w:t>3400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  <w:shd w:val="pct10" w:color="auto" w:fill="FFFFFF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奔图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BP5100DW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PA2100CX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彩色双面激光打印机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科密碎纸机黑金刚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寸液晶显示器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飞利浦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寸显示器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飞利浦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IPS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显示器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/241V8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T4900K 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I3/8G/512G/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/Win10/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T4900K 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I5/8G/512G/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/Win10/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主机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3389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锐捷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RG-EG210G-P-E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无线管理器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千兆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口）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锐捷易网络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RG-EAP202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双频千兆吸顶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锐捷易网络交换机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/RG-ES05G(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塑壳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口千兆）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锐捷易网络交换机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/RG-ES08G(8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口千兆桌面式）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华为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H6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无线路由器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睿易百兆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口交换机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/RG-ES05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海康威视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DS-8616N I9 V3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硬盘录像机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海康威视摄像头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/CS-H6C 400W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摄像头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E9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壁挂音响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漫步者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R18T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音箱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漫步者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音箱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技腾小音箱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/JT042(USB)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64GTF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内存卡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金士顿优盘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/32G(USB3.1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金属无盖）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41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金士顿优盘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/64G(USB3.1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金属无盖）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128G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优盘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金士顿串口固态硬盘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/480G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金士顿串口固态硬盘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/240G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金士顿串口固态硬盘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/120G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金士顿内存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/4G 2666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台式机内存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金士顿内存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/8G 2666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台式机内存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DDR4-2666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内存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/16G(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骇客神条）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GGR4-3200 16G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金士顿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GGR4-3200 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闪迪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128G V30MSD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存储卡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西数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1000G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原装移动硬盘（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USB3.0 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西数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4000G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原装移动硬盘（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USB3.0/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新元素系列）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西数串口台式机硬盘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/1000G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7200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/32M/3.5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西数原装移动硬盘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/2000G(USB3.0/2.5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希捷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4000G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台式机硬盘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希捷串口台式机硬盘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/2000G SATA (7200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/16M/3.5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西数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8TB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企业级硬盘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双飞燕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KB-8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键盘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KM102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键盘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鼠标套装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联想固态硬盘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/240G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联想台式机硬盘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/1000G (3.5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联想无线键鼠套装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KN100(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键盘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鼠标）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联想无线鼠标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/K91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联想有线鼠标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/M120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罗技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MK245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无线键鼠套件（无数字键盘）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罗技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MK275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无线键鼠套件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绿联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PCI-E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网卡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千兆网卡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绿联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USB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外设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/USB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蓝牙适配器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绿联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USB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外设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局域网卡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DVI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高清采集卡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医疗网络直播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视频采集卡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华为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平板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MatePad 11.5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英寸（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WIFI18G+256G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柔光版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华为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平板原装笔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星闪连接版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晨光黑白激光打印机（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</w:t>
            </w:r>
            <w:r>
              <w:rPr>
                <w:rFonts w:ascii="宋体" w:eastAsia="宋体" w:hAnsi="宋体"/>
                <w:sz w:val="21"/>
                <w:szCs w:val="21"/>
              </w:rPr>
              <w:t>G-P1000W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联想激光打印机（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615DNA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联想小新笔记本电脑（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I</w:t>
            </w:r>
            <w:r>
              <w:rPr>
                <w:rFonts w:ascii="宋体" w:eastAsia="宋体" w:hAnsi="宋体"/>
                <w:sz w:val="21"/>
                <w:szCs w:val="21"/>
              </w:rPr>
              <w:t>5-13500H/16G/512G/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集显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3720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527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联想笔记本电脑（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14S 2024 I5-12450H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CPU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/>
                <w:sz w:val="21"/>
                <w:szCs w:val="21"/>
              </w:rPr>
              <w:t>16G/512G/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集显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3350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戴尔可壁挂一体机（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O</w:t>
            </w:r>
            <w:r>
              <w:rPr>
                <w:rFonts w:ascii="宋体" w:eastAsia="宋体" w:hAnsi="宋体"/>
                <w:sz w:val="21"/>
                <w:szCs w:val="21"/>
              </w:rPr>
              <w:t>PTIPLEX AIO 7410 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代</w:t>
            </w:r>
            <w:r>
              <w:rPr>
                <w:rFonts w:ascii="宋体" w:eastAsia="宋体" w:hAnsi="宋体"/>
                <w:sz w:val="21"/>
                <w:szCs w:val="21"/>
              </w:rPr>
              <w:t>I5/8G/256G/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集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/>
                <w:sz w:val="21"/>
                <w:szCs w:val="21"/>
              </w:rPr>
              <w:t>23.8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4650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2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lastRenderedPageBreak/>
              <w:t>维修配件部分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电源开关线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5V 1A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适配器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CMOS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2048/2608/2658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原装刮板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UCLEZ0011QSZ1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2048s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复印机原装搓纸轮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2048s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复印机原装分离爪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2048s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复印机原装鼓架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2048s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复印机原装上棍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2048s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复印机原装硒鼓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2048s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复印机原装下棍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夏普复印机原装全新定影组件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1320D FS1128 1120D 1370D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原装刮板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FS1320/1300D/2530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双面器组件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KM-1100/1300D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上辊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P2035D/P2135DN/M2030DN/M2530/M2035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加热定影组件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京瓷搓纸轮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京瓷配件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/P2035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双面进纸器驱动齿轮（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302HS31181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M2135dn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原装硒鼓组件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P2235dwn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打印机定影组件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2135DN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定影器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7400/2400/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兄弟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7060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上辊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HP 1007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搓纸轮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惠普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Pro200/251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打印机搓纸轮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HP1020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轴套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HP1025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HP1215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hp551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转印组件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佳能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7100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加热组件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影驰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GTX1050 2G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显卡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TSC 344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TSC-244M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TSC247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条码机原装打印头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斑马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GK888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原装打印头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条码机原装打印头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原装打印头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爱普生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打印机原装喷头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DPK 700-710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原装打印头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DL-620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条码打印机原装打印头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得实针式打印机打印头换针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原装联想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V460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笔记本电脑电池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长城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GW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电源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/GW-600ZN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长城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HP-280DY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长城风扇散热器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44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长城机箱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\J-32A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（黑色）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长城魔镜机箱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/V200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长城神威电源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/GW-4000SW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（工包）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航嘉电源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/300DS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主板电池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主板维修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1.5M VGA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DVI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数据线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绿联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镀金头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打印机数据线（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USB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一分二音频线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针对针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VGA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数据线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针对针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VGA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数据线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米绿联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HDMI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19V 4.74A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适配器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主板电池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Intel I3 12100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原包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微星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H610M 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七彩虹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1030 4G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显卡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24P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14P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联想转接线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USB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延长线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打印机数据线（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USB)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打印机数据线（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USB)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S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端子数据线（秋叶原）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VGA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打印机数据线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(USB)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米电话线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米原装三芯电源线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针对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孔数据线（输出线）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AMP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单孔面板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AMP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原装水晶头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100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DB15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针串口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母对母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USB3.0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数据线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VCOM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超五类水晶头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飚王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V300 USB3.0 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寸移动硬盘盒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飚王多功能读卡器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飚王飞梭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USB HUB/SHU017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飚王烽火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USB HUB/SHU027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达特线材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/5M VGA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大对数电缆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大唐电信六类水晶头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二位平口面板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FP-21-2(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不含模块）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飞毛腿数据线（相机）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机箱托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绿联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VGA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89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绿联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MINI/DP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绿联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VGA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分频器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(50292)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绿联线材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米针对针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VGA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数据线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绿联线材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针对针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VGA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数据线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绿联线材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DVI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VGA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三芯电源线（台式机）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烽火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六类跳线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烽火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六类跳线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烽火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六类跳线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三类非屏蔽信息模块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(KJ-110)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烽火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六类非屏蔽水晶头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烽火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六类网线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4P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SATA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接口线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针电源主机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SATA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USB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COM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口数据线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type-c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电源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语音报价器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/TDKJ-BJ-IV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550*400*600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墙柜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网络站点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TPTL-WN826N 300M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网卡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锐捷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RG-AP720-I AP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南孚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号电池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南孚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号电池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2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耗材部分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50*300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混合基碳带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55*70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全树脂碳带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300 B120EC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碳带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DPK700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打印机彩色色带芯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EPSON 590K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原装打印头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EPSON LQ590K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原装色带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EPSON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爱普生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T674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原装彩色墨水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爱普生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004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T6721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原装黑色墨水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HP CE210-213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芯片（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HP 251N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19.2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hp1025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拆机原装粉盒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HP803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原装墨盒（彩）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HP803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原装墨盒（黑）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爱普生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674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原装墨水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每种颜色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爱普生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原装黑色墨水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爱普生原装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T9691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爱普生原装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T9701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AR550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原装色带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DS660/DS550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原装色带架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高速针式打印机原装色带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富士通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DPK300/DPK700-710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原装色带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富士通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DPK300-310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富士通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DPK700-710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DPK300-310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色带架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DPK700-710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色带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DPK700-710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色带架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EPSON LQ590K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色带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LQ-590K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色带架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高宝得实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色带架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高宝得实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AR300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色带架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HP2612A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碳粉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HP388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碳粉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TN2215/2822/2000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碳粉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惠普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原装黑色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+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彩色硒鼓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惠普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202A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彩色原装硒鼓（红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蓝）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惠普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202A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黑色原装硒鼓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惠普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彩机原装硒鼓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色每个颜色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惠普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15A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原装粉盒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惠普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黑色及彩色原装墨盒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佳能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佳能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佳能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原装墨盒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2035/1320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打印机原装套鼓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5021cdn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彩色原装粉盒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5021cdn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黑色原装粉盒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5021cdn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原装套鼓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8224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彩色原装粉盒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TK-3163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京瓷中恒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TK3163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京瓷中恒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/CET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、朝图碳粉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兄弟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3450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打印机原装套鼓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奔图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奔图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BP5100DW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原装高容量粉盒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品牌奔图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TO-5100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大容量粉盒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刻录光盘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丽彩士碳粉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/HP 1215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彩色碳粉（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1400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页）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丽彩士碳粉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/HP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黑色碳粉（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2200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页）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丽彩士硒鼓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/HP 210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黑色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HP 251/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佳能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丽彩士硒鼓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/HP 211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青色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HP 251/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佳能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丽彩士硒鼓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/HP 212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黄色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HP 251/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佳能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丽彩士硒鼓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/HP 213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红色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HP 251/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佳能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2451/7605/7655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2451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1610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打印机粉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品凡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HP2612A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硒鼓（易加粉）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格之格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HP280A/505A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品牌硒鼓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格之格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HP388A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品牌硒鼓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格之格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NT-PH228C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68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格之格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28A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格之格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HP1003C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硒鼓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显影剂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原装粉盒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23*23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方格单排条码纸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23*23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方格四格热敏条码纸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50*30*1000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50*30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热敏标签纸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50*40*2000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条码纸（哑银）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57*30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纸（卷）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80*100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热敏纸（管芯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80*140*16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卷（件）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80*60*650/800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热敏条码纸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B5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打印纸（件）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德昌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57*30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纸（卷）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德昌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75*60*100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双层特级收银纸（卷）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德昌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80*100*24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86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德昌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80*140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87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德昌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80*150*16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88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德昌热敏打印纸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80*150*16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89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蓝鸟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B5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打印纸（包）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90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热敏打印纸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/80*110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91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热敏打印纸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/80*150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92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特级雪妮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复印纸（包）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93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欣乐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复印纸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94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欣乐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A5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打印纸（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70g/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5AC">
        <w:trPr>
          <w:trHeight w:val="285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95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欣乐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B5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复印纸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包）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35AC" w:rsidRDefault="008C6FFD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35AC" w:rsidRDefault="003235A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235AC" w:rsidRDefault="008C6FFD">
      <w:pPr>
        <w:spacing w:line="440" w:lineRule="exac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备注：商家所投产品档次需等于或高于表格内品牌产品。</w:t>
      </w:r>
    </w:p>
    <w:p w:rsidR="003235AC" w:rsidRDefault="003235A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235AC" w:rsidRDefault="003235A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235AC" w:rsidRDefault="003235A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235AC" w:rsidRDefault="003235A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235AC" w:rsidRDefault="003235A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235AC" w:rsidRDefault="003235A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235AC" w:rsidRDefault="003235A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3235AC" w:rsidRDefault="008C6FFD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3235AC" w:rsidRDefault="008C6FFD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3235AC" w:rsidRDefault="008C6FFD" w:rsidP="006B3DB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3235AC" w:rsidRDefault="008C6FFD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3235AC" w:rsidRDefault="008C6FFD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sz w:val="28"/>
          <w:szCs w:val="28"/>
        </w:rPr>
        <w:t>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3235AC" w:rsidRDefault="008C6FFD" w:rsidP="006B3DB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3235AC" w:rsidRDefault="003235AC" w:rsidP="006B3DB9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3235AC" w:rsidRDefault="003235AC">
      <w:pPr>
        <w:outlineLvl w:val="0"/>
        <w:rPr>
          <w:rFonts w:ascii="宋体" w:hAnsi="宋体" w:cs="仿宋"/>
          <w:sz w:val="28"/>
          <w:szCs w:val="28"/>
        </w:rPr>
      </w:pPr>
    </w:p>
    <w:p w:rsidR="003235AC" w:rsidRDefault="003235AC">
      <w:pPr>
        <w:outlineLvl w:val="0"/>
        <w:rPr>
          <w:rFonts w:ascii="宋体" w:hAnsi="宋体" w:cs="仿宋"/>
          <w:sz w:val="28"/>
          <w:szCs w:val="28"/>
        </w:rPr>
      </w:pPr>
    </w:p>
    <w:p w:rsidR="003235AC" w:rsidRDefault="008C6FFD" w:rsidP="006B3DB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（现场签名）</w:t>
      </w:r>
    </w:p>
    <w:p w:rsidR="003235AC" w:rsidRDefault="008C6FFD" w:rsidP="006B3DB9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3235AC" w:rsidRDefault="008C6FFD" w:rsidP="006B3DB9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3235A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3235AC" w:rsidRDefault="008C6FF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3235AC" w:rsidRDefault="008C6FFD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3235AC" w:rsidRDefault="003235AC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3235AC" w:rsidRDefault="008C6FFD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235AC" w:rsidRDefault="008C6FFD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3235AC" w:rsidRDefault="008C6FFD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3235AC" w:rsidRDefault="008C6FFD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3235AC" w:rsidRDefault="008C6FFD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3235AC" w:rsidRDefault="008C6FFD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六、供应商认为需要提供的其它资料。</w:t>
      </w:r>
    </w:p>
    <w:p w:rsidR="003235AC" w:rsidRDefault="003235A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235AC" w:rsidRDefault="008C6FF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235AC" w:rsidRDefault="003235A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3235AC" w:rsidRDefault="003235AC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235AC" w:rsidRDefault="008C6FF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3235AC" w:rsidRDefault="008C6FFD" w:rsidP="006B3DB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3235AC" w:rsidRDefault="008C6FFD" w:rsidP="006B3DB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3235AC" w:rsidRDefault="008C6FFD" w:rsidP="006B3DB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3235AC" w:rsidRDefault="008C6FFD" w:rsidP="006B3DB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3235AC" w:rsidRDefault="008C6FFD" w:rsidP="006B3DB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3235AC" w:rsidRDefault="008C6FFD" w:rsidP="006B3DB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3235AC" w:rsidRDefault="008C6FFD" w:rsidP="006B3DB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3235AC" w:rsidRDefault="008C6FFD" w:rsidP="006B3DB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3235AC" w:rsidRDefault="008C6FFD" w:rsidP="006B3DB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3235AC" w:rsidRDefault="003235AC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3235A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3235AC" w:rsidRDefault="003235AC">
      <w:pPr>
        <w:spacing w:line="360" w:lineRule="auto"/>
        <w:rPr>
          <w:rFonts w:ascii="宋体" w:hAnsi="宋体" w:cs="仿宋"/>
          <w:sz w:val="24"/>
        </w:rPr>
      </w:pPr>
    </w:p>
    <w:p w:rsidR="003235AC" w:rsidRDefault="008C6FF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3235AC" w:rsidRDefault="008C6FF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3235AC" w:rsidRDefault="008C6FF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3235AC" w:rsidRDefault="008C6FFD" w:rsidP="006B3DB9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3235AC" w:rsidRDefault="008C6FFD" w:rsidP="006B3DB9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3235AC" w:rsidRDefault="008C6FF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3235AC" w:rsidRDefault="008C6FF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3235AC" w:rsidRDefault="008C6FFD" w:rsidP="006B3DB9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3235A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3235A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3235AC" w:rsidRDefault="003235AC">
      <w:pPr>
        <w:spacing w:line="360" w:lineRule="auto"/>
        <w:ind w:right="420"/>
        <w:rPr>
          <w:rFonts w:ascii="宋体" w:hAnsi="宋体" w:cs="仿宋"/>
          <w:sz w:val="24"/>
        </w:rPr>
      </w:pPr>
    </w:p>
    <w:p w:rsidR="003235AC" w:rsidRDefault="008C6FF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3235AC" w:rsidRDefault="008C6FF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3235AC" w:rsidRDefault="008C6FFD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3235AC" w:rsidRDefault="008C6FFD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3235AC" w:rsidRDefault="003235AC">
      <w:pPr>
        <w:tabs>
          <w:tab w:val="left" w:pos="3600"/>
        </w:tabs>
        <w:rPr>
          <w:rFonts w:ascii="宋体" w:hAnsi="宋体"/>
          <w:b/>
          <w:sz w:val="24"/>
        </w:rPr>
      </w:pPr>
    </w:p>
    <w:p w:rsidR="003235AC" w:rsidRDefault="008C6FFD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3235AC" w:rsidRDefault="008C6FF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3235AC" w:rsidRDefault="003235A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3235A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35AC" w:rsidRDefault="003235A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35A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35AC" w:rsidRDefault="003235A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235A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35AC" w:rsidRDefault="008C6FF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3235AC" w:rsidRDefault="003235A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3235AC" w:rsidRDefault="008C6FF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3235A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AC" w:rsidRDefault="003235A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3235A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5AC" w:rsidRDefault="008C6FF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5AC" w:rsidRDefault="003235A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3235AC" w:rsidRDefault="003235AC">
      <w:pPr>
        <w:spacing w:line="360" w:lineRule="auto"/>
        <w:rPr>
          <w:rFonts w:ascii="宋体" w:hAnsi="宋体"/>
          <w:sz w:val="24"/>
        </w:rPr>
      </w:pPr>
    </w:p>
    <w:p w:rsidR="003235AC" w:rsidRDefault="008C6FF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3235AC" w:rsidRDefault="008C6F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3235AC" w:rsidRDefault="008C6F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3235AC" w:rsidRDefault="008C6F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3235AC" w:rsidRDefault="008C6FFD" w:rsidP="006B3DB9">
      <w:pPr>
        <w:spacing w:line="360" w:lineRule="auto"/>
        <w:ind w:firstLineChars="900" w:firstLine="216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3235AC" w:rsidRDefault="003235A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3235AC" w:rsidRDefault="003235AC">
      <w:pPr>
        <w:rPr>
          <w:rFonts w:ascii="微软雅黑" w:hAnsi="微软雅黑"/>
          <w:color w:val="000000"/>
          <w:sz w:val="24"/>
          <w:szCs w:val="24"/>
        </w:rPr>
      </w:pPr>
    </w:p>
    <w:sectPr w:rsidR="003235AC" w:rsidSect="003235A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FD" w:rsidRDefault="008C6FFD" w:rsidP="003235AC">
      <w:pPr>
        <w:spacing w:after="0"/>
      </w:pPr>
      <w:r>
        <w:separator/>
      </w:r>
    </w:p>
  </w:endnote>
  <w:endnote w:type="continuationSeparator" w:id="1">
    <w:p w:rsidR="008C6FFD" w:rsidRDefault="008C6FFD" w:rsidP="003235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mberOnly">
    <w:altName w:val="Segoe UI"/>
    <w:charset w:val="00"/>
    <w:family w:val="swiss"/>
    <w:pitch w:val="default"/>
    <w:sig w:usb0="00000000" w:usb1="00000000" w:usb2="00000000" w:usb3="00000000" w:csb0="0000011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FD" w:rsidRDefault="008C6FFD">
      <w:pPr>
        <w:spacing w:after="0"/>
      </w:pPr>
      <w:r>
        <w:separator/>
      </w:r>
    </w:p>
  </w:footnote>
  <w:footnote w:type="continuationSeparator" w:id="1">
    <w:p w:rsidR="008C6FFD" w:rsidRDefault="008C6FF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AC" w:rsidRDefault="008C6FFD">
    <w:pPr>
      <w:pStyle w:val="a6"/>
      <w:jc w:val="right"/>
    </w:pPr>
    <w:r>
      <w:rPr>
        <w:rFonts w:hint="eastAsia"/>
      </w:rPr>
      <w:t>档案编号：</w:t>
    </w:r>
    <w:r>
      <w:rPr>
        <w:rFonts w:hint="eastAsia"/>
      </w:rPr>
      <w:t>2023-B-67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DC5BB9"/>
    <w:multiLevelType w:val="multilevel"/>
    <w:tmpl w:val="41DC5BB9"/>
    <w:lvl w:ilvl="0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DD3697"/>
    <w:multiLevelType w:val="multilevel"/>
    <w:tmpl w:val="43DD369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914BA"/>
    <w:rsid w:val="000D2357"/>
    <w:rsid w:val="00126F14"/>
    <w:rsid w:val="001319BA"/>
    <w:rsid w:val="00156FC5"/>
    <w:rsid w:val="00194C38"/>
    <w:rsid w:val="001D34D9"/>
    <w:rsid w:val="0023235F"/>
    <w:rsid w:val="00255F16"/>
    <w:rsid w:val="002D1D12"/>
    <w:rsid w:val="003235AC"/>
    <w:rsid w:val="003566BE"/>
    <w:rsid w:val="003C4C4A"/>
    <w:rsid w:val="003F20F8"/>
    <w:rsid w:val="004229DF"/>
    <w:rsid w:val="004B21C1"/>
    <w:rsid w:val="004F1396"/>
    <w:rsid w:val="004F3A7C"/>
    <w:rsid w:val="0052163C"/>
    <w:rsid w:val="005652D0"/>
    <w:rsid w:val="005F47AA"/>
    <w:rsid w:val="0061032A"/>
    <w:rsid w:val="00674ACA"/>
    <w:rsid w:val="00690C98"/>
    <w:rsid w:val="006B3DB9"/>
    <w:rsid w:val="006B3FFA"/>
    <w:rsid w:val="00795CE0"/>
    <w:rsid w:val="007E75BD"/>
    <w:rsid w:val="00826E2E"/>
    <w:rsid w:val="008672E1"/>
    <w:rsid w:val="00871F2E"/>
    <w:rsid w:val="008C3FFB"/>
    <w:rsid w:val="008C6FFD"/>
    <w:rsid w:val="00905372"/>
    <w:rsid w:val="00963024"/>
    <w:rsid w:val="009651B3"/>
    <w:rsid w:val="009B3B5B"/>
    <w:rsid w:val="009B424C"/>
    <w:rsid w:val="00A0023B"/>
    <w:rsid w:val="00A55AEE"/>
    <w:rsid w:val="00A67B83"/>
    <w:rsid w:val="00A70902"/>
    <w:rsid w:val="00A907DA"/>
    <w:rsid w:val="00AD7281"/>
    <w:rsid w:val="00AE210E"/>
    <w:rsid w:val="00AE6065"/>
    <w:rsid w:val="00B1150D"/>
    <w:rsid w:val="00B91E6F"/>
    <w:rsid w:val="00C53DDD"/>
    <w:rsid w:val="00C7295F"/>
    <w:rsid w:val="00CB4F27"/>
    <w:rsid w:val="00D02BC9"/>
    <w:rsid w:val="00D54AFC"/>
    <w:rsid w:val="00E602F9"/>
    <w:rsid w:val="00E94EA5"/>
    <w:rsid w:val="00EB44E8"/>
    <w:rsid w:val="00F2477B"/>
    <w:rsid w:val="00F468C1"/>
    <w:rsid w:val="00F66B7C"/>
    <w:rsid w:val="00F73287"/>
    <w:rsid w:val="00FC2243"/>
    <w:rsid w:val="00FC709B"/>
    <w:rsid w:val="00FE3EA2"/>
    <w:rsid w:val="05FD3753"/>
    <w:rsid w:val="093E7B02"/>
    <w:rsid w:val="16FB7141"/>
    <w:rsid w:val="33396D97"/>
    <w:rsid w:val="34963664"/>
    <w:rsid w:val="37CD7B1B"/>
    <w:rsid w:val="48B33BCC"/>
    <w:rsid w:val="4BBE2935"/>
    <w:rsid w:val="4F1E2ADB"/>
    <w:rsid w:val="54BC3D11"/>
    <w:rsid w:val="54C677A3"/>
    <w:rsid w:val="5AA93C43"/>
    <w:rsid w:val="60BE0144"/>
    <w:rsid w:val="64451C8F"/>
    <w:rsid w:val="67390D68"/>
    <w:rsid w:val="6DA36858"/>
    <w:rsid w:val="6FE93B2A"/>
    <w:rsid w:val="7841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35AC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3235AC"/>
    <w:pPr>
      <w:spacing w:after="120"/>
    </w:pPr>
    <w:rPr>
      <w:sz w:val="20"/>
      <w:szCs w:val="24"/>
    </w:rPr>
  </w:style>
  <w:style w:type="paragraph" w:styleId="a4">
    <w:name w:val="Plain Text"/>
    <w:basedOn w:val="a"/>
    <w:link w:val="Char"/>
    <w:qFormat/>
    <w:rsid w:val="003235AC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Char0"/>
    <w:uiPriority w:val="99"/>
    <w:qFormat/>
    <w:rsid w:val="003235A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3235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rsid w:val="003235AC"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character" w:styleId="a7">
    <w:name w:val="FollowedHyperlink"/>
    <w:basedOn w:val="a1"/>
    <w:uiPriority w:val="99"/>
    <w:semiHidden/>
    <w:unhideWhenUsed/>
    <w:rsid w:val="003235AC"/>
    <w:rPr>
      <w:color w:val="800080"/>
      <w:u w:val="single"/>
    </w:rPr>
  </w:style>
  <w:style w:type="character" w:styleId="a8">
    <w:name w:val="Hyperlink"/>
    <w:basedOn w:val="a1"/>
    <w:uiPriority w:val="99"/>
    <w:semiHidden/>
    <w:unhideWhenUsed/>
    <w:rsid w:val="003235AC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3235AC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235AC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3235AC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3235AC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3235AC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4"/>
    <w:rsid w:val="003235AC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3Char">
    <w:name w:val="正文文本缩进 3 Char"/>
    <w:basedOn w:val="a1"/>
    <w:link w:val="3"/>
    <w:rsid w:val="003235AC"/>
    <w:rPr>
      <w:rFonts w:ascii="宋体" w:eastAsia="宋体" w:hAnsi="宋体" w:cs="Times New Roman"/>
      <w:spacing w:val="20"/>
      <w:kern w:val="2"/>
      <w:sz w:val="28"/>
      <w:szCs w:val="24"/>
    </w:rPr>
  </w:style>
  <w:style w:type="paragraph" w:customStyle="1" w:styleId="font5">
    <w:name w:val="font5"/>
    <w:basedOn w:val="a"/>
    <w:rsid w:val="003235AC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rsid w:val="003235AC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rsid w:val="003235AC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rsid w:val="003235AC"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rsid w:val="003235AC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rsid w:val="003235AC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rsid w:val="003235AC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rsid w:val="003235A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rsid w:val="003235AC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rsid w:val="003235AC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rsid w:val="003235AC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rsid w:val="003235AC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rsid w:val="003235AC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rsid w:val="003235AC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rsid w:val="003235AC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rsid w:val="003235AC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rsid w:val="003235AC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rsid w:val="003235AC"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rsid w:val="003235AC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  <w:style w:type="paragraph" w:styleId="a9">
    <w:name w:val="List Paragraph"/>
    <w:basedOn w:val="a"/>
    <w:uiPriority w:val="34"/>
    <w:qFormat/>
    <w:rsid w:val="003235AC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A7E46-89B5-4CC1-B69B-11C23C34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1457</Words>
  <Characters>8309</Characters>
  <Application>Microsoft Office Word</Application>
  <DocSecurity>0</DocSecurity>
  <Lines>69</Lines>
  <Paragraphs>19</Paragraphs>
  <ScaleCrop>false</ScaleCrop>
  <Company>Microsoft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2024-03-14T11:24:00Z</dcterms:created>
  <dcterms:modified xsi:type="dcterms:W3CDTF">2024-03-14T11:24:00Z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2ED57D7B0B4F430E8C89D00165B7ED11</vt:lpwstr>
  </property>
</Properties>
</file>