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CA" w:rsidRDefault="00C10F03">
      <w:pPr>
        <w:jc w:val="center"/>
        <w:rPr>
          <w:rFonts w:ascii="黑体" w:eastAsia="黑体" w:hAnsi="黑体"/>
          <w:sz w:val="44"/>
          <w:szCs w:val="44"/>
        </w:rPr>
      </w:pPr>
      <w:r>
        <w:rPr>
          <w:rFonts w:ascii="黑体" w:eastAsia="黑体" w:hAnsi="黑体" w:cs="黑体" w:hint="eastAsia"/>
          <w:sz w:val="44"/>
          <w:szCs w:val="44"/>
        </w:rPr>
        <w:t>医用耗材柜场地租赁服务项目招标</w:t>
      </w:r>
      <w:r>
        <w:rPr>
          <w:rFonts w:ascii="黑体" w:eastAsia="黑体" w:hAnsi="黑体" w:hint="eastAsia"/>
          <w:sz w:val="44"/>
          <w:szCs w:val="44"/>
        </w:rPr>
        <w:t>文件（第</w:t>
      </w:r>
      <w:r>
        <w:rPr>
          <w:rFonts w:ascii="黑体" w:eastAsia="黑体" w:hAnsi="黑体" w:hint="eastAsia"/>
          <w:sz w:val="44"/>
          <w:szCs w:val="44"/>
        </w:rPr>
        <w:t>一</w:t>
      </w:r>
      <w:r>
        <w:rPr>
          <w:rFonts w:ascii="黑体" w:eastAsia="黑体" w:hAnsi="黑体" w:hint="eastAsia"/>
          <w:sz w:val="44"/>
          <w:szCs w:val="44"/>
        </w:rPr>
        <w:t>次）</w:t>
      </w:r>
    </w:p>
    <w:p w:rsidR="004E69CA" w:rsidRDefault="004E69CA">
      <w:pPr>
        <w:rPr>
          <w:rFonts w:asciiTheme="minorEastAsia" w:eastAsiaTheme="minorEastAsia" w:hAnsiTheme="minorEastAsia" w:cstheme="minorEastAsia"/>
          <w:sz w:val="24"/>
          <w:szCs w:val="24"/>
        </w:rPr>
      </w:pPr>
    </w:p>
    <w:p w:rsidR="004E69CA" w:rsidRDefault="00C10F03">
      <w:pPr>
        <w:numPr>
          <w:ilvl w:val="0"/>
          <w:numId w:val="1"/>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r>
        <w:rPr>
          <w:rFonts w:asciiTheme="minorEastAsia" w:eastAsiaTheme="minorEastAsia" w:hAnsiTheme="minorEastAsia" w:cstheme="minorEastAsia" w:hint="eastAsia"/>
          <w:sz w:val="24"/>
          <w:szCs w:val="24"/>
        </w:rPr>
        <w:t>浏阳市人民医院医用耗材柜</w:t>
      </w:r>
      <w:r>
        <w:rPr>
          <w:rFonts w:asciiTheme="minorEastAsia" w:eastAsiaTheme="minorEastAsia" w:hAnsiTheme="minorEastAsia" w:cstheme="minorEastAsia" w:hint="eastAsia"/>
          <w:sz w:val="24"/>
          <w:szCs w:val="24"/>
        </w:rPr>
        <w:t>场地租赁服务</w:t>
      </w:r>
      <w:r>
        <w:rPr>
          <w:rFonts w:asciiTheme="minorEastAsia" w:eastAsiaTheme="minorEastAsia" w:hAnsiTheme="minorEastAsia" w:cstheme="minorEastAsia" w:hint="eastAsia"/>
          <w:sz w:val="24"/>
          <w:szCs w:val="24"/>
        </w:rPr>
        <w:t>项目</w:t>
      </w:r>
    </w:p>
    <w:p w:rsidR="004E69CA" w:rsidRDefault="00C10F03">
      <w:pPr>
        <w:numPr>
          <w:ilvl w:val="0"/>
          <w:numId w:val="1"/>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服务期限</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三年。</w:t>
      </w:r>
    </w:p>
    <w:p w:rsidR="004E69CA" w:rsidRDefault="00C10F03">
      <w:pPr>
        <w:numPr>
          <w:ilvl w:val="0"/>
          <w:numId w:val="1"/>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场地租赁底价：</w:t>
      </w:r>
      <w:r>
        <w:rPr>
          <w:rFonts w:asciiTheme="minorEastAsia" w:eastAsiaTheme="minorEastAsia" w:hAnsiTheme="minorEastAsia" w:cstheme="minorEastAsia" w:hint="eastAsia"/>
          <w:sz w:val="24"/>
          <w:szCs w:val="24"/>
        </w:rPr>
        <w:t>5000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每台</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每年</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共计</w:t>
      </w:r>
      <w:r>
        <w:rPr>
          <w:rFonts w:asciiTheme="minorEastAsia" w:eastAsiaTheme="minorEastAsia" w:hAnsiTheme="minorEastAsia" w:cstheme="minorEastAsia" w:hint="eastAsia"/>
          <w:sz w:val="24"/>
          <w:szCs w:val="24"/>
        </w:rPr>
        <w:t>25000</w:t>
      </w:r>
      <w:r>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年。</w:t>
      </w:r>
    </w:p>
    <w:p w:rsidR="004E69CA" w:rsidRDefault="00C10F03">
      <w:pPr>
        <w:numPr>
          <w:ilvl w:val="0"/>
          <w:numId w:val="1"/>
        </w:num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投放数量：</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台（后期需根据医院需求增加投放台次）。</w:t>
      </w:r>
      <w:bookmarkStart w:id="0" w:name="_GoBack"/>
      <w:bookmarkEnd w:id="0"/>
    </w:p>
    <w:p w:rsidR="004E69CA" w:rsidRDefault="00C10F03">
      <w:pPr>
        <w:numPr>
          <w:ilvl w:val="0"/>
          <w:numId w:val="1"/>
        </w:numPr>
        <w:rPr>
          <w:rFonts w:asciiTheme="minorEastAsia" w:eastAsiaTheme="minorEastAsia" w:hAnsiTheme="minorEastAsia" w:cstheme="minorEastAsia"/>
          <w:color w:val="000000"/>
          <w:sz w:val="24"/>
          <w:szCs w:val="24"/>
          <w:lang/>
        </w:rPr>
      </w:pPr>
      <w:r>
        <w:rPr>
          <w:rFonts w:asciiTheme="minorEastAsia" w:eastAsiaTheme="minorEastAsia" w:hAnsiTheme="minorEastAsia" w:cstheme="minorEastAsia" w:hint="eastAsia"/>
          <w:sz w:val="24"/>
          <w:szCs w:val="24"/>
        </w:rPr>
        <w:t>付款方式：</w:t>
      </w:r>
      <w:r>
        <w:rPr>
          <w:rFonts w:asciiTheme="minorEastAsia" w:eastAsiaTheme="minorEastAsia" w:hAnsiTheme="minorEastAsia" w:cstheme="minorEastAsia" w:hint="eastAsia"/>
          <w:color w:val="000000"/>
          <w:sz w:val="24"/>
          <w:szCs w:val="24"/>
          <w:lang/>
        </w:rPr>
        <w:t>中标人在合同签订生效之日向采购人基本账户缴纳半年租赁管理费，后续租赁费每半年开始前第一个月内转入采购人基本账户。</w:t>
      </w:r>
    </w:p>
    <w:p w:rsidR="004E69CA" w:rsidRDefault="00C10F03">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六、</w:t>
      </w:r>
      <w:r>
        <w:rPr>
          <w:rFonts w:asciiTheme="minorEastAsia" w:eastAsiaTheme="minorEastAsia" w:hAnsiTheme="minorEastAsia" w:cstheme="minorEastAsia" w:hint="eastAsia"/>
          <w:sz w:val="24"/>
          <w:szCs w:val="24"/>
        </w:rPr>
        <w:t>评标办法：</w:t>
      </w:r>
      <w:r>
        <w:rPr>
          <w:rFonts w:asciiTheme="minorEastAsia" w:eastAsiaTheme="minorEastAsia" w:hAnsiTheme="minorEastAsia" w:cstheme="minorEastAsia" w:hint="eastAsia"/>
          <w:color w:val="000000"/>
          <w:sz w:val="24"/>
          <w:szCs w:val="24"/>
        </w:rPr>
        <w:t>综合评分法，评分细则见附件</w:t>
      </w:r>
      <w:r>
        <w:rPr>
          <w:rFonts w:asciiTheme="minorEastAsia" w:eastAsiaTheme="minorEastAsia" w:hAnsiTheme="minorEastAsia" w:cstheme="minorEastAsia" w:hint="eastAsia"/>
          <w:color w:val="000000"/>
          <w:sz w:val="24"/>
          <w:szCs w:val="24"/>
        </w:rPr>
        <w:t>1</w:t>
      </w:r>
    </w:p>
    <w:p w:rsidR="004E69CA" w:rsidRDefault="00C10F03">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交货时间：</w:t>
      </w:r>
      <w:r>
        <w:rPr>
          <w:rFonts w:asciiTheme="minorEastAsia" w:eastAsiaTheme="minorEastAsia" w:hAnsiTheme="minorEastAsia" w:cstheme="minorEastAsia" w:hint="eastAsia"/>
          <w:sz w:val="24"/>
          <w:szCs w:val="24"/>
        </w:rPr>
        <w:t>自合同签订之日起一个月内完成安装调试。</w:t>
      </w:r>
    </w:p>
    <w:p w:rsidR="004E69CA" w:rsidRDefault="00C10F03">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八、投标人的资格要求</w:t>
      </w:r>
    </w:p>
    <w:p w:rsidR="004E69CA" w:rsidRDefault="00C10F03">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、营业执照（需备注三证合一或五证合一）</w:t>
      </w:r>
      <w:r>
        <w:rPr>
          <w:rFonts w:asciiTheme="minorEastAsia" w:eastAsiaTheme="minorEastAsia" w:hAnsiTheme="minorEastAsia" w:cstheme="minorEastAsia" w:hint="eastAsia"/>
          <w:color w:val="000000"/>
          <w:sz w:val="24"/>
          <w:szCs w:val="24"/>
          <w:lang/>
        </w:rPr>
        <w:t>。</w:t>
      </w:r>
    </w:p>
    <w:p w:rsidR="004E69CA" w:rsidRDefault="00C10F03">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、法定代表人身份证明</w:t>
      </w:r>
    </w:p>
    <w:p w:rsidR="004E69CA" w:rsidRDefault="00C10F03">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、法定代表人授权委托书</w:t>
      </w:r>
    </w:p>
    <w:p w:rsidR="004E69CA" w:rsidRDefault="00C10F03">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、基本账户信息</w:t>
      </w:r>
    </w:p>
    <w:p w:rsidR="004E69CA" w:rsidRDefault="00C10F03">
      <w:pPr>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、投标人须提供“医疗器械经营许可证”</w:t>
      </w:r>
      <w:r>
        <w:rPr>
          <w:rFonts w:asciiTheme="minorEastAsia" w:eastAsiaTheme="minorEastAsia" w:hAnsiTheme="minorEastAsia" w:cstheme="minorEastAsia" w:hint="eastAsia"/>
          <w:sz w:val="24"/>
          <w:szCs w:val="24"/>
        </w:rPr>
        <w:t>和</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第二类</w:t>
      </w:r>
      <w:r>
        <w:rPr>
          <w:rFonts w:asciiTheme="minorEastAsia" w:eastAsiaTheme="minorEastAsia" w:hAnsiTheme="minorEastAsia" w:cstheme="minorEastAsia" w:hint="eastAsia"/>
          <w:sz w:val="24"/>
          <w:szCs w:val="24"/>
        </w:rPr>
        <w:t>医疗器械经营备案凭证”</w:t>
      </w:r>
    </w:p>
    <w:p w:rsidR="004E69CA" w:rsidRDefault="00C10F03">
      <w:pPr>
        <w:rPr>
          <w:sz w:val="24"/>
          <w:szCs w:val="24"/>
        </w:rPr>
      </w:pPr>
      <w:r>
        <w:rPr>
          <w:rFonts w:asciiTheme="minorEastAsia" w:eastAsiaTheme="minorEastAsia" w:hAnsiTheme="minorEastAsia" w:cstheme="minorEastAsia" w:hint="eastAsia"/>
          <w:sz w:val="24"/>
          <w:szCs w:val="24"/>
        </w:rPr>
        <w:t>九</w:t>
      </w:r>
      <w:r>
        <w:rPr>
          <w:rFonts w:asciiTheme="minorEastAsia" w:eastAsiaTheme="minorEastAsia" w:hAnsiTheme="minorEastAsia" w:cstheme="minorEastAsia" w:hint="eastAsia"/>
          <w:sz w:val="24"/>
          <w:szCs w:val="24"/>
        </w:rPr>
        <w:t>、</w:t>
      </w:r>
      <w:r>
        <w:rPr>
          <w:rFonts w:ascii="宋体" w:eastAsia="宋体" w:hAnsi="宋体" w:hint="eastAsia"/>
          <w:color w:val="000000"/>
          <w:sz w:val="24"/>
          <w:szCs w:val="24"/>
          <w:lang/>
        </w:rPr>
        <w:t>服务要求</w:t>
      </w:r>
    </w:p>
    <w:p w:rsidR="004E69CA" w:rsidRDefault="00C10F03">
      <w:pPr>
        <w:rPr>
          <w:rFonts w:ascii="宋体" w:eastAsia="宋体" w:hAnsi="宋体"/>
          <w:b/>
          <w:bCs/>
          <w:color w:val="000000"/>
          <w:sz w:val="24"/>
          <w:szCs w:val="24"/>
          <w:lang/>
        </w:rPr>
      </w:pPr>
      <w:r>
        <w:rPr>
          <w:rFonts w:ascii="宋体" w:eastAsia="宋体" w:hAnsi="宋体" w:hint="eastAsia"/>
          <w:color w:val="000000"/>
          <w:sz w:val="24"/>
          <w:szCs w:val="24"/>
          <w:lang/>
        </w:rPr>
        <w:t>1</w:t>
      </w:r>
      <w:r>
        <w:rPr>
          <w:rFonts w:ascii="宋体" w:eastAsia="宋体" w:hAnsi="宋体" w:hint="eastAsia"/>
          <w:color w:val="000000"/>
          <w:sz w:val="24"/>
          <w:szCs w:val="24"/>
          <w:lang/>
        </w:rPr>
        <w:t>、投标人必须是自行提供服务，不得进行任何形式分包、转租，承包期间承包方不得转让或转租</w:t>
      </w:r>
      <w:bookmarkStart w:id="1" w:name="_Hlk25857172"/>
      <w:r>
        <w:rPr>
          <w:rFonts w:ascii="宋体" w:eastAsia="宋体" w:hAnsi="宋体" w:hint="eastAsia"/>
          <w:color w:val="000000"/>
          <w:sz w:val="24"/>
          <w:szCs w:val="24"/>
          <w:lang/>
        </w:rPr>
        <w:t>。</w:t>
      </w:r>
      <w:bookmarkEnd w:id="1"/>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2</w:t>
      </w:r>
      <w:r>
        <w:rPr>
          <w:rFonts w:ascii="宋体" w:eastAsia="宋体" w:hAnsi="宋体" w:hint="eastAsia"/>
          <w:color w:val="000000"/>
          <w:sz w:val="24"/>
          <w:szCs w:val="24"/>
          <w:lang/>
        </w:rPr>
        <w:t>、中标人应守法经营，如有违法行为和纠纷，造成的后果由中标人承担全部责任，医院有权终止合同。</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3</w:t>
      </w:r>
      <w:r>
        <w:rPr>
          <w:rFonts w:ascii="宋体" w:eastAsia="宋体" w:hAnsi="宋体" w:hint="eastAsia"/>
          <w:color w:val="000000"/>
          <w:sz w:val="24"/>
          <w:szCs w:val="24"/>
          <w:lang/>
        </w:rPr>
        <w:t>、在使用医用柜机（自动售货机）过程中，如发生意外或矛盾纠纷，由此产生的一切后果和法律责任均由设备供应商承担。</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 xml:space="preserve">4  </w:t>
      </w:r>
      <w:r>
        <w:rPr>
          <w:rFonts w:ascii="宋体" w:eastAsia="宋体" w:hAnsi="宋体" w:hint="eastAsia"/>
          <w:color w:val="000000"/>
          <w:sz w:val="24"/>
          <w:szCs w:val="24"/>
          <w:lang/>
        </w:rPr>
        <w:t>医用耗材柜内的陈列环境应当满足所经营医疗器械说明书或者标签标示的贮存要求</w:t>
      </w:r>
      <w:r>
        <w:rPr>
          <w:rFonts w:ascii="宋体" w:eastAsia="宋体" w:hAnsi="宋体" w:hint="eastAsia"/>
          <w:color w:val="000000"/>
          <w:sz w:val="24"/>
          <w:szCs w:val="24"/>
          <w:lang/>
        </w:rPr>
        <w:t>;</w:t>
      </w:r>
      <w:r>
        <w:rPr>
          <w:rFonts w:ascii="宋体" w:eastAsia="宋体" w:hAnsi="宋体" w:hint="eastAsia"/>
          <w:color w:val="000000"/>
          <w:sz w:val="24"/>
          <w:szCs w:val="24"/>
          <w:lang/>
        </w:rPr>
        <w:t>需要冷藏、冷冻管理的医疗器械应当对贮存环境的温度进行监测和记录。</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5</w:t>
      </w:r>
      <w:r>
        <w:rPr>
          <w:rFonts w:ascii="宋体" w:eastAsia="宋体" w:hAnsi="宋体" w:hint="eastAsia"/>
          <w:color w:val="000000"/>
          <w:sz w:val="24"/>
          <w:szCs w:val="24"/>
          <w:lang/>
        </w:rPr>
        <w:t>、医用耗材柜内的耗材摆放应当整齐有序，类别标签，所售价格，字迹清晰、放置准确，避免阳光直射。</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lastRenderedPageBreak/>
        <w:t>6</w:t>
      </w:r>
      <w:r>
        <w:rPr>
          <w:rFonts w:ascii="宋体" w:eastAsia="宋体" w:hAnsi="宋体" w:hint="eastAsia"/>
          <w:color w:val="000000"/>
          <w:sz w:val="24"/>
          <w:szCs w:val="24"/>
          <w:lang/>
        </w:rPr>
        <w:t>、医用耗材柜的贮存与出货、取货方式，应当有效防止所陈列医用耗材的污染及产品破损风险。</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7</w:t>
      </w:r>
      <w:r>
        <w:rPr>
          <w:rFonts w:ascii="宋体" w:eastAsia="宋体" w:hAnsi="宋体" w:hint="eastAsia"/>
          <w:color w:val="000000"/>
          <w:sz w:val="24"/>
          <w:szCs w:val="24"/>
          <w:lang/>
        </w:rPr>
        <w:t>、应当具备开具纸质或者电子销售发票的信息。</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8</w:t>
      </w:r>
      <w:r>
        <w:rPr>
          <w:rFonts w:ascii="宋体" w:eastAsia="宋体" w:hAnsi="宋体" w:hint="eastAsia"/>
          <w:color w:val="000000"/>
          <w:sz w:val="24"/>
          <w:szCs w:val="24"/>
          <w:lang/>
        </w:rPr>
        <w:t>、应当在醒目位置展示经营主体的相关信息、证照。</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9</w:t>
      </w:r>
      <w:r>
        <w:rPr>
          <w:rFonts w:ascii="宋体" w:eastAsia="宋体" w:hAnsi="宋体" w:hint="eastAsia"/>
          <w:color w:val="000000"/>
          <w:sz w:val="24"/>
          <w:szCs w:val="24"/>
          <w:lang/>
        </w:rPr>
        <w:t>、</w:t>
      </w:r>
      <w:r>
        <w:rPr>
          <w:rFonts w:ascii="宋体" w:eastAsia="宋体" w:hAnsi="宋体" w:hint="eastAsia"/>
          <w:color w:val="000000"/>
          <w:sz w:val="24"/>
          <w:szCs w:val="24"/>
          <w:lang/>
        </w:rPr>
        <w:t xml:space="preserve"> </w:t>
      </w:r>
      <w:r>
        <w:rPr>
          <w:rFonts w:ascii="宋体" w:eastAsia="宋体" w:hAnsi="宋体" w:hint="eastAsia"/>
          <w:color w:val="000000"/>
          <w:sz w:val="24"/>
          <w:szCs w:val="24"/>
          <w:lang/>
        </w:rPr>
        <w:t>应当在醒目位置公布企业售后服务电话</w:t>
      </w:r>
      <w:r>
        <w:rPr>
          <w:rFonts w:ascii="宋体" w:eastAsia="宋体" w:hAnsi="宋体" w:hint="eastAsia"/>
          <w:color w:val="000000"/>
          <w:sz w:val="24"/>
          <w:szCs w:val="24"/>
          <w:lang/>
        </w:rPr>
        <w:t>,</w:t>
      </w:r>
      <w:r>
        <w:rPr>
          <w:rFonts w:ascii="宋体" w:eastAsia="宋体" w:hAnsi="宋体" w:hint="eastAsia"/>
          <w:color w:val="000000"/>
          <w:sz w:val="24"/>
          <w:szCs w:val="24"/>
          <w:lang/>
        </w:rPr>
        <w:t>建立畅通的顾客意见反馈机制及退货等售后服务渠道。</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10</w:t>
      </w:r>
      <w:r>
        <w:rPr>
          <w:rFonts w:ascii="宋体" w:eastAsia="宋体" w:hAnsi="宋体" w:hint="eastAsia"/>
          <w:color w:val="000000"/>
          <w:sz w:val="24"/>
          <w:szCs w:val="24"/>
          <w:lang/>
        </w:rPr>
        <w:t>、“</w:t>
      </w:r>
      <w:r>
        <w:rPr>
          <w:rFonts w:ascii="宋体" w:eastAsia="宋体" w:hAnsi="宋体" w:hint="eastAsia"/>
          <w:color w:val="000000"/>
          <w:sz w:val="24"/>
          <w:szCs w:val="24"/>
          <w:lang/>
        </w:rPr>
        <w:t>24</w:t>
      </w:r>
      <w:r>
        <w:rPr>
          <w:rFonts w:ascii="宋体" w:eastAsia="宋体" w:hAnsi="宋体" w:hint="eastAsia"/>
          <w:color w:val="000000"/>
          <w:sz w:val="24"/>
          <w:szCs w:val="24"/>
          <w:lang/>
        </w:rPr>
        <w:t>小时营业”“</w:t>
      </w:r>
      <w:r>
        <w:rPr>
          <w:rFonts w:ascii="宋体" w:eastAsia="宋体" w:hAnsi="宋体" w:hint="eastAsia"/>
          <w:color w:val="000000"/>
          <w:sz w:val="24"/>
          <w:szCs w:val="24"/>
          <w:lang/>
        </w:rPr>
        <w:t>365</w:t>
      </w:r>
      <w:r>
        <w:rPr>
          <w:rFonts w:ascii="宋体" w:eastAsia="宋体" w:hAnsi="宋体" w:hint="eastAsia"/>
          <w:color w:val="000000"/>
          <w:sz w:val="24"/>
          <w:szCs w:val="24"/>
          <w:lang/>
        </w:rPr>
        <w:t>天无假期”专人值守，力争做到发生投诉，故障，意外事件第一时间响应解决。</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11</w:t>
      </w:r>
      <w:r>
        <w:rPr>
          <w:rFonts w:ascii="宋体" w:eastAsia="宋体" w:hAnsi="宋体" w:hint="eastAsia"/>
          <w:color w:val="000000"/>
          <w:sz w:val="24"/>
          <w:szCs w:val="24"/>
          <w:lang/>
        </w:rPr>
        <w:t>、</w:t>
      </w:r>
      <w:r>
        <w:rPr>
          <w:rFonts w:ascii="宋体" w:eastAsia="宋体" w:hAnsi="宋体" w:hint="eastAsia"/>
          <w:color w:val="000000"/>
          <w:sz w:val="24"/>
          <w:szCs w:val="24"/>
          <w:lang/>
        </w:rPr>
        <w:t xml:space="preserve"> </w:t>
      </w:r>
      <w:r>
        <w:rPr>
          <w:rFonts w:ascii="宋体" w:eastAsia="宋体" w:hAnsi="宋体" w:hint="eastAsia"/>
          <w:color w:val="000000"/>
          <w:sz w:val="24"/>
          <w:szCs w:val="24"/>
          <w:lang/>
        </w:rPr>
        <w:t>根据临床科室需求配送相关产品以节省医护人员的操作时间和劳动强度。</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12</w:t>
      </w:r>
      <w:r>
        <w:rPr>
          <w:rFonts w:ascii="宋体" w:eastAsia="宋体" w:hAnsi="宋体" w:hint="eastAsia"/>
          <w:color w:val="000000"/>
          <w:sz w:val="24"/>
          <w:szCs w:val="24"/>
          <w:lang/>
        </w:rPr>
        <w:t>、中标供应商缴纳</w:t>
      </w:r>
      <w:r>
        <w:rPr>
          <w:rFonts w:ascii="宋体" w:eastAsia="宋体" w:hAnsi="宋体" w:hint="eastAsia"/>
          <w:color w:val="000000"/>
          <w:sz w:val="24"/>
          <w:szCs w:val="24"/>
          <w:lang/>
        </w:rPr>
        <w:t>5000</w:t>
      </w:r>
      <w:r>
        <w:rPr>
          <w:rFonts w:ascii="宋体" w:eastAsia="宋体" w:hAnsi="宋体" w:hint="eastAsia"/>
          <w:color w:val="000000"/>
          <w:sz w:val="24"/>
          <w:szCs w:val="24"/>
          <w:lang/>
        </w:rPr>
        <w:t>元履约保证金。合同履约后，双方对合同执行情况进行评估，经考核合格，则于合同规定时间退换保证金，考核标准在合同签订时明确。</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十、参数需求：</w:t>
      </w:r>
      <w:r>
        <w:rPr>
          <w:rFonts w:ascii="宋体" w:eastAsia="宋体" w:hAnsi="宋体" w:hint="eastAsia"/>
          <w:color w:val="000000"/>
          <w:sz w:val="24"/>
          <w:szCs w:val="24"/>
          <w:lang/>
        </w:rPr>
        <w:t xml:space="preserve"> </w:t>
      </w:r>
      <w:r>
        <w:rPr>
          <w:rFonts w:ascii="宋体" w:eastAsia="宋体" w:hAnsi="宋体" w:hint="eastAsia"/>
          <w:color w:val="000000"/>
          <w:sz w:val="24"/>
          <w:szCs w:val="24"/>
          <w:lang/>
        </w:rPr>
        <w:t>恒温医用柜机（自动售货机主柜</w:t>
      </w:r>
      <w:r>
        <w:rPr>
          <w:rFonts w:ascii="宋体" w:eastAsia="宋体" w:hAnsi="宋体" w:hint="eastAsia"/>
          <w:color w:val="000000"/>
          <w:sz w:val="24"/>
          <w:szCs w:val="24"/>
          <w:lang/>
        </w:rPr>
        <w:t>+</w:t>
      </w:r>
      <w:r>
        <w:rPr>
          <w:rFonts w:ascii="宋体" w:eastAsia="宋体" w:hAnsi="宋体" w:hint="eastAsia"/>
          <w:color w:val="000000"/>
          <w:sz w:val="24"/>
          <w:szCs w:val="24"/>
          <w:lang/>
        </w:rPr>
        <w:t>副柜）</w:t>
      </w:r>
      <w:r>
        <w:rPr>
          <w:rFonts w:ascii="宋体" w:eastAsia="宋体" w:hAnsi="宋体" w:hint="eastAsia"/>
          <w:color w:val="000000"/>
          <w:sz w:val="24"/>
          <w:szCs w:val="24"/>
          <w:lang/>
        </w:rPr>
        <w:t xml:space="preserve"> </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w:t>
      </w:r>
      <w:r>
        <w:rPr>
          <w:rFonts w:ascii="宋体" w:eastAsia="宋体" w:hAnsi="宋体" w:hint="eastAsia"/>
          <w:color w:val="000000"/>
          <w:sz w:val="24"/>
          <w:szCs w:val="24"/>
          <w:lang/>
        </w:rPr>
        <w:t>设备参数：（主柜）</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1.1.</w:t>
      </w:r>
      <w:r>
        <w:rPr>
          <w:rFonts w:ascii="宋体" w:eastAsia="宋体" w:hAnsi="宋体" w:hint="eastAsia"/>
          <w:color w:val="000000"/>
          <w:sz w:val="24"/>
          <w:szCs w:val="24"/>
          <w:lang/>
        </w:rPr>
        <w:t>货道数量：</w:t>
      </w:r>
      <w:r>
        <w:rPr>
          <w:rFonts w:ascii="宋体" w:eastAsia="宋体" w:hAnsi="宋体"/>
          <w:color w:val="000000"/>
          <w:sz w:val="24"/>
          <w:szCs w:val="24"/>
          <w:lang/>
        </w:rPr>
        <w:t>≥</w:t>
      </w:r>
      <w:r>
        <w:rPr>
          <w:rFonts w:ascii="宋体" w:eastAsia="宋体" w:hAnsi="宋体" w:hint="eastAsia"/>
          <w:color w:val="000000"/>
          <w:sz w:val="24"/>
          <w:szCs w:val="24"/>
          <w:lang/>
        </w:rPr>
        <w:t>60</w:t>
      </w:r>
      <w:r>
        <w:rPr>
          <w:rFonts w:ascii="宋体" w:eastAsia="宋体" w:hAnsi="宋体" w:hint="eastAsia"/>
          <w:color w:val="000000"/>
          <w:sz w:val="24"/>
          <w:szCs w:val="24"/>
          <w:lang/>
        </w:rPr>
        <w:t>货道</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1.2.</w:t>
      </w:r>
      <w:r>
        <w:rPr>
          <w:rFonts w:ascii="宋体" w:eastAsia="宋体" w:hAnsi="宋体" w:hint="eastAsia"/>
          <w:color w:val="000000"/>
          <w:sz w:val="24"/>
          <w:szCs w:val="24"/>
          <w:lang/>
        </w:rPr>
        <w:t>货道类型：弹簧货道</w:t>
      </w:r>
      <w:r>
        <w:rPr>
          <w:rFonts w:ascii="宋体" w:eastAsia="宋体" w:hAnsi="宋体" w:hint="eastAsia"/>
          <w:color w:val="000000"/>
          <w:sz w:val="24"/>
          <w:szCs w:val="24"/>
          <w:lang/>
        </w:rPr>
        <w:t>/</w:t>
      </w:r>
      <w:r>
        <w:rPr>
          <w:rFonts w:ascii="宋体" w:eastAsia="宋体" w:hAnsi="宋体" w:hint="eastAsia"/>
          <w:color w:val="000000"/>
          <w:sz w:val="24"/>
          <w:szCs w:val="24"/>
          <w:lang/>
        </w:rPr>
        <w:t>直推货道</w:t>
      </w:r>
      <w:r>
        <w:rPr>
          <w:rFonts w:ascii="宋体" w:eastAsia="宋体" w:hAnsi="宋体" w:hint="eastAsia"/>
          <w:color w:val="000000"/>
          <w:sz w:val="24"/>
          <w:szCs w:val="24"/>
          <w:lang/>
        </w:rPr>
        <w:t>/</w:t>
      </w:r>
      <w:r>
        <w:rPr>
          <w:rFonts w:ascii="宋体" w:eastAsia="宋体" w:hAnsi="宋体" w:hint="eastAsia"/>
          <w:color w:val="000000"/>
          <w:sz w:val="24"/>
          <w:szCs w:val="24"/>
          <w:lang/>
        </w:rPr>
        <w:t>履带货道</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1.3.</w:t>
      </w:r>
      <w:r>
        <w:rPr>
          <w:rFonts w:ascii="宋体" w:eastAsia="宋体" w:hAnsi="宋体" w:hint="eastAsia"/>
          <w:color w:val="000000"/>
          <w:sz w:val="24"/>
          <w:szCs w:val="24"/>
          <w:lang/>
        </w:rPr>
        <w:t>外观尺寸：高</w:t>
      </w:r>
      <w:r>
        <w:rPr>
          <w:rFonts w:ascii="宋体" w:eastAsia="宋体" w:hAnsi="宋体"/>
          <w:color w:val="000000"/>
          <w:sz w:val="24"/>
          <w:szCs w:val="24"/>
          <w:lang/>
        </w:rPr>
        <w:t>≈</w:t>
      </w:r>
      <w:r>
        <w:rPr>
          <w:rFonts w:ascii="宋体" w:eastAsia="宋体" w:hAnsi="宋体" w:hint="eastAsia"/>
          <w:color w:val="000000"/>
          <w:sz w:val="24"/>
          <w:szCs w:val="24"/>
          <w:lang/>
        </w:rPr>
        <w:t xml:space="preserve">1940MM  </w:t>
      </w:r>
      <w:r>
        <w:rPr>
          <w:rFonts w:ascii="宋体" w:eastAsia="宋体" w:hAnsi="宋体" w:hint="eastAsia"/>
          <w:color w:val="000000"/>
          <w:sz w:val="24"/>
          <w:szCs w:val="24"/>
          <w:lang/>
        </w:rPr>
        <w:t>宽</w:t>
      </w:r>
      <w:r>
        <w:rPr>
          <w:rFonts w:ascii="宋体" w:eastAsia="宋体" w:hAnsi="宋体"/>
          <w:color w:val="000000"/>
          <w:sz w:val="24"/>
          <w:szCs w:val="24"/>
          <w:lang/>
        </w:rPr>
        <w:t>≈</w:t>
      </w:r>
      <w:r>
        <w:rPr>
          <w:rFonts w:ascii="宋体" w:eastAsia="宋体" w:hAnsi="宋体" w:hint="eastAsia"/>
          <w:color w:val="000000"/>
          <w:sz w:val="24"/>
          <w:szCs w:val="24"/>
          <w:lang/>
        </w:rPr>
        <w:t xml:space="preserve">1269MM  </w:t>
      </w:r>
      <w:r>
        <w:rPr>
          <w:rFonts w:ascii="宋体" w:eastAsia="宋体" w:hAnsi="宋体" w:hint="eastAsia"/>
          <w:color w:val="000000"/>
          <w:sz w:val="24"/>
          <w:szCs w:val="24"/>
          <w:lang/>
        </w:rPr>
        <w:t>厚</w:t>
      </w:r>
      <w:r>
        <w:rPr>
          <w:rFonts w:ascii="宋体" w:eastAsia="宋体" w:hAnsi="宋体" w:hint="eastAsia"/>
          <w:color w:val="000000"/>
          <w:sz w:val="24"/>
          <w:szCs w:val="24"/>
          <w:lang/>
        </w:rPr>
        <w:t xml:space="preserve"> </w:t>
      </w:r>
      <w:r>
        <w:rPr>
          <w:rFonts w:ascii="宋体" w:eastAsia="宋体" w:hAnsi="宋体"/>
          <w:color w:val="000000"/>
          <w:sz w:val="24"/>
          <w:szCs w:val="24"/>
          <w:lang/>
        </w:rPr>
        <w:t>≈</w:t>
      </w:r>
      <w:r>
        <w:rPr>
          <w:rFonts w:ascii="宋体" w:eastAsia="宋体" w:hAnsi="宋体" w:hint="eastAsia"/>
          <w:color w:val="000000"/>
          <w:sz w:val="24"/>
          <w:szCs w:val="24"/>
          <w:lang/>
        </w:rPr>
        <w:t>790MM</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1.4.</w:t>
      </w:r>
      <w:r>
        <w:rPr>
          <w:rFonts w:ascii="宋体" w:eastAsia="宋体" w:hAnsi="宋体" w:hint="eastAsia"/>
          <w:color w:val="000000"/>
          <w:sz w:val="24"/>
          <w:szCs w:val="24"/>
          <w:lang/>
        </w:rPr>
        <w:t>屏幕：</w:t>
      </w:r>
      <w:r>
        <w:rPr>
          <w:rFonts w:ascii="宋体" w:eastAsia="宋体" w:hAnsi="宋体"/>
          <w:color w:val="000000"/>
          <w:sz w:val="24"/>
          <w:szCs w:val="24"/>
          <w:lang/>
        </w:rPr>
        <w:t>≥</w:t>
      </w:r>
      <w:r>
        <w:rPr>
          <w:rFonts w:ascii="宋体" w:eastAsia="宋体" w:hAnsi="宋体" w:hint="eastAsia"/>
          <w:color w:val="000000"/>
          <w:sz w:val="24"/>
          <w:szCs w:val="24"/>
          <w:lang/>
        </w:rPr>
        <w:t>21.5</w:t>
      </w:r>
      <w:r>
        <w:rPr>
          <w:rFonts w:ascii="宋体" w:eastAsia="宋体" w:hAnsi="宋体" w:hint="eastAsia"/>
          <w:color w:val="000000"/>
          <w:sz w:val="24"/>
          <w:szCs w:val="24"/>
          <w:lang/>
        </w:rPr>
        <w:t>寸触摸屏</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1.5.</w:t>
      </w:r>
      <w:r>
        <w:rPr>
          <w:rFonts w:ascii="宋体" w:eastAsia="宋体" w:hAnsi="宋体" w:hint="eastAsia"/>
          <w:color w:val="000000"/>
          <w:sz w:val="24"/>
          <w:szCs w:val="24"/>
          <w:lang/>
        </w:rPr>
        <w:t>额定电压：</w:t>
      </w:r>
      <w:r>
        <w:rPr>
          <w:rFonts w:ascii="宋体" w:eastAsia="宋体" w:hAnsi="宋体" w:hint="eastAsia"/>
          <w:color w:val="000000"/>
          <w:sz w:val="24"/>
          <w:szCs w:val="24"/>
          <w:lang/>
        </w:rPr>
        <w:t>AC220V-240V,50HZ</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1.6.</w:t>
      </w:r>
      <w:r>
        <w:rPr>
          <w:rFonts w:ascii="宋体" w:eastAsia="宋体" w:hAnsi="宋体" w:hint="eastAsia"/>
          <w:color w:val="000000"/>
          <w:sz w:val="24"/>
          <w:szCs w:val="24"/>
          <w:lang/>
        </w:rPr>
        <w:t>功率：制冷：</w:t>
      </w:r>
      <w:r>
        <w:rPr>
          <w:rFonts w:ascii="宋体" w:eastAsia="宋体" w:hAnsi="宋体"/>
          <w:color w:val="000000"/>
          <w:sz w:val="24"/>
          <w:szCs w:val="24"/>
          <w:lang/>
        </w:rPr>
        <w:t>≥</w:t>
      </w:r>
      <w:r>
        <w:rPr>
          <w:rFonts w:ascii="宋体" w:eastAsia="宋体" w:hAnsi="宋体" w:hint="eastAsia"/>
          <w:color w:val="000000"/>
          <w:sz w:val="24"/>
          <w:szCs w:val="24"/>
          <w:lang/>
        </w:rPr>
        <w:t xml:space="preserve">442W </w:t>
      </w:r>
      <w:r>
        <w:rPr>
          <w:rFonts w:ascii="宋体" w:eastAsia="宋体" w:hAnsi="宋体" w:hint="eastAsia"/>
          <w:color w:val="000000"/>
          <w:sz w:val="24"/>
          <w:szCs w:val="24"/>
          <w:lang/>
        </w:rPr>
        <w:t>常温：</w:t>
      </w:r>
      <w:r>
        <w:rPr>
          <w:rFonts w:ascii="宋体" w:eastAsia="宋体" w:hAnsi="宋体"/>
          <w:color w:val="000000"/>
          <w:sz w:val="24"/>
          <w:szCs w:val="24"/>
          <w:lang/>
        </w:rPr>
        <w:t>≥</w:t>
      </w:r>
      <w:r>
        <w:rPr>
          <w:rFonts w:ascii="宋体" w:eastAsia="宋体" w:hAnsi="宋体" w:hint="eastAsia"/>
          <w:color w:val="000000"/>
          <w:sz w:val="24"/>
          <w:szCs w:val="24"/>
          <w:lang/>
        </w:rPr>
        <w:t>44W</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1.7.</w:t>
      </w:r>
      <w:r>
        <w:rPr>
          <w:rFonts w:ascii="宋体" w:eastAsia="宋体" w:hAnsi="宋体" w:hint="eastAsia"/>
          <w:color w:val="000000"/>
          <w:sz w:val="24"/>
          <w:szCs w:val="24"/>
          <w:lang/>
        </w:rPr>
        <w:t>温度：</w:t>
      </w:r>
      <w:r>
        <w:rPr>
          <w:rFonts w:ascii="宋体" w:eastAsia="宋体" w:hAnsi="宋体" w:hint="eastAsia"/>
          <w:color w:val="000000"/>
          <w:sz w:val="24"/>
          <w:szCs w:val="24"/>
          <w:lang/>
        </w:rPr>
        <w:t>4</w:t>
      </w:r>
      <w:r>
        <w:rPr>
          <w:rFonts w:ascii="宋体" w:eastAsia="宋体" w:hAnsi="宋体" w:hint="eastAsia"/>
          <w:color w:val="000000"/>
          <w:sz w:val="24"/>
          <w:szCs w:val="24"/>
          <w:lang/>
        </w:rPr>
        <w:t>℃</w:t>
      </w:r>
      <w:r>
        <w:rPr>
          <w:rFonts w:ascii="宋体" w:eastAsia="宋体" w:hAnsi="宋体" w:hint="eastAsia"/>
          <w:color w:val="000000"/>
          <w:sz w:val="24"/>
          <w:szCs w:val="24"/>
          <w:lang/>
        </w:rPr>
        <w:t>-25</w:t>
      </w:r>
      <w:r>
        <w:rPr>
          <w:rFonts w:ascii="宋体" w:eastAsia="宋体" w:hAnsi="宋体" w:hint="eastAsia"/>
          <w:color w:val="000000"/>
          <w:sz w:val="24"/>
          <w:szCs w:val="24"/>
          <w:lang/>
        </w:rPr>
        <w:t>℃（温度根据环境变化有波动）</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1.8.</w:t>
      </w:r>
      <w:r>
        <w:rPr>
          <w:rFonts w:ascii="宋体" w:eastAsia="宋体" w:hAnsi="宋体" w:hint="eastAsia"/>
          <w:color w:val="000000"/>
          <w:sz w:val="24"/>
          <w:szCs w:val="24"/>
          <w:lang/>
        </w:rPr>
        <w:t>支付方式：微信</w:t>
      </w:r>
      <w:r>
        <w:rPr>
          <w:rFonts w:ascii="宋体" w:eastAsia="宋体" w:hAnsi="宋体" w:hint="eastAsia"/>
          <w:color w:val="000000"/>
          <w:sz w:val="24"/>
          <w:szCs w:val="24"/>
          <w:lang/>
        </w:rPr>
        <w:t xml:space="preserve"> </w:t>
      </w:r>
      <w:r>
        <w:rPr>
          <w:rFonts w:ascii="宋体" w:eastAsia="宋体" w:hAnsi="宋体" w:hint="eastAsia"/>
          <w:color w:val="000000"/>
          <w:sz w:val="24"/>
          <w:szCs w:val="24"/>
          <w:lang/>
        </w:rPr>
        <w:t>支付宝</w:t>
      </w:r>
      <w:r>
        <w:rPr>
          <w:rFonts w:ascii="宋体" w:eastAsia="宋体" w:hAnsi="宋体" w:hint="eastAsia"/>
          <w:color w:val="000000"/>
          <w:sz w:val="24"/>
          <w:szCs w:val="24"/>
          <w:lang/>
        </w:rPr>
        <w:t xml:space="preserve"> </w:t>
      </w:r>
      <w:r>
        <w:rPr>
          <w:rFonts w:ascii="宋体" w:eastAsia="宋体" w:hAnsi="宋体" w:hint="eastAsia"/>
          <w:color w:val="000000"/>
          <w:sz w:val="24"/>
          <w:szCs w:val="24"/>
          <w:lang/>
        </w:rPr>
        <w:t>京东</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2.</w:t>
      </w:r>
      <w:r>
        <w:rPr>
          <w:rFonts w:ascii="宋体" w:eastAsia="宋体" w:hAnsi="宋体" w:hint="eastAsia"/>
          <w:color w:val="000000"/>
          <w:sz w:val="24"/>
          <w:szCs w:val="24"/>
          <w:lang/>
        </w:rPr>
        <w:t>设备参数：（副柜）</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2.1.</w:t>
      </w:r>
      <w:r>
        <w:rPr>
          <w:rFonts w:ascii="宋体" w:eastAsia="宋体" w:hAnsi="宋体" w:hint="eastAsia"/>
          <w:color w:val="000000"/>
          <w:sz w:val="24"/>
          <w:szCs w:val="24"/>
          <w:lang/>
        </w:rPr>
        <w:t>外观尺寸：高</w:t>
      </w:r>
      <w:r>
        <w:rPr>
          <w:rFonts w:ascii="宋体" w:eastAsia="宋体" w:hAnsi="宋体"/>
          <w:color w:val="000000"/>
          <w:sz w:val="24"/>
          <w:szCs w:val="24"/>
          <w:lang/>
        </w:rPr>
        <w:t>≈</w:t>
      </w:r>
      <w:r>
        <w:rPr>
          <w:rFonts w:ascii="宋体" w:eastAsia="宋体" w:hAnsi="宋体" w:hint="eastAsia"/>
          <w:color w:val="000000"/>
          <w:sz w:val="24"/>
          <w:szCs w:val="24"/>
          <w:lang/>
        </w:rPr>
        <w:t xml:space="preserve">1940MM  </w:t>
      </w:r>
      <w:r>
        <w:rPr>
          <w:rFonts w:ascii="宋体" w:eastAsia="宋体" w:hAnsi="宋体" w:hint="eastAsia"/>
          <w:color w:val="000000"/>
          <w:sz w:val="24"/>
          <w:szCs w:val="24"/>
          <w:lang/>
        </w:rPr>
        <w:t>宽</w:t>
      </w:r>
      <w:r>
        <w:rPr>
          <w:rFonts w:ascii="宋体" w:eastAsia="宋体" w:hAnsi="宋体"/>
          <w:color w:val="000000"/>
          <w:sz w:val="24"/>
          <w:szCs w:val="24"/>
          <w:lang/>
        </w:rPr>
        <w:t>≈</w:t>
      </w:r>
      <w:r>
        <w:rPr>
          <w:rFonts w:ascii="宋体" w:eastAsia="宋体" w:hAnsi="宋体" w:hint="eastAsia"/>
          <w:color w:val="000000"/>
          <w:sz w:val="24"/>
          <w:szCs w:val="24"/>
          <w:lang/>
        </w:rPr>
        <w:t xml:space="preserve">1119MM  </w:t>
      </w:r>
      <w:r>
        <w:rPr>
          <w:rFonts w:ascii="宋体" w:eastAsia="宋体" w:hAnsi="宋体" w:hint="eastAsia"/>
          <w:color w:val="000000"/>
          <w:sz w:val="24"/>
          <w:szCs w:val="24"/>
          <w:lang/>
        </w:rPr>
        <w:t>厚</w:t>
      </w:r>
      <w:r>
        <w:rPr>
          <w:rFonts w:ascii="宋体" w:eastAsia="宋体" w:hAnsi="宋体"/>
          <w:color w:val="000000"/>
          <w:sz w:val="24"/>
          <w:szCs w:val="24"/>
          <w:lang/>
        </w:rPr>
        <w:t>≈</w:t>
      </w:r>
      <w:r>
        <w:rPr>
          <w:rFonts w:ascii="宋体" w:eastAsia="宋体" w:hAnsi="宋体" w:hint="eastAsia"/>
          <w:color w:val="000000"/>
          <w:sz w:val="24"/>
          <w:szCs w:val="24"/>
          <w:lang/>
        </w:rPr>
        <w:t>467.5MM</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2.2.</w:t>
      </w:r>
      <w:r>
        <w:rPr>
          <w:rFonts w:ascii="宋体" w:eastAsia="宋体" w:hAnsi="宋体" w:hint="eastAsia"/>
          <w:color w:val="000000"/>
          <w:sz w:val="24"/>
          <w:szCs w:val="24"/>
          <w:lang/>
        </w:rPr>
        <w:t>支付方式：微信</w:t>
      </w:r>
      <w:r>
        <w:rPr>
          <w:rFonts w:ascii="宋体" w:eastAsia="宋体" w:hAnsi="宋体" w:hint="eastAsia"/>
          <w:color w:val="000000"/>
          <w:sz w:val="24"/>
          <w:szCs w:val="24"/>
          <w:lang/>
        </w:rPr>
        <w:t xml:space="preserve"> </w:t>
      </w:r>
      <w:r>
        <w:rPr>
          <w:rFonts w:ascii="宋体" w:eastAsia="宋体" w:hAnsi="宋体" w:hint="eastAsia"/>
          <w:color w:val="000000"/>
          <w:sz w:val="24"/>
          <w:szCs w:val="24"/>
          <w:lang/>
        </w:rPr>
        <w:t>支付宝</w:t>
      </w:r>
      <w:r>
        <w:rPr>
          <w:rFonts w:ascii="宋体" w:eastAsia="宋体" w:hAnsi="宋体" w:hint="eastAsia"/>
          <w:color w:val="000000"/>
          <w:sz w:val="24"/>
          <w:szCs w:val="24"/>
          <w:lang/>
        </w:rPr>
        <w:t xml:space="preserve"> </w:t>
      </w:r>
      <w:r>
        <w:rPr>
          <w:rFonts w:ascii="宋体" w:eastAsia="宋体" w:hAnsi="宋体" w:hint="eastAsia"/>
          <w:color w:val="000000"/>
          <w:sz w:val="24"/>
          <w:szCs w:val="24"/>
          <w:lang/>
        </w:rPr>
        <w:t>京东</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2.3.</w:t>
      </w:r>
      <w:r>
        <w:rPr>
          <w:rFonts w:ascii="宋体" w:eastAsia="宋体" w:hAnsi="宋体" w:hint="eastAsia"/>
          <w:color w:val="000000"/>
          <w:sz w:val="24"/>
          <w:szCs w:val="24"/>
          <w:lang/>
        </w:rPr>
        <w:t>机器电源：</w:t>
      </w:r>
      <w:r>
        <w:rPr>
          <w:rFonts w:ascii="宋体" w:eastAsia="宋体" w:hAnsi="宋体" w:hint="eastAsia"/>
          <w:color w:val="000000"/>
          <w:sz w:val="24"/>
          <w:szCs w:val="24"/>
          <w:lang/>
        </w:rPr>
        <w:t>AC220V-240V,50HZ</w:t>
      </w:r>
    </w:p>
    <w:p w:rsidR="004E69CA" w:rsidRDefault="00C10F03">
      <w:pPr>
        <w:rPr>
          <w:rFonts w:ascii="宋体" w:eastAsia="宋体" w:hAnsi="宋体"/>
          <w:color w:val="000000"/>
          <w:sz w:val="24"/>
          <w:szCs w:val="24"/>
          <w:lang/>
        </w:rPr>
      </w:pPr>
      <w:r>
        <w:rPr>
          <w:rFonts w:ascii="宋体" w:eastAsia="宋体" w:hAnsi="宋体" w:hint="eastAsia"/>
          <w:color w:val="000000"/>
          <w:sz w:val="24"/>
          <w:szCs w:val="24"/>
          <w:lang/>
        </w:rPr>
        <w:t>2.4.</w:t>
      </w:r>
      <w:r>
        <w:rPr>
          <w:rFonts w:ascii="宋体" w:eastAsia="宋体" w:hAnsi="宋体" w:hint="eastAsia"/>
          <w:color w:val="000000"/>
          <w:sz w:val="24"/>
          <w:szCs w:val="24"/>
          <w:lang/>
        </w:rPr>
        <w:t>售卖数量：</w:t>
      </w:r>
      <w:r>
        <w:rPr>
          <w:rFonts w:ascii="宋体" w:eastAsia="宋体" w:hAnsi="宋体"/>
          <w:color w:val="000000"/>
          <w:sz w:val="24"/>
          <w:szCs w:val="24"/>
          <w:lang/>
        </w:rPr>
        <w:t>≈</w:t>
      </w:r>
      <w:r>
        <w:rPr>
          <w:rFonts w:ascii="宋体" w:eastAsia="宋体" w:hAnsi="宋体" w:hint="eastAsia"/>
          <w:color w:val="000000"/>
          <w:sz w:val="24"/>
          <w:szCs w:val="24"/>
          <w:lang/>
        </w:rPr>
        <w:t>19</w:t>
      </w:r>
      <w:r>
        <w:rPr>
          <w:rFonts w:ascii="宋体" w:eastAsia="宋体" w:hAnsi="宋体" w:hint="eastAsia"/>
          <w:color w:val="000000"/>
          <w:sz w:val="24"/>
          <w:szCs w:val="24"/>
          <w:lang/>
        </w:rPr>
        <w:t>格</w:t>
      </w:r>
      <w:r>
        <w:rPr>
          <w:rFonts w:ascii="宋体" w:eastAsia="宋体" w:hAnsi="宋体" w:hint="eastAsia"/>
          <w:color w:val="000000"/>
          <w:sz w:val="24"/>
          <w:szCs w:val="24"/>
          <w:lang/>
        </w:rPr>
        <w:t>+</w:t>
      </w:r>
      <w:r>
        <w:rPr>
          <w:rFonts w:ascii="宋体" w:eastAsia="宋体" w:hAnsi="宋体" w:hint="eastAsia"/>
          <w:color w:val="000000"/>
          <w:sz w:val="24"/>
          <w:szCs w:val="24"/>
          <w:lang/>
        </w:rPr>
        <w:t>选购格</w:t>
      </w:r>
      <w:r>
        <w:rPr>
          <w:rFonts w:ascii="宋体" w:eastAsia="宋体" w:hAnsi="宋体" w:hint="eastAsia"/>
          <w:color w:val="000000"/>
          <w:sz w:val="24"/>
          <w:szCs w:val="24"/>
          <w:lang/>
        </w:rPr>
        <w:t xml:space="preserve">        </w:t>
      </w:r>
    </w:p>
    <w:p w:rsidR="004E69CA" w:rsidRDefault="004E69CA">
      <w:pPr>
        <w:rPr>
          <w:rFonts w:ascii="宋体" w:eastAsia="宋体" w:hAnsi="宋体"/>
          <w:color w:val="000000"/>
          <w:sz w:val="24"/>
          <w:szCs w:val="24"/>
          <w:lang/>
        </w:rPr>
      </w:pPr>
    </w:p>
    <w:p w:rsidR="004E69CA" w:rsidRDefault="004E69CA">
      <w:pPr>
        <w:rPr>
          <w:rFonts w:asciiTheme="minorEastAsia" w:eastAsiaTheme="minorEastAsia" w:hAnsiTheme="minorEastAsia" w:cstheme="minorEastAsia"/>
          <w:sz w:val="24"/>
          <w:szCs w:val="24"/>
        </w:rPr>
      </w:pPr>
    </w:p>
    <w:p w:rsidR="004E69CA" w:rsidRDefault="00C10F03">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十一、</w:t>
      </w:r>
      <w:r>
        <w:rPr>
          <w:rFonts w:asciiTheme="minorEastAsia" w:eastAsiaTheme="minorEastAsia" w:hAnsiTheme="minorEastAsia" w:cstheme="minorEastAsia" w:hint="eastAsia"/>
          <w:sz w:val="24"/>
          <w:szCs w:val="24"/>
        </w:rPr>
        <w:t>其它</w:t>
      </w:r>
      <w:r>
        <w:rPr>
          <w:rFonts w:asciiTheme="minorEastAsia" w:eastAsiaTheme="minorEastAsia" w:hAnsiTheme="minorEastAsia" w:cstheme="minorEastAsia" w:hint="eastAsia"/>
          <w:sz w:val="24"/>
          <w:szCs w:val="24"/>
        </w:rPr>
        <w:t>要求</w:t>
      </w:r>
    </w:p>
    <w:p w:rsidR="004E69CA" w:rsidRDefault="00C10F03">
      <w:pPr>
        <w:spacing w:line="360" w:lineRule="auto"/>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柜内所供</w:t>
      </w:r>
      <w:r>
        <w:rPr>
          <w:rFonts w:asciiTheme="minorEastAsia" w:eastAsiaTheme="minorEastAsia" w:hAnsiTheme="minorEastAsia" w:cstheme="minorEastAsia" w:hint="eastAsia"/>
          <w:color w:val="000000" w:themeColor="text1"/>
          <w:sz w:val="24"/>
          <w:szCs w:val="24"/>
        </w:rPr>
        <w:t>耗材</w:t>
      </w:r>
      <w:r>
        <w:rPr>
          <w:rFonts w:asciiTheme="minorEastAsia" w:eastAsiaTheme="minorEastAsia" w:hAnsiTheme="minorEastAsia" w:cstheme="minorEastAsia" w:hint="eastAsia"/>
          <w:color w:val="000000" w:themeColor="text1"/>
          <w:sz w:val="24"/>
          <w:szCs w:val="24"/>
        </w:rPr>
        <w:t>需经设备器材部审批同意后方可投放</w:t>
      </w:r>
      <w:r>
        <w:rPr>
          <w:rFonts w:asciiTheme="minorEastAsia" w:eastAsiaTheme="minorEastAsia" w:hAnsiTheme="minorEastAsia" w:cstheme="minorEastAsia" w:hint="eastAsia"/>
          <w:color w:val="000000" w:themeColor="text1"/>
          <w:sz w:val="24"/>
          <w:szCs w:val="24"/>
        </w:rPr>
        <w:t>，如医保局或发改委或物价局或卫健委等行政部门正式文件作出政策性调整时，按照调整后的相关规定进行</w:t>
      </w:r>
      <w:r>
        <w:rPr>
          <w:rFonts w:asciiTheme="minorEastAsia" w:eastAsiaTheme="minorEastAsia" w:hAnsiTheme="minorEastAsia" w:cstheme="minorEastAsia" w:hint="eastAsia"/>
          <w:color w:val="000000" w:themeColor="text1"/>
          <w:sz w:val="24"/>
          <w:szCs w:val="24"/>
        </w:rPr>
        <w:t>执行</w:t>
      </w:r>
      <w:r>
        <w:rPr>
          <w:rFonts w:asciiTheme="minorEastAsia" w:eastAsiaTheme="minorEastAsia" w:hAnsiTheme="minorEastAsia" w:cstheme="minorEastAsia" w:hint="eastAsia"/>
          <w:color w:val="000000" w:themeColor="text1"/>
          <w:sz w:val="24"/>
          <w:szCs w:val="24"/>
        </w:rPr>
        <w:t>。</w:t>
      </w:r>
    </w:p>
    <w:p w:rsidR="004E69CA" w:rsidRDefault="00C10F03">
      <w:pPr>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院内其它需放置在耗材柜内的耗材，中标单位收取相关服务费不超过</w:t>
      </w:r>
      <w:r>
        <w:rPr>
          <w:rFonts w:asciiTheme="minorEastAsia" w:eastAsiaTheme="minorEastAsia" w:hAnsiTheme="minorEastAsia" w:cstheme="minorEastAsia" w:hint="eastAsia"/>
          <w:color w:val="000000" w:themeColor="text1"/>
          <w:sz w:val="24"/>
          <w:szCs w:val="24"/>
        </w:rPr>
        <w:t>2.8%</w:t>
      </w:r>
      <w:r>
        <w:rPr>
          <w:rFonts w:asciiTheme="minorEastAsia" w:eastAsiaTheme="minorEastAsia" w:hAnsiTheme="minorEastAsia" w:cstheme="minorEastAsia" w:hint="eastAsia"/>
          <w:color w:val="000000" w:themeColor="text1"/>
          <w:sz w:val="24"/>
          <w:szCs w:val="24"/>
        </w:rPr>
        <w:t>（不含税费，此项不作为评分条款）</w:t>
      </w:r>
      <w:r>
        <w:rPr>
          <w:rFonts w:asciiTheme="minorEastAsia" w:eastAsiaTheme="minorEastAsia" w:hAnsiTheme="minorEastAsia" w:cstheme="minorEastAsia" w:hint="eastAsia"/>
          <w:color w:val="000000" w:themeColor="text1"/>
          <w:sz w:val="24"/>
        </w:rPr>
        <w:t>。</w:t>
      </w:r>
    </w:p>
    <w:p w:rsidR="004E69CA" w:rsidRDefault="00C10F03">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十二</w:t>
      </w:r>
      <w:r>
        <w:rPr>
          <w:rFonts w:asciiTheme="minorEastAsia" w:eastAsiaTheme="minorEastAsia" w:hAnsiTheme="minorEastAsia" w:cstheme="minorEastAsia" w:hint="eastAsia"/>
          <w:sz w:val="24"/>
          <w:szCs w:val="24"/>
        </w:rPr>
        <w:t>、投标文件编制要求</w:t>
      </w:r>
    </w:p>
    <w:p w:rsidR="004E69CA" w:rsidRDefault="00C10F03">
      <w:pP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、投标文件必须采用装订成册，一式三份（一份正本，两份副本）。投标文件制作格式见附件</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p>
    <w:p w:rsidR="004E69CA" w:rsidRDefault="00C10F03">
      <w:pPr>
        <w:spacing w:after="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、投标文件必须加盖投标单位公章和法人代表签字或委托代理人签字，并用密封袋密封，密封袋上也必须加盖投标单位公章，否则作废标处理。</w:t>
      </w:r>
    </w:p>
    <w:p w:rsidR="004E69CA" w:rsidRDefault="00C10F03">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十三</w:t>
      </w:r>
      <w:r>
        <w:rPr>
          <w:rFonts w:asciiTheme="minorEastAsia" w:eastAsiaTheme="minorEastAsia" w:hAnsiTheme="minorEastAsia" w:cstheme="minorEastAsia" w:hint="eastAsia"/>
          <w:sz w:val="24"/>
          <w:szCs w:val="24"/>
        </w:rPr>
        <w:t>、投标截止时间、开标时间及地点：</w:t>
      </w:r>
    </w:p>
    <w:p w:rsidR="004E69CA" w:rsidRDefault="00C10F03">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、投标截止及开标时间：</w:t>
      </w:r>
      <w:r>
        <w:rPr>
          <w:rFonts w:asciiTheme="minorEastAsia" w:eastAsiaTheme="minorEastAsia" w:hAnsiTheme="minorEastAsia" w:cstheme="minorEastAsia" w:hint="eastAsia"/>
          <w:sz w:val="24"/>
          <w:szCs w:val="24"/>
        </w:rPr>
        <w:t>2024</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rPr>
        <w:t>30</w:t>
      </w:r>
      <w:r>
        <w:rPr>
          <w:rFonts w:asciiTheme="minorEastAsia" w:eastAsiaTheme="minorEastAsia" w:hAnsiTheme="minorEastAsia" w:cstheme="minorEastAsia" w:hint="eastAsia"/>
          <w:sz w:val="24"/>
          <w:szCs w:val="24"/>
        </w:rPr>
        <w:t>日</w:t>
      </w:r>
      <w:r>
        <w:rPr>
          <w:rFonts w:asciiTheme="minorEastAsia" w:eastAsiaTheme="minorEastAsia" w:hAnsiTheme="minorEastAsia" w:cstheme="minorEastAsia" w:hint="eastAsia"/>
          <w:sz w:val="24"/>
          <w:szCs w:val="24"/>
        </w:rPr>
        <w:t xml:space="preserve">9 </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00</w:t>
      </w:r>
      <w:r>
        <w:rPr>
          <w:rFonts w:asciiTheme="minorEastAsia" w:eastAsiaTheme="minorEastAsia" w:hAnsiTheme="minorEastAsia" w:cstheme="minorEastAsia" w:hint="eastAsia"/>
          <w:sz w:val="24"/>
          <w:szCs w:val="24"/>
        </w:rPr>
        <w:t>，超过报名时间的投标单位将被拒绝。</w:t>
      </w:r>
    </w:p>
    <w:p w:rsidR="004E69CA" w:rsidRDefault="00C10F03">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、开标地点：浏阳市人民医院中央区四楼二会议室</w:t>
      </w:r>
      <w:r>
        <w:rPr>
          <w:rFonts w:asciiTheme="minorEastAsia" w:eastAsiaTheme="minorEastAsia" w:hAnsiTheme="minorEastAsia" w:cstheme="minorEastAsia" w:hint="eastAsia"/>
          <w:sz w:val="24"/>
          <w:szCs w:val="24"/>
        </w:rPr>
        <w:t xml:space="preserve"> </w:t>
      </w:r>
    </w:p>
    <w:p w:rsidR="004E69CA" w:rsidRDefault="00C10F0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逾期送达或未送达指定地点的或未按招标文件要求密封的投标文件，招标人可拒绝接收。投标人法定代表人或授权委托人须亲自到场参加投标。</w:t>
      </w:r>
    </w:p>
    <w:p w:rsidR="004E69CA" w:rsidRDefault="00C10F03">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w:t>
      </w:r>
      <w:r>
        <w:rPr>
          <w:rFonts w:asciiTheme="minorEastAsia" w:eastAsiaTheme="minorEastAsia" w:hAnsiTheme="minorEastAsia" w:cstheme="minorEastAsia" w:hint="eastAsia"/>
          <w:sz w:val="24"/>
          <w:szCs w:val="24"/>
        </w:rPr>
        <w:t>四</w:t>
      </w:r>
      <w:r>
        <w:rPr>
          <w:rFonts w:asciiTheme="minorEastAsia" w:eastAsiaTheme="minorEastAsia" w:hAnsiTheme="minorEastAsia" w:cstheme="minorEastAsia" w:hint="eastAsia"/>
          <w:sz w:val="24"/>
          <w:szCs w:val="24"/>
        </w:rPr>
        <w:t>、有关此次招标事宜，可与下列人员联系：</w:t>
      </w:r>
    </w:p>
    <w:p w:rsidR="004E69CA" w:rsidRDefault="00C10F03">
      <w:pPr>
        <w:spacing w:line="44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李女士：</w:t>
      </w:r>
      <w:r>
        <w:rPr>
          <w:rFonts w:asciiTheme="minorEastAsia" w:eastAsiaTheme="minorEastAsia" w:hAnsiTheme="minorEastAsia" w:cstheme="minorEastAsia" w:hint="eastAsia"/>
          <w:sz w:val="24"/>
          <w:szCs w:val="24"/>
        </w:rPr>
        <w:t>0731-83620086</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张女士：</w:t>
      </w:r>
      <w:r>
        <w:rPr>
          <w:rFonts w:asciiTheme="minorEastAsia" w:eastAsiaTheme="minorEastAsia" w:hAnsiTheme="minorEastAsia" w:cstheme="minorEastAsia" w:hint="eastAsia"/>
          <w:sz w:val="24"/>
          <w:szCs w:val="24"/>
        </w:rPr>
        <w:t>0731-83605784</w:t>
      </w:r>
    </w:p>
    <w:p w:rsidR="004E69CA" w:rsidRDefault="00C10F03">
      <w:pPr>
        <w:spacing w:line="440" w:lineRule="exact"/>
        <w:ind w:firstLineChars="200" w:firstLine="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浏阳市人民医院</w:t>
      </w:r>
    </w:p>
    <w:p w:rsidR="004E69CA" w:rsidRDefault="00C10F03">
      <w:pPr>
        <w:spacing w:line="440" w:lineRule="exact"/>
        <w:ind w:right="120" w:firstLineChars="200" w:firstLine="480"/>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2024-</w:t>
      </w: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23</w:t>
      </w:r>
    </w:p>
    <w:p w:rsidR="004E69CA" w:rsidRDefault="004E69CA">
      <w:pPr>
        <w:spacing w:line="440" w:lineRule="exact"/>
        <w:ind w:firstLineChars="200" w:firstLine="480"/>
        <w:rPr>
          <w:rFonts w:asciiTheme="minorEastAsia" w:eastAsiaTheme="minorEastAsia" w:hAnsiTheme="minorEastAsia" w:cstheme="minorEastAsia"/>
          <w:sz w:val="24"/>
          <w:szCs w:val="24"/>
        </w:rPr>
      </w:pPr>
    </w:p>
    <w:p w:rsidR="004E69CA" w:rsidRDefault="004E69CA">
      <w:pPr>
        <w:spacing w:line="440" w:lineRule="exact"/>
        <w:ind w:firstLineChars="200" w:firstLine="480"/>
        <w:rPr>
          <w:rFonts w:asciiTheme="minorEastAsia" w:eastAsiaTheme="minorEastAsia" w:hAnsiTheme="minorEastAsia" w:cstheme="minorEastAsia"/>
          <w:sz w:val="24"/>
          <w:szCs w:val="24"/>
        </w:rPr>
      </w:pPr>
    </w:p>
    <w:p w:rsidR="004E69CA" w:rsidRDefault="004E69CA">
      <w:pPr>
        <w:spacing w:line="440" w:lineRule="exact"/>
        <w:rPr>
          <w:rFonts w:asciiTheme="minorEastAsia" w:eastAsiaTheme="minorEastAsia" w:hAnsiTheme="minorEastAsia" w:cstheme="minorEastAsia"/>
          <w:sz w:val="24"/>
          <w:szCs w:val="24"/>
        </w:rPr>
      </w:pPr>
    </w:p>
    <w:p w:rsidR="004E69CA" w:rsidRDefault="004E69CA">
      <w:pPr>
        <w:spacing w:line="440" w:lineRule="exact"/>
        <w:rPr>
          <w:rFonts w:asciiTheme="minorEastAsia" w:eastAsiaTheme="minorEastAsia" w:hAnsiTheme="minorEastAsia" w:cstheme="minorEastAsia"/>
          <w:sz w:val="24"/>
          <w:szCs w:val="24"/>
        </w:rPr>
      </w:pPr>
    </w:p>
    <w:p w:rsidR="004E69CA" w:rsidRDefault="00C10F03">
      <w:pPr>
        <w:spacing w:line="44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附件</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：评分细则</w:t>
      </w:r>
    </w:p>
    <w:tbl>
      <w:tblPr>
        <w:tblW w:w="1016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0" w:type="dxa"/>
          <w:right w:w="0" w:type="dxa"/>
        </w:tblCellMar>
        <w:tblLook w:val="04A0"/>
      </w:tblPr>
      <w:tblGrid>
        <w:gridCol w:w="548"/>
        <w:gridCol w:w="1402"/>
        <w:gridCol w:w="765"/>
        <w:gridCol w:w="7451"/>
      </w:tblGrid>
      <w:tr w:rsidR="004E69CA">
        <w:trPr>
          <w:trHeight w:val="591"/>
          <w:jc w:val="center"/>
        </w:trPr>
        <w:tc>
          <w:tcPr>
            <w:tcW w:w="548" w:type="dxa"/>
            <w:tcBorders>
              <w:top w:val="double" w:sz="4" w:space="0" w:color="000000"/>
              <w:left w:val="double" w:sz="4" w:space="0" w:color="000000"/>
              <w:bottom w:val="single" w:sz="4" w:space="0" w:color="000000"/>
              <w:right w:val="single" w:sz="4" w:space="0" w:color="000000"/>
            </w:tcBorders>
            <w:vAlign w:val="center"/>
          </w:tcPr>
          <w:p w:rsidR="004E69CA" w:rsidRDefault="00C10F03" w:rsidP="0042494D">
            <w:pPr>
              <w:spacing w:line="240" w:lineRule="atLeast"/>
              <w:ind w:leftChars="1" w:left="646" w:hangingChars="297" w:hanging="644"/>
              <w:jc w:val="center"/>
              <w:textAlignment w:val="baseline"/>
              <w:rPr>
                <w:rFonts w:ascii="宋体" w:eastAsia="宋体" w:hAnsi="宋体"/>
                <w:b/>
                <w:spacing w:val="-4"/>
                <w:szCs w:val="21"/>
              </w:rPr>
            </w:pPr>
            <w:r>
              <w:rPr>
                <w:rFonts w:ascii="宋体" w:eastAsia="宋体" w:hAnsi="宋体" w:hint="eastAsia"/>
                <w:b/>
                <w:spacing w:val="-4"/>
                <w:szCs w:val="21"/>
              </w:rPr>
              <w:t>序号</w:t>
            </w:r>
          </w:p>
        </w:tc>
        <w:tc>
          <w:tcPr>
            <w:tcW w:w="1402" w:type="dxa"/>
            <w:tcBorders>
              <w:top w:val="double" w:sz="4" w:space="0" w:color="000000"/>
              <w:left w:val="single" w:sz="4" w:space="0" w:color="000000"/>
              <w:bottom w:val="single" w:sz="4" w:space="0" w:color="000000"/>
              <w:right w:val="single" w:sz="4" w:space="0" w:color="000000"/>
            </w:tcBorders>
            <w:vAlign w:val="center"/>
          </w:tcPr>
          <w:p w:rsidR="004E69CA" w:rsidRDefault="00C10F03" w:rsidP="0042494D">
            <w:pPr>
              <w:spacing w:line="240" w:lineRule="atLeast"/>
              <w:ind w:leftChars="1" w:left="646" w:hangingChars="297" w:hanging="644"/>
              <w:jc w:val="center"/>
              <w:textAlignment w:val="baseline"/>
              <w:rPr>
                <w:rFonts w:ascii="宋体" w:eastAsia="宋体" w:hAnsi="宋体"/>
                <w:b/>
                <w:spacing w:val="-4"/>
                <w:szCs w:val="21"/>
              </w:rPr>
            </w:pPr>
            <w:r>
              <w:rPr>
                <w:rFonts w:ascii="宋体" w:eastAsia="宋体" w:hAnsi="宋体" w:hint="eastAsia"/>
                <w:b/>
                <w:spacing w:val="-4"/>
                <w:szCs w:val="21"/>
              </w:rPr>
              <w:t>评审因素</w:t>
            </w:r>
          </w:p>
        </w:tc>
        <w:tc>
          <w:tcPr>
            <w:tcW w:w="765" w:type="dxa"/>
            <w:tcBorders>
              <w:top w:val="double" w:sz="4" w:space="0" w:color="000000"/>
              <w:left w:val="single" w:sz="4" w:space="0" w:color="000000"/>
              <w:bottom w:val="single" w:sz="4" w:space="0" w:color="000000"/>
              <w:right w:val="single" w:sz="4" w:space="0" w:color="000000"/>
            </w:tcBorders>
            <w:vAlign w:val="center"/>
          </w:tcPr>
          <w:p w:rsidR="004E69CA" w:rsidRDefault="00C10F03" w:rsidP="0042494D">
            <w:pPr>
              <w:spacing w:line="240" w:lineRule="atLeast"/>
              <w:ind w:leftChars="1" w:left="646" w:hangingChars="297" w:hanging="644"/>
              <w:jc w:val="center"/>
              <w:textAlignment w:val="baseline"/>
              <w:rPr>
                <w:rFonts w:ascii="宋体" w:eastAsia="宋体" w:hAnsi="宋体"/>
                <w:b/>
                <w:spacing w:val="-4"/>
                <w:szCs w:val="21"/>
              </w:rPr>
            </w:pPr>
            <w:r>
              <w:rPr>
                <w:rFonts w:ascii="宋体" w:eastAsia="宋体" w:hAnsi="宋体" w:hint="eastAsia"/>
                <w:b/>
                <w:spacing w:val="-4"/>
                <w:szCs w:val="21"/>
              </w:rPr>
              <w:t>权重％</w:t>
            </w:r>
          </w:p>
        </w:tc>
        <w:tc>
          <w:tcPr>
            <w:tcW w:w="7451" w:type="dxa"/>
            <w:tcBorders>
              <w:top w:val="double" w:sz="4" w:space="0" w:color="000000"/>
              <w:left w:val="single" w:sz="4" w:space="0" w:color="000000"/>
              <w:bottom w:val="single" w:sz="4" w:space="0" w:color="000000"/>
              <w:right w:val="double" w:sz="4" w:space="0" w:color="000000"/>
            </w:tcBorders>
            <w:vAlign w:val="center"/>
          </w:tcPr>
          <w:p w:rsidR="004E69CA" w:rsidRDefault="00C10F03" w:rsidP="0042494D">
            <w:pPr>
              <w:spacing w:line="240" w:lineRule="atLeast"/>
              <w:ind w:leftChars="1" w:left="646" w:hangingChars="297" w:hanging="644"/>
              <w:jc w:val="center"/>
              <w:textAlignment w:val="baseline"/>
              <w:rPr>
                <w:rFonts w:ascii="宋体" w:eastAsia="宋体" w:hAnsi="宋体"/>
                <w:b/>
                <w:spacing w:val="-4"/>
                <w:szCs w:val="21"/>
              </w:rPr>
            </w:pPr>
            <w:r>
              <w:rPr>
                <w:rFonts w:ascii="宋体" w:eastAsia="宋体" w:hAnsi="宋体" w:hint="eastAsia"/>
                <w:b/>
                <w:spacing w:val="-4"/>
                <w:szCs w:val="21"/>
              </w:rPr>
              <w:t>评分标准</w:t>
            </w:r>
          </w:p>
        </w:tc>
      </w:tr>
      <w:tr w:rsidR="004E69CA">
        <w:trPr>
          <w:trHeight w:val="1248"/>
          <w:jc w:val="center"/>
        </w:trPr>
        <w:tc>
          <w:tcPr>
            <w:tcW w:w="548" w:type="dxa"/>
            <w:tcBorders>
              <w:top w:val="single" w:sz="4" w:space="0" w:color="000000"/>
              <w:left w:val="doub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1</w:t>
            </w:r>
          </w:p>
        </w:tc>
        <w:tc>
          <w:tcPr>
            <w:tcW w:w="1402"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投标报价</w:t>
            </w:r>
          </w:p>
        </w:tc>
        <w:tc>
          <w:tcPr>
            <w:tcW w:w="765" w:type="dxa"/>
            <w:tcBorders>
              <w:top w:val="single" w:sz="4" w:space="0" w:color="000000"/>
              <w:left w:val="single" w:sz="4" w:space="0" w:color="000000"/>
              <w:bottom w:val="single" w:sz="4" w:space="0" w:color="000000"/>
              <w:right w:val="single" w:sz="4" w:space="0" w:color="000000"/>
            </w:tcBorders>
            <w:vAlign w:val="center"/>
          </w:tcPr>
          <w:p w:rsidR="004E69CA" w:rsidRDefault="004E69CA">
            <w:pPr>
              <w:ind w:firstLineChars="200" w:firstLine="440"/>
              <w:jc w:val="both"/>
              <w:textAlignment w:val="baseline"/>
              <w:rPr>
                <w:rFonts w:ascii="宋体" w:eastAsia="宋体" w:hAnsi="宋体"/>
              </w:rPr>
            </w:pPr>
          </w:p>
          <w:p w:rsidR="004E69CA" w:rsidRDefault="00C10F03">
            <w:pPr>
              <w:ind w:firstLineChars="200" w:firstLine="440"/>
              <w:jc w:val="both"/>
              <w:textAlignment w:val="baseline"/>
              <w:rPr>
                <w:rFonts w:ascii="宋体" w:eastAsia="宋体" w:hAnsi="宋体"/>
              </w:rPr>
            </w:pPr>
            <w:r>
              <w:rPr>
                <w:rFonts w:ascii="宋体" w:eastAsia="宋体" w:hAnsi="宋体" w:hint="eastAsia"/>
              </w:rPr>
              <w:t>30</w:t>
            </w:r>
          </w:p>
        </w:tc>
        <w:tc>
          <w:tcPr>
            <w:tcW w:w="7451" w:type="dxa"/>
            <w:tcBorders>
              <w:top w:val="single" w:sz="4" w:space="0" w:color="000000"/>
              <w:left w:val="single" w:sz="4" w:space="0" w:color="000000"/>
              <w:bottom w:val="single" w:sz="4" w:space="0" w:color="000000"/>
              <w:right w:val="doub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以经评委会</w:t>
            </w:r>
            <w:r>
              <w:rPr>
                <w:rFonts w:ascii="宋体" w:eastAsia="宋体" w:hAnsi="宋体" w:hint="eastAsia"/>
              </w:rPr>
              <w:t>-</w:t>
            </w:r>
            <w:r>
              <w:rPr>
                <w:rFonts w:ascii="宋体" w:eastAsia="宋体" w:hAnsi="宋体" w:hint="eastAsia"/>
              </w:rPr>
              <w:t>致认定满足招标文件要求且</w:t>
            </w:r>
            <w:r>
              <w:rPr>
                <w:rFonts w:ascii="宋体" w:eastAsia="宋体" w:hAnsi="宋体" w:hint="eastAsia"/>
                <w:color w:val="000000"/>
                <w:szCs w:val="21"/>
              </w:rPr>
              <w:t>报价场地租赁费用最高</w:t>
            </w:r>
            <w:r>
              <w:rPr>
                <w:rFonts w:ascii="宋体" w:eastAsia="宋体" w:hAnsi="宋体" w:hint="eastAsia"/>
              </w:rPr>
              <w:t>的投标报价为评标基准价</w:t>
            </w:r>
            <w:r>
              <w:rPr>
                <w:rFonts w:ascii="宋体" w:eastAsia="宋体" w:hAnsi="宋体" w:hint="eastAsia"/>
              </w:rPr>
              <w:t>,</w:t>
            </w:r>
            <w:r>
              <w:rPr>
                <w:rFonts w:ascii="宋体" w:eastAsia="宋体" w:hAnsi="宋体" w:hint="eastAsia"/>
              </w:rPr>
              <w:t>其价格得分计满分。其他投标人的价格得分统一按公式计投标报价得分</w:t>
            </w:r>
            <w:r>
              <w:rPr>
                <w:rFonts w:ascii="宋体" w:eastAsia="宋体" w:hAnsi="宋体" w:hint="eastAsia"/>
              </w:rPr>
              <w:t xml:space="preserve">= </w:t>
            </w:r>
            <w:r>
              <w:rPr>
                <w:rFonts w:ascii="宋体" w:eastAsia="宋体" w:hAnsi="宋体" w:hint="eastAsia"/>
              </w:rPr>
              <w:t>投标报价</w:t>
            </w:r>
            <w:r>
              <w:rPr>
                <w:rFonts w:ascii="宋体" w:eastAsia="宋体" w:hAnsi="宋体" w:hint="eastAsia"/>
              </w:rPr>
              <w:t>/</w:t>
            </w:r>
            <w:r>
              <w:rPr>
                <w:rFonts w:ascii="宋体" w:eastAsia="宋体" w:hAnsi="宋体" w:hint="eastAsia"/>
              </w:rPr>
              <w:t>评标基准价×价格数值</w:t>
            </w:r>
          </w:p>
        </w:tc>
      </w:tr>
      <w:tr w:rsidR="004E69CA">
        <w:trPr>
          <w:trHeight w:val="1603"/>
          <w:jc w:val="center"/>
        </w:trPr>
        <w:tc>
          <w:tcPr>
            <w:tcW w:w="548" w:type="dxa"/>
            <w:tcBorders>
              <w:top w:val="single" w:sz="4" w:space="0" w:color="000000"/>
              <w:left w:val="doub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2</w:t>
            </w:r>
          </w:p>
        </w:tc>
        <w:tc>
          <w:tcPr>
            <w:tcW w:w="1402"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设备</w:t>
            </w:r>
            <w:r>
              <w:rPr>
                <w:rFonts w:ascii="宋体" w:eastAsia="宋体" w:hAnsi="宋体" w:hint="eastAsia"/>
              </w:rPr>
              <w:t>样品</w:t>
            </w:r>
          </w:p>
        </w:tc>
        <w:tc>
          <w:tcPr>
            <w:tcW w:w="765"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jc w:val="both"/>
              <w:textAlignment w:val="baseline"/>
              <w:rPr>
                <w:rFonts w:ascii="宋体" w:eastAsia="宋体" w:hAnsi="宋体"/>
              </w:rPr>
            </w:pPr>
            <w:r>
              <w:rPr>
                <w:rFonts w:ascii="宋体" w:eastAsia="宋体" w:hAnsi="宋体" w:hint="eastAsia"/>
              </w:rPr>
              <w:t>22</w:t>
            </w:r>
          </w:p>
        </w:tc>
        <w:tc>
          <w:tcPr>
            <w:tcW w:w="7451" w:type="dxa"/>
            <w:tcBorders>
              <w:top w:val="single" w:sz="4" w:space="0" w:color="000000"/>
              <w:left w:val="single" w:sz="4" w:space="0" w:color="000000"/>
              <w:bottom w:val="single" w:sz="4" w:space="0" w:color="000000"/>
              <w:right w:val="doub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根据投标人所提供的样品</w:t>
            </w:r>
            <w:r>
              <w:rPr>
                <w:rFonts w:ascii="宋体" w:eastAsia="宋体" w:hAnsi="宋体" w:hint="eastAsia"/>
              </w:rPr>
              <w:t>图册</w:t>
            </w:r>
            <w:r>
              <w:rPr>
                <w:rFonts w:ascii="宋体" w:eastAsia="宋体" w:hAnsi="宋体" w:hint="eastAsia"/>
              </w:rPr>
              <w:t>，从样品材质、配置、工艺、选型、功能等方面综合评价</w:t>
            </w:r>
            <w:r>
              <w:rPr>
                <w:rFonts w:ascii="宋体" w:eastAsia="宋体" w:hAnsi="宋体" w:hint="eastAsia"/>
              </w:rPr>
              <w:t>，符合采购人要求的计</w:t>
            </w:r>
            <w:r>
              <w:rPr>
                <w:rFonts w:ascii="宋体" w:eastAsia="宋体" w:hAnsi="宋体" w:hint="eastAsia"/>
              </w:rPr>
              <w:t>15</w:t>
            </w:r>
            <w:r>
              <w:rPr>
                <w:rFonts w:ascii="宋体" w:eastAsia="宋体" w:hAnsi="宋体" w:hint="eastAsia"/>
              </w:rPr>
              <w:t>分</w:t>
            </w:r>
            <w:r>
              <w:rPr>
                <w:rFonts w:ascii="宋体" w:eastAsia="宋体" w:hAnsi="宋体" w:hint="eastAsia"/>
              </w:rPr>
              <w:t>，有不合理或欠缺处的每处扣</w:t>
            </w:r>
            <w:r>
              <w:rPr>
                <w:rFonts w:ascii="宋体" w:eastAsia="宋体" w:hAnsi="宋体" w:hint="eastAsia"/>
              </w:rPr>
              <w:t>3</w:t>
            </w:r>
            <w:r>
              <w:rPr>
                <w:rFonts w:ascii="宋体" w:eastAsia="宋体" w:hAnsi="宋体" w:hint="eastAsia"/>
              </w:rPr>
              <w:t>分，扣完为止</w:t>
            </w:r>
            <w:r>
              <w:rPr>
                <w:rFonts w:ascii="宋体" w:eastAsia="宋体" w:hAnsi="宋体" w:hint="eastAsia"/>
              </w:rPr>
              <w:t>。</w:t>
            </w:r>
            <w:r>
              <w:rPr>
                <w:rFonts w:ascii="宋体" w:eastAsia="宋体" w:hAnsi="宋体" w:hint="eastAsia"/>
              </w:rPr>
              <w:t>投标人具有自动售货机设备设置备案表的计</w:t>
            </w:r>
            <w:r>
              <w:rPr>
                <w:rFonts w:ascii="宋体" w:eastAsia="宋体" w:hAnsi="宋体" w:hint="eastAsia"/>
              </w:rPr>
              <w:t>7</w:t>
            </w:r>
            <w:r>
              <w:rPr>
                <w:rFonts w:ascii="宋体" w:eastAsia="宋体" w:hAnsi="宋体" w:hint="eastAsia"/>
              </w:rPr>
              <w:t>分。（要求提供资质复印件并加盖投标人公章，否则不计分）。</w:t>
            </w:r>
          </w:p>
        </w:tc>
      </w:tr>
      <w:tr w:rsidR="004E69CA">
        <w:trPr>
          <w:trHeight w:val="1416"/>
          <w:jc w:val="center"/>
        </w:trPr>
        <w:tc>
          <w:tcPr>
            <w:tcW w:w="548" w:type="dxa"/>
            <w:tcBorders>
              <w:top w:val="single" w:sz="4" w:space="0" w:color="000000"/>
              <w:left w:val="doub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3</w:t>
            </w:r>
          </w:p>
        </w:tc>
        <w:tc>
          <w:tcPr>
            <w:tcW w:w="1402"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建设方案</w:t>
            </w:r>
          </w:p>
        </w:tc>
        <w:tc>
          <w:tcPr>
            <w:tcW w:w="765"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jc w:val="both"/>
              <w:textAlignment w:val="baseline"/>
              <w:rPr>
                <w:rFonts w:ascii="宋体" w:eastAsia="宋体" w:hAnsi="宋体"/>
              </w:rPr>
            </w:pPr>
            <w:r>
              <w:rPr>
                <w:rFonts w:ascii="宋体" w:eastAsia="宋体" w:hAnsi="宋体" w:hint="eastAsia"/>
              </w:rPr>
              <w:t>16</w:t>
            </w:r>
          </w:p>
        </w:tc>
        <w:tc>
          <w:tcPr>
            <w:tcW w:w="7451" w:type="dxa"/>
            <w:tcBorders>
              <w:top w:val="single" w:sz="4" w:space="0" w:color="000000"/>
              <w:left w:val="single" w:sz="4" w:space="0" w:color="000000"/>
              <w:bottom w:val="single" w:sz="4" w:space="0" w:color="000000"/>
              <w:right w:val="double" w:sz="4" w:space="0" w:color="000000"/>
            </w:tcBorders>
          </w:tcPr>
          <w:p w:rsidR="004E69CA" w:rsidRDefault="00C10F03">
            <w:pPr>
              <w:ind w:firstLineChars="200" w:firstLine="440"/>
              <w:textAlignment w:val="baseline"/>
              <w:rPr>
                <w:rFonts w:ascii="宋体" w:eastAsia="宋体" w:hAnsi="宋体"/>
              </w:rPr>
            </w:pPr>
            <w:r>
              <w:rPr>
                <w:rFonts w:ascii="宋体" w:eastAsia="宋体" w:hAnsi="宋体" w:hint="eastAsia"/>
              </w:rPr>
              <w:t>建设服务方案包括设备安装调试方案、售后服务承诺、质保期、维修响应时间、</w:t>
            </w:r>
            <w:r>
              <w:rPr>
                <w:rFonts w:ascii="宋体" w:eastAsia="宋体" w:hAnsi="宋体" w:hint="eastAsia"/>
              </w:rPr>
              <w:t>24</w:t>
            </w:r>
            <w:r>
              <w:rPr>
                <w:rFonts w:ascii="宋体" w:eastAsia="宋体" w:hAnsi="宋体" w:hint="eastAsia"/>
              </w:rPr>
              <w:t>小时</w:t>
            </w:r>
            <w:r>
              <w:rPr>
                <w:rFonts w:ascii="宋体" w:eastAsia="宋体" w:hAnsi="宋体" w:hint="eastAsia"/>
              </w:rPr>
              <w:t>技术支持、</w:t>
            </w:r>
            <w:r>
              <w:rPr>
                <w:rFonts w:ascii="宋体" w:eastAsia="宋体" w:hAnsi="宋体" w:hint="eastAsia"/>
              </w:rPr>
              <w:t>专业</w:t>
            </w:r>
            <w:r>
              <w:rPr>
                <w:rFonts w:ascii="宋体" w:eastAsia="宋体" w:hAnsi="宋体" w:hint="eastAsia"/>
              </w:rPr>
              <w:t>培训、备品备件的提供等进行综合评价，完善且科学、合理的计</w:t>
            </w:r>
            <w:r>
              <w:rPr>
                <w:rFonts w:ascii="宋体" w:eastAsia="宋体" w:hAnsi="宋体" w:hint="eastAsia"/>
              </w:rPr>
              <w:t>12</w:t>
            </w:r>
            <w:r>
              <w:rPr>
                <w:rFonts w:ascii="宋体" w:eastAsia="宋体" w:hAnsi="宋体" w:hint="eastAsia"/>
              </w:rPr>
              <w:t>分，</w:t>
            </w:r>
            <w:r>
              <w:rPr>
                <w:rFonts w:ascii="宋体" w:eastAsia="宋体" w:hAnsi="宋体" w:hint="eastAsia"/>
              </w:rPr>
              <w:t>方案</w:t>
            </w:r>
            <w:r>
              <w:rPr>
                <w:rFonts w:ascii="宋体" w:eastAsia="宋体" w:hAnsi="宋体" w:hint="eastAsia"/>
              </w:rPr>
              <w:t>欠完善或欠合理或缺漏项的</w:t>
            </w:r>
            <w:r>
              <w:rPr>
                <w:rFonts w:ascii="宋体" w:eastAsia="宋体" w:hAnsi="宋体" w:hint="eastAsia"/>
              </w:rPr>
              <w:t>每处扣</w:t>
            </w:r>
            <w:r>
              <w:rPr>
                <w:rFonts w:ascii="宋体" w:eastAsia="宋体" w:hAnsi="宋体" w:hint="eastAsia"/>
              </w:rPr>
              <w:t>3</w:t>
            </w:r>
            <w:r>
              <w:rPr>
                <w:rFonts w:ascii="宋体" w:eastAsia="宋体" w:hAnsi="宋体" w:hint="eastAsia"/>
              </w:rPr>
              <w:t>分，扣完为止</w:t>
            </w:r>
            <w:r>
              <w:rPr>
                <w:rFonts w:ascii="宋体" w:eastAsia="宋体" w:hAnsi="宋体" w:hint="eastAsia"/>
              </w:rPr>
              <w:t>。未提供建设服务方案的不计分。</w:t>
            </w:r>
            <w:r>
              <w:rPr>
                <w:rFonts w:ascii="宋体" w:eastAsia="宋体" w:hAnsi="宋体" w:hint="eastAsia"/>
              </w:rPr>
              <w:t>有线上小程序购买商城运营的加</w:t>
            </w:r>
            <w:r>
              <w:rPr>
                <w:rFonts w:ascii="宋体" w:eastAsia="宋体" w:hAnsi="宋体" w:hint="eastAsia"/>
              </w:rPr>
              <w:t>4</w:t>
            </w:r>
            <w:r>
              <w:rPr>
                <w:rFonts w:ascii="宋体" w:eastAsia="宋体" w:hAnsi="宋体" w:hint="eastAsia"/>
              </w:rPr>
              <w:t>分。</w:t>
            </w:r>
          </w:p>
        </w:tc>
      </w:tr>
      <w:tr w:rsidR="004E69CA">
        <w:trPr>
          <w:trHeight w:val="1416"/>
          <w:jc w:val="center"/>
        </w:trPr>
        <w:tc>
          <w:tcPr>
            <w:tcW w:w="548" w:type="dxa"/>
            <w:tcBorders>
              <w:top w:val="single" w:sz="4" w:space="0" w:color="000000"/>
              <w:left w:val="doub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4</w:t>
            </w:r>
          </w:p>
        </w:tc>
        <w:tc>
          <w:tcPr>
            <w:tcW w:w="1402"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售后服务</w:t>
            </w:r>
          </w:p>
        </w:tc>
        <w:tc>
          <w:tcPr>
            <w:tcW w:w="765"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jc w:val="both"/>
              <w:textAlignment w:val="baseline"/>
              <w:rPr>
                <w:rFonts w:ascii="宋体" w:eastAsia="宋体" w:hAnsi="宋体"/>
              </w:rPr>
            </w:pPr>
            <w:r>
              <w:rPr>
                <w:rFonts w:ascii="宋体" w:eastAsia="宋体" w:hAnsi="宋体" w:hint="eastAsia"/>
              </w:rPr>
              <w:t>16</w:t>
            </w:r>
          </w:p>
        </w:tc>
        <w:tc>
          <w:tcPr>
            <w:tcW w:w="7451" w:type="dxa"/>
            <w:tcBorders>
              <w:top w:val="single" w:sz="4" w:space="0" w:color="000000"/>
              <w:left w:val="single" w:sz="4" w:space="0" w:color="000000"/>
              <w:bottom w:val="single" w:sz="4" w:space="0" w:color="000000"/>
              <w:right w:val="double" w:sz="4" w:space="0" w:color="000000"/>
            </w:tcBorders>
          </w:tcPr>
          <w:p w:rsidR="004E69CA" w:rsidRDefault="00C10F03">
            <w:pPr>
              <w:ind w:firstLineChars="200" w:firstLine="440"/>
              <w:textAlignment w:val="baseline"/>
              <w:rPr>
                <w:rFonts w:ascii="宋体" w:eastAsia="宋体" w:hAnsi="宋体"/>
              </w:rPr>
            </w:pPr>
            <w:r>
              <w:rPr>
                <w:rFonts w:ascii="宋体" w:eastAsia="宋体" w:hAnsi="宋体"/>
              </w:rPr>
              <w:t>投标人所提供的售后服务方案（包括服务团队组织安排计划、应急管理方案及措施、人员培训方案等）进行综合评价，完善且科学、合理的计</w:t>
            </w:r>
            <w:r>
              <w:rPr>
                <w:rFonts w:ascii="宋体" w:eastAsia="宋体" w:hAnsi="宋体" w:hint="eastAsia"/>
              </w:rPr>
              <w:t>16</w:t>
            </w:r>
            <w:r>
              <w:rPr>
                <w:rFonts w:ascii="宋体" w:eastAsia="宋体" w:hAnsi="宋体"/>
              </w:rPr>
              <w:t>分，</w:t>
            </w:r>
            <w:r>
              <w:rPr>
                <w:rFonts w:ascii="宋体" w:eastAsia="宋体" w:hAnsi="宋体" w:hint="eastAsia"/>
              </w:rPr>
              <w:t>方案</w:t>
            </w:r>
            <w:r>
              <w:rPr>
                <w:rFonts w:ascii="宋体" w:eastAsia="宋体" w:hAnsi="宋体"/>
              </w:rPr>
              <w:t>欠完善或欠合理或缺漏项的</w:t>
            </w:r>
            <w:r>
              <w:rPr>
                <w:rFonts w:ascii="宋体" w:eastAsia="宋体" w:hAnsi="宋体" w:hint="eastAsia"/>
              </w:rPr>
              <w:t>每处扣</w:t>
            </w:r>
            <w:r>
              <w:rPr>
                <w:rFonts w:ascii="宋体" w:eastAsia="宋体" w:hAnsi="宋体" w:hint="eastAsia"/>
              </w:rPr>
              <w:t>4</w:t>
            </w:r>
            <w:r>
              <w:rPr>
                <w:rFonts w:ascii="宋体" w:eastAsia="宋体" w:hAnsi="宋体"/>
              </w:rPr>
              <w:t>分。未提供售后服务方案的不计分。</w:t>
            </w:r>
          </w:p>
        </w:tc>
      </w:tr>
      <w:tr w:rsidR="004E69CA">
        <w:trPr>
          <w:trHeight w:val="1221"/>
          <w:jc w:val="center"/>
        </w:trPr>
        <w:tc>
          <w:tcPr>
            <w:tcW w:w="548" w:type="dxa"/>
            <w:tcBorders>
              <w:top w:val="single" w:sz="4" w:space="0" w:color="000000"/>
              <w:left w:val="doub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5</w:t>
            </w:r>
          </w:p>
        </w:tc>
        <w:tc>
          <w:tcPr>
            <w:tcW w:w="1402"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业绩要求</w:t>
            </w:r>
          </w:p>
        </w:tc>
        <w:tc>
          <w:tcPr>
            <w:tcW w:w="765" w:type="dxa"/>
            <w:tcBorders>
              <w:top w:val="single" w:sz="4" w:space="0" w:color="000000"/>
              <w:left w:val="single" w:sz="4" w:space="0" w:color="000000"/>
              <w:bottom w:val="single" w:sz="4" w:space="0" w:color="000000"/>
              <w:right w:val="single" w:sz="4" w:space="0" w:color="000000"/>
            </w:tcBorders>
            <w:vAlign w:val="center"/>
          </w:tcPr>
          <w:p w:rsidR="004E69CA" w:rsidRDefault="00C10F03">
            <w:pPr>
              <w:ind w:firstLineChars="200" w:firstLine="440"/>
              <w:jc w:val="both"/>
              <w:textAlignment w:val="baseline"/>
              <w:rPr>
                <w:rFonts w:ascii="宋体" w:eastAsia="宋体" w:hAnsi="宋体"/>
              </w:rPr>
            </w:pPr>
            <w:r>
              <w:rPr>
                <w:rFonts w:ascii="宋体" w:eastAsia="宋体" w:hAnsi="宋体" w:hint="eastAsia"/>
              </w:rPr>
              <w:t>16</w:t>
            </w:r>
          </w:p>
        </w:tc>
        <w:tc>
          <w:tcPr>
            <w:tcW w:w="7451" w:type="dxa"/>
            <w:tcBorders>
              <w:top w:val="single" w:sz="4" w:space="0" w:color="000000"/>
              <w:left w:val="single" w:sz="4" w:space="0" w:color="000000"/>
              <w:bottom w:val="single" w:sz="4" w:space="0" w:color="000000"/>
              <w:right w:val="double" w:sz="4" w:space="0" w:color="000000"/>
            </w:tcBorders>
            <w:vAlign w:val="center"/>
          </w:tcPr>
          <w:p w:rsidR="004E69CA" w:rsidRDefault="00C10F03">
            <w:pPr>
              <w:ind w:firstLineChars="200" w:firstLine="440"/>
              <w:textAlignment w:val="baseline"/>
              <w:rPr>
                <w:rFonts w:ascii="宋体" w:eastAsia="宋体" w:hAnsi="宋体"/>
              </w:rPr>
            </w:pPr>
            <w:r>
              <w:rPr>
                <w:rFonts w:ascii="宋体" w:eastAsia="宋体" w:hAnsi="宋体" w:hint="eastAsia"/>
              </w:rPr>
              <w:t>投标人在</w:t>
            </w:r>
            <w:r>
              <w:rPr>
                <w:rFonts w:ascii="宋体" w:eastAsia="宋体" w:hAnsi="宋体" w:hint="eastAsia"/>
              </w:rPr>
              <w:t>2021</w:t>
            </w:r>
            <w:r>
              <w:rPr>
                <w:rFonts w:ascii="宋体" w:eastAsia="宋体" w:hAnsi="宋体" w:hint="eastAsia"/>
              </w:rPr>
              <w:t>年以来有与</w:t>
            </w:r>
            <w:r>
              <w:rPr>
                <w:rFonts w:ascii="宋体" w:eastAsia="宋体" w:hAnsi="宋体" w:hint="eastAsia"/>
              </w:rPr>
              <w:t>公立</w:t>
            </w:r>
            <w:r>
              <w:rPr>
                <w:rFonts w:ascii="宋体" w:eastAsia="宋体" w:hAnsi="宋体" w:hint="eastAsia"/>
              </w:rPr>
              <w:t>医疗机构</w:t>
            </w:r>
            <w:r>
              <w:rPr>
                <w:rFonts w:ascii="宋体" w:eastAsia="宋体" w:hAnsi="宋体" w:hint="eastAsia"/>
              </w:rPr>
              <w:t>经营同类项目</w:t>
            </w:r>
            <w:r>
              <w:rPr>
                <w:rFonts w:ascii="宋体" w:eastAsia="宋体" w:hAnsi="宋体" w:hint="eastAsia"/>
              </w:rPr>
              <w:t>的</w:t>
            </w:r>
            <w:r>
              <w:rPr>
                <w:rFonts w:ascii="宋体" w:eastAsia="宋体" w:hAnsi="宋体" w:hint="eastAsia"/>
              </w:rPr>
              <w:t>客户名单</w:t>
            </w:r>
            <w:r>
              <w:rPr>
                <w:rFonts w:ascii="宋体" w:eastAsia="宋体" w:hAnsi="宋体" w:hint="eastAsia"/>
              </w:rPr>
              <w:t>，具有</w:t>
            </w:r>
            <w:r>
              <w:rPr>
                <w:rFonts w:ascii="宋体" w:eastAsia="宋体" w:hAnsi="宋体" w:hint="eastAsia"/>
              </w:rPr>
              <w:t>1</w:t>
            </w:r>
            <w:r>
              <w:rPr>
                <w:rFonts w:ascii="宋体" w:eastAsia="宋体" w:hAnsi="宋体" w:hint="eastAsia"/>
              </w:rPr>
              <w:t>个</w:t>
            </w:r>
            <w:r>
              <w:rPr>
                <w:rFonts w:ascii="宋体" w:eastAsia="宋体" w:hAnsi="宋体" w:hint="eastAsia"/>
              </w:rPr>
              <w:t>客户</w:t>
            </w:r>
            <w:r>
              <w:rPr>
                <w:rFonts w:ascii="宋体" w:eastAsia="宋体" w:hAnsi="宋体" w:hint="eastAsia"/>
              </w:rPr>
              <w:t>合同的计</w:t>
            </w:r>
            <w:r>
              <w:rPr>
                <w:rFonts w:ascii="宋体" w:eastAsia="宋体" w:hAnsi="宋体" w:hint="eastAsia"/>
              </w:rPr>
              <w:t>2</w:t>
            </w:r>
            <w:r>
              <w:rPr>
                <w:rFonts w:ascii="宋体" w:eastAsia="宋体" w:hAnsi="宋体" w:hint="eastAsia"/>
              </w:rPr>
              <w:t>分。每多</w:t>
            </w:r>
            <w:r>
              <w:rPr>
                <w:rFonts w:ascii="宋体" w:eastAsia="宋体" w:hAnsi="宋体" w:hint="eastAsia"/>
              </w:rPr>
              <w:t>1</w:t>
            </w:r>
            <w:r>
              <w:rPr>
                <w:rFonts w:ascii="宋体" w:eastAsia="宋体" w:hAnsi="宋体" w:hint="eastAsia"/>
              </w:rPr>
              <w:t>个，加</w:t>
            </w:r>
            <w:r>
              <w:rPr>
                <w:rFonts w:ascii="宋体" w:eastAsia="宋体" w:hAnsi="宋体" w:hint="eastAsia"/>
              </w:rPr>
              <w:t>2</w:t>
            </w:r>
            <w:r>
              <w:rPr>
                <w:rFonts w:ascii="宋体" w:eastAsia="宋体" w:hAnsi="宋体" w:hint="eastAsia"/>
              </w:rPr>
              <w:t>分，加满</w:t>
            </w:r>
            <w:r>
              <w:rPr>
                <w:rFonts w:ascii="宋体" w:eastAsia="宋体" w:hAnsi="宋体" w:hint="eastAsia"/>
              </w:rPr>
              <w:t>16</w:t>
            </w:r>
            <w:r>
              <w:rPr>
                <w:rFonts w:ascii="宋体" w:eastAsia="宋体" w:hAnsi="宋体" w:hint="eastAsia"/>
              </w:rPr>
              <w:t>分为止。（要求提供相应的</w:t>
            </w:r>
            <w:r>
              <w:rPr>
                <w:rFonts w:ascii="宋体" w:eastAsia="宋体" w:hAnsi="宋体" w:hint="eastAsia"/>
              </w:rPr>
              <w:t>真实</w:t>
            </w:r>
            <w:r>
              <w:rPr>
                <w:rFonts w:ascii="宋体" w:eastAsia="宋体" w:hAnsi="宋体" w:hint="eastAsia"/>
              </w:rPr>
              <w:t>合同复印件，否则不计分）。</w:t>
            </w:r>
          </w:p>
        </w:tc>
      </w:tr>
      <w:tr w:rsidR="004E69CA">
        <w:trPr>
          <w:trHeight w:val="706"/>
          <w:jc w:val="center"/>
        </w:trPr>
        <w:tc>
          <w:tcPr>
            <w:tcW w:w="1950" w:type="dxa"/>
            <w:gridSpan w:val="2"/>
            <w:tcBorders>
              <w:top w:val="single" w:sz="4" w:space="0" w:color="000000"/>
              <w:left w:val="double" w:sz="4" w:space="0" w:color="000000"/>
              <w:bottom w:val="double" w:sz="4" w:space="0" w:color="000000"/>
              <w:right w:val="single" w:sz="4" w:space="0" w:color="000000"/>
            </w:tcBorders>
            <w:vAlign w:val="center"/>
          </w:tcPr>
          <w:p w:rsidR="004E69CA" w:rsidRDefault="00C10F03" w:rsidP="0042494D">
            <w:pPr>
              <w:spacing w:line="240" w:lineRule="atLeast"/>
              <w:ind w:leftChars="1" w:left="644" w:hangingChars="297" w:hanging="642"/>
              <w:jc w:val="center"/>
              <w:textAlignment w:val="baseline"/>
              <w:rPr>
                <w:rFonts w:ascii="宋体" w:eastAsia="宋体" w:hAnsi="宋体"/>
                <w:spacing w:val="-4"/>
                <w:szCs w:val="21"/>
              </w:rPr>
            </w:pPr>
            <w:r>
              <w:rPr>
                <w:rFonts w:ascii="宋体" w:eastAsia="宋体" w:hAnsi="宋体" w:hint="eastAsia"/>
                <w:spacing w:val="-4"/>
                <w:szCs w:val="21"/>
              </w:rPr>
              <w:t>合计</w:t>
            </w:r>
          </w:p>
        </w:tc>
        <w:tc>
          <w:tcPr>
            <w:tcW w:w="765" w:type="dxa"/>
            <w:tcBorders>
              <w:top w:val="single" w:sz="4" w:space="0" w:color="000000"/>
              <w:left w:val="single" w:sz="4" w:space="0" w:color="000000"/>
              <w:bottom w:val="double" w:sz="4" w:space="0" w:color="000000"/>
              <w:right w:val="single" w:sz="4" w:space="0" w:color="000000"/>
            </w:tcBorders>
            <w:vAlign w:val="center"/>
          </w:tcPr>
          <w:p w:rsidR="004E69CA" w:rsidRDefault="00C10F03" w:rsidP="0042494D">
            <w:pPr>
              <w:spacing w:line="240" w:lineRule="atLeast"/>
              <w:ind w:leftChars="1" w:left="644" w:hangingChars="297" w:hanging="642"/>
              <w:jc w:val="center"/>
              <w:textAlignment w:val="baseline"/>
              <w:rPr>
                <w:rFonts w:ascii="宋体" w:eastAsia="宋体" w:hAnsi="宋体"/>
                <w:spacing w:val="-4"/>
                <w:szCs w:val="21"/>
              </w:rPr>
            </w:pPr>
            <w:r>
              <w:rPr>
                <w:rFonts w:ascii="宋体" w:eastAsia="宋体" w:hAnsi="宋体" w:hint="eastAsia"/>
                <w:spacing w:val="-4"/>
                <w:szCs w:val="21"/>
              </w:rPr>
              <w:t>100</w:t>
            </w:r>
          </w:p>
        </w:tc>
        <w:tc>
          <w:tcPr>
            <w:tcW w:w="7451" w:type="dxa"/>
            <w:tcBorders>
              <w:top w:val="single" w:sz="4" w:space="0" w:color="000000"/>
              <w:left w:val="single" w:sz="4" w:space="0" w:color="000000"/>
              <w:bottom w:val="double" w:sz="4" w:space="0" w:color="000000"/>
              <w:right w:val="double" w:sz="4" w:space="0" w:color="000000"/>
            </w:tcBorders>
            <w:vAlign w:val="center"/>
          </w:tcPr>
          <w:p w:rsidR="004E69CA" w:rsidRDefault="004E69CA">
            <w:pPr>
              <w:spacing w:line="240" w:lineRule="atLeast"/>
              <w:ind w:leftChars="1" w:left="2"/>
              <w:textAlignment w:val="baseline"/>
              <w:rPr>
                <w:rFonts w:ascii="宋体" w:eastAsia="宋体" w:hAnsi="宋体"/>
                <w:spacing w:val="-4"/>
                <w:szCs w:val="21"/>
              </w:rPr>
            </w:pPr>
          </w:p>
        </w:tc>
      </w:tr>
    </w:tbl>
    <w:p w:rsidR="004E69CA" w:rsidRDefault="004E69CA">
      <w:pPr>
        <w:spacing w:line="440" w:lineRule="exact"/>
        <w:rPr>
          <w:rFonts w:asciiTheme="minorEastAsia" w:eastAsiaTheme="minorEastAsia" w:hAnsiTheme="minorEastAsia" w:cstheme="minorEastAsia"/>
          <w:sz w:val="24"/>
          <w:szCs w:val="24"/>
        </w:rPr>
      </w:pPr>
    </w:p>
    <w:p w:rsidR="004E69CA" w:rsidRDefault="004E69CA">
      <w:pPr>
        <w:spacing w:line="440" w:lineRule="exact"/>
        <w:rPr>
          <w:rFonts w:asciiTheme="minorEastAsia" w:eastAsiaTheme="minorEastAsia" w:hAnsiTheme="minorEastAsia" w:cstheme="minorEastAsia"/>
          <w:sz w:val="24"/>
          <w:szCs w:val="24"/>
        </w:rPr>
      </w:pPr>
    </w:p>
    <w:p w:rsidR="004E69CA" w:rsidRDefault="004E69CA">
      <w:pPr>
        <w:spacing w:line="440" w:lineRule="exact"/>
        <w:rPr>
          <w:rFonts w:asciiTheme="minorEastAsia" w:eastAsiaTheme="minorEastAsia" w:hAnsiTheme="minorEastAsia" w:cstheme="minorEastAsia"/>
          <w:sz w:val="24"/>
          <w:szCs w:val="24"/>
        </w:rPr>
      </w:pPr>
    </w:p>
    <w:p w:rsidR="004E69CA" w:rsidRDefault="004E69CA">
      <w:pPr>
        <w:spacing w:line="440" w:lineRule="exact"/>
        <w:rPr>
          <w:rFonts w:asciiTheme="minorEastAsia" w:eastAsiaTheme="minorEastAsia" w:hAnsiTheme="minorEastAsia" w:cstheme="minorEastAsia"/>
          <w:sz w:val="24"/>
          <w:szCs w:val="24"/>
        </w:rPr>
      </w:pPr>
    </w:p>
    <w:p w:rsidR="004E69CA" w:rsidRDefault="004E69CA">
      <w:pPr>
        <w:spacing w:line="440" w:lineRule="exact"/>
        <w:rPr>
          <w:rFonts w:asciiTheme="minorEastAsia" w:eastAsiaTheme="minorEastAsia" w:hAnsiTheme="minorEastAsia" w:cstheme="minorEastAsia"/>
          <w:sz w:val="24"/>
          <w:szCs w:val="24"/>
        </w:rPr>
      </w:pPr>
    </w:p>
    <w:p w:rsidR="004E69CA" w:rsidRDefault="004E69CA">
      <w:pPr>
        <w:spacing w:line="440" w:lineRule="exact"/>
        <w:rPr>
          <w:rFonts w:asciiTheme="minorEastAsia" w:eastAsiaTheme="minorEastAsia" w:hAnsiTheme="minorEastAsia" w:cstheme="minorEastAsia"/>
          <w:sz w:val="24"/>
          <w:szCs w:val="24"/>
        </w:rPr>
      </w:pPr>
    </w:p>
    <w:p w:rsidR="004E69CA" w:rsidRDefault="004E69CA">
      <w:pPr>
        <w:spacing w:line="440" w:lineRule="exact"/>
        <w:rPr>
          <w:rFonts w:ascii="宋体" w:hAnsi="宋体"/>
          <w:sz w:val="24"/>
          <w:szCs w:val="24"/>
        </w:rPr>
      </w:pPr>
    </w:p>
    <w:p w:rsidR="004E69CA" w:rsidRDefault="00C10F03">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2</w:t>
      </w:r>
      <w:r>
        <w:rPr>
          <w:rFonts w:ascii="宋体" w:hAnsi="宋体" w:hint="eastAsia"/>
          <w:b/>
          <w:sz w:val="28"/>
          <w:szCs w:val="24"/>
        </w:rPr>
        <w:t>：投标文件制作格式</w:t>
      </w:r>
    </w:p>
    <w:p w:rsidR="004E69CA" w:rsidRDefault="00C10F03">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4E69CA" w:rsidRDefault="00C10F03" w:rsidP="0042494D">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4E69CA" w:rsidRDefault="004E69CA">
      <w:pPr>
        <w:rPr>
          <w:rFonts w:ascii="宋体" w:hAnsi="宋体" w:cs="仿宋"/>
          <w:sz w:val="24"/>
        </w:rPr>
      </w:pPr>
    </w:p>
    <w:p w:rsidR="004E69CA" w:rsidRDefault="004E69CA">
      <w:pPr>
        <w:rPr>
          <w:rFonts w:ascii="宋体" w:hAnsi="宋体" w:cs="仿宋"/>
          <w:sz w:val="24"/>
        </w:rPr>
      </w:pPr>
    </w:p>
    <w:p w:rsidR="004E69CA" w:rsidRDefault="00C10F03">
      <w:pPr>
        <w:pStyle w:val="a4"/>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4E69CA" w:rsidRDefault="00C10F03">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4E69CA" w:rsidRDefault="00C10F0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4E69CA" w:rsidRDefault="004E69CA">
      <w:pPr>
        <w:outlineLvl w:val="0"/>
        <w:rPr>
          <w:rFonts w:ascii="宋体" w:eastAsia="宋体" w:hAnsi="宋体" w:cs="仿宋"/>
          <w:b/>
          <w:kern w:val="2"/>
          <w:sz w:val="28"/>
          <w:szCs w:val="28"/>
        </w:rPr>
      </w:pPr>
    </w:p>
    <w:p w:rsidR="004E69CA" w:rsidRDefault="004E69CA">
      <w:pPr>
        <w:outlineLvl w:val="0"/>
        <w:rPr>
          <w:rFonts w:ascii="宋体" w:eastAsia="宋体" w:hAnsi="宋体" w:cs="仿宋"/>
          <w:b/>
          <w:kern w:val="2"/>
          <w:sz w:val="28"/>
          <w:szCs w:val="28"/>
        </w:rPr>
      </w:pPr>
    </w:p>
    <w:p w:rsidR="004E69CA" w:rsidRDefault="00C10F0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4E69CA" w:rsidRDefault="00C10F0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4E69CA" w:rsidRDefault="00C10F0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4E69CA" w:rsidRDefault="004E69CA" w:rsidP="0042494D">
      <w:pPr>
        <w:ind w:firstLineChars="650" w:firstLine="1820"/>
        <w:outlineLvl w:val="0"/>
        <w:rPr>
          <w:rFonts w:ascii="宋体" w:hAnsi="宋体" w:cs="仿宋"/>
          <w:b/>
          <w:sz w:val="28"/>
          <w:szCs w:val="28"/>
        </w:rPr>
      </w:pPr>
    </w:p>
    <w:p w:rsidR="004E69CA" w:rsidRDefault="004E69CA">
      <w:pPr>
        <w:ind w:firstLineChars="1500" w:firstLine="3600"/>
        <w:outlineLvl w:val="0"/>
        <w:rPr>
          <w:rFonts w:ascii="宋体" w:hAnsi="宋体" w:cs="仿宋"/>
          <w:sz w:val="24"/>
        </w:rPr>
      </w:pPr>
    </w:p>
    <w:p w:rsidR="004E69CA" w:rsidRDefault="004E69CA">
      <w:pPr>
        <w:ind w:firstLineChars="1500" w:firstLine="3600"/>
        <w:outlineLvl w:val="0"/>
        <w:rPr>
          <w:rFonts w:ascii="宋体" w:hAnsi="宋体" w:cs="仿宋"/>
          <w:sz w:val="24"/>
        </w:rPr>
      </w:pPr>
    </w:p>
    <w:p w:rsidR="004E69CA" w:rsidRDefault="004E69CA">
      <w:pPr>
        <w:ind w:firstLineChars="1500" w:firstLine="3600"/>
        <w:outlineLvl w:val="0"/>
        <w:rPr>
          <w:rFonts w:ascii="宋体" w:hAnsi="宋体" w:cs="仿宋"/>
          <w:sz w:val="24"/>
        </w:rPr>
      </w:pPr>
    </w:p>
    <w:p w:rsidR="004E69CA" w:rsidRDefault="004E69CA">
      <w:pPr>
        <w:ind w:firstLineChars="1500" w:firstLine="3600"/>
        <w:outlineLvl w:val="0"/>
        <w:rPr>
          <w:rFonts w:ascii="宋体" w:hAnsi="宋体" w:cs="仿宋"/>
          <w:sz w:val="24"/>
        </w:rPr>
      </w:pPr>
    </w:p>
    <w:p w:rsidR="004E69CA" w:rsidRDefault="004E69CA">
      <w:pPr>
        <w:ind w:firstLineChars="1500" w:firstLine="3600"/>
        <w:outlineLvl w:val="0"/>
        <w:rPr>
          <w:rFonts w:ascii="宋体" w:hAnsi="宋体" w:cs="仿宋"/>
          <w:sz w:val="24"/>
        </w:rPr>
      </w:pPr>
    </w:p>
    <w:p w:rsidR="004E69CA" w:rsidRDefault="004E69CA">
      <w:pPr>
        <w:outlineLvl w:val="0"/>
        <w:rPr>
          <w:rFonts w:ascii="宋体" w:hAnsi="宋体" w:cs="仿宋"/>
          <w:sz w:val="24"/>
        </w:rPr>
      </w:pPr>
    </w:p>
    <w:p w:rsidR="004E69CA" w:rsidRDefault="004E69CA">
      <w:pPr>
        <w:ind w:firstLineChars="1500" w:firstLine="3600"/>
        <w:outlineLvl w:val="0"/>
        <w:rPr>
          <w:rFonts w:ascii="宋体" w:hAnsi="宋体" w:cs="仿宋"/>
          <w:sz w:val="24"/>
        </w:rPr>
      </w:pPr>
    </w:p>
    <w:p w:rsidR="004E69CA" w:rsidRDefault="004E69CA">
      <w:pPr>
        <w:ind w:firstLineChars="1500" w:firstLine="3600"/>
        <w:outlineLvl w:val="0"/>
        <w:rPr>
          <w:rFonts w:ascii="宋体" w:hAnsi="宋体" w:cs="仿宋"/>
          <w:sz w:val="24"/>
        </w:rPr>
      </w:pPr>
    </w:p>
    <w:p w:rsidR="004E69CA" w:rsidRDefault="00C10F03">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4E69CA" w:rsidRDefault="00C10F03">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4E69CA" w:rsidRDefault="00C10F03">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4E69CA" w:rsidRDefault="00C10F03">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4E69CA" w:rsidRDefault="00C10F03">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4E69CA" w:rsidRDefault="00C10F03">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4E69CA" w:rsidRDefault="00C10F03">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4E69CA" w:rsidRDefault="00C10F03">
      <w:pPr>
        <w:widowControl w:val="0"/>
        <w:spacing w:after="0" w:line="600" w:lineRule="exact"/>
        <w:ind w:left="720" w:hangingChars="300" w:hanging="720"/>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w:t>
      </w:r>
      <w:r>
        <w:rPr>
          <w:rFonts w:ascii="宋体" w:hAnsi="宋体" w:cs="仿宋" w:hint="eastAsia"/>
          <w:sz w:val="24"/>
        </w:rPr>
        <w:t>和第二类</w:t>
      </w:r>
      <w:r>
        <w:rPr>
          <w:rFonts w:ascii="宋体" w:hAnsi="宋体" w:cs="仿宋" w:hint="eastAsia"/>
          <w:sz w:val="24"/>
        </w:rPr>
        <w:t>医疗器械经营备案凭证</w:t>
      </w:r>
    </w:p>
    <w:p w:rsidR="004E69CA" w:rsidRDefault="00C10F03">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供应商认为需要提供的其它资料。</w:t>
      </w:r>
    </w:p>
    <w:p w:rsidR="004E69CA" w:rsidRDefault="004E69CA">
      <w:pPr>
        <w:spacing w:line="600" w:lineRule="exact"/>
        <w:jc w:val="center"/>
        <w:rPr>
          <w:rFonts w:ascii="宋体" w:hAnsi="宋体" w:cs="仿宋"/>
          <w:sz w:val="24"/>
        </w:rPr>
      </w:pPr>
    </w:p>
    <w:p w:rsidR="004E69CA" w:rsidRDefault="004E69CA">
      <w:pPr>
        <w:spacing w:line="600" w:lineRule="exact"/>
        <w:jc w:val="center"/>
        <w:rPr>
          <w:rFonts w:ascii="宋体" w:hAnsi="宋体" w:cs="仿宋"/>
          <w:sz w:val="24"/>
        </w:rPr>
      </w:pPr>
    </w:p>
    <w:p w:rsidR="004E69CA" w:rsidRDefault="004E69CA">
      <w:pPr>
        <w:spacing w:line="600" w:lineRule="exact"/>
        <w:jc w:val="center"/>
        <w:rPr>
          <w:rFonts w:ascii="宋体" w:hAnsi="宋体" w:cs="仿宋"/>
          <w:sz w:val="24"/>
        </w:rPr>
      </w:pPr>
    </w:p>
    <w:p w:rsidR="004E69CA" w:rsidRDefault="004E69CA">
      <w:pPr>
        <w:spacing w:line="600" w:lineRule="exact"/>
        <w:jc w:val="center"/>
        <w:rPr>
          <w:rFonts w:ascii="宋体" w:hAnsi="宋体" w:cs="仿宋"/>
          <w:sz w:val="24"/>
        </w:rPr>
      </w:pPr>
    </w:p>
    <w:p w:rsidR="004E69CA" w:rsidRDefault="004E69CA">
      <w:pPr>
        <w:spacing w:line="600" w:lineRule="exact"/>
        <w:jc w:val="center"/>
        <w:rPr>
          <w:rFonts w:ascii="宋体" w:hAnsi="宋体" w:cs="仿宋"/>
          <w:sz w:val="24"/>
        </w:rPr>
      </w:pPr>
    </w:p>
    <w:p w:rsidR="004E69CA" w:rsidRDefault="004E69CA">
      <w:pPr>
        <w:spacing w:line="600" w:lineRule="exact"/>
        <w:jc w:val="center"/>
        <w:rPr>
          <w:rFonts w:ascii="宋体" w:hAnsi="宋体" w:cs="仿宋"/>
          <w:sz w:val="24"/>
        </w:rPr>
      </w:pPr>
    </w:p>
    <w:p w:rsidR="004E69CA" w:rsidRDefault="004E69CA">
      <w:pPr>
        <w:spacing w:line="600" w:lineRule="exact"/>
        <w:jc w:val="center"/>
        <w:rPr>
          <w:rFonts w:ascii="宋体" w:hAnsi="宋体" w:cs="仿宋"/>
          <w:sz w:val="24"/>
        </w:rPr>
      </w:pPr>
    </w:p>
    <w:p w:rsidR="004E69CA" w:rsidRDefault="004E69CA">
      <w:pPr>
        <w:spacing w:line="600" w:lineRule="exact"/>
        <w:jc w:val="center"/>
        <w:rPr>
          <w:rFonts w:ascii="宋体" w:hAnsi="宋体" w:cs="仿宋"/>
          <w:sz w:val="24"/>
        </w:rPr>
      </w:pPr>
    </w:p>
    <w:p w:rsidR="004E69CA" w:rsidRDefault="004E69CA">
      <w:pPr>
        <w:spacing w:line="600" w:lineRule="exact"/>
        <w:rPr>
          <w:rFonts w:ascii="宋体" w:hAnsi="宋体" w:cs="仿宋"/>
          <w:sz w:val="24"/>
        </w:rPr>
      </w:pPr>
    </w:p>
    <w:p w:rsidR="004E69CA" w:rsidRDefault="004E69CA">
      <w:pPr>
        <w:shd w:val="clear" w:color="auto" w:fill="FFFFFF"/>
        <w:spacing w:before="93" w:after="62" w:line="400" w:lineRule="exact"/>
        <w:rPr>
          <w:rFonts w:ascii="宋体" w:hAnsi="宋体" w:cs="仿宋"/>
          <w:sz w:val="24"/>
        </w:rPr>
      </w:pPr>
    </w:p>
    <w:p w:rsidR="004E69CA" w:rsidRDefault="004E69CA">
      <w:pPr>
        <w:shd w:val="clear" w:color="auto" w:fill="FFFFFF"/>
        <w:spacing w:before="93" w:after="62" w:line="400" w:lineRule="exact"/>
        <w:rPr>
          <w:rFonts w:ascii="宋体" w:hAnsi="宋体" w:cs="仿宋"/>
          <w:sz w:val="24"/>
        </w:rPr>
      </w:pPr>
    </w:p>
    <w:p w:rsidR="004E69CA" w:rsidRDefault="00C10F03">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sz w:val="24"/>
        </w:rPr>
      </w:pPr>
    </w:p>
    <w:p w:rsidR="004E69CA" w:rsidRDefault="004E69CA">
      <w:pPr>
        <w:shd w:val="clear" w:color="auto" w:fill="FFFFFF"/>
        <w:spacing w:before="93" w:after="62" w:line="400" w:lineRule="exact"/>
        <w:jc w:val="center"/>
        <w:rPr>
          <w:rFonts w:ascii="宋体" w:hAnsi="宋体" w:cs="仿宋"/>
          <w:b/>
          <w:bCs/>
          <w:sz w:val="24"/>
        </w:rPr>
      </w:pPr>
    </w:p>
    <w:p w:rsidR="004E69CA" w:rsidRDefault="00C10F03">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注册号：</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注册地址：</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经营期限：</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特此证明。</w:t>
      </w:r>
    </w:p>
    <w:p w:rsidR="004E69CA" w:rsidRDefault="00C10F03" w:rsidP="0042494D">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4E69C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法定代表人身份证（背面）</w:t>
            </w:r>
          </w:p>
        </w:tc>
      </w:tr>
    </w:tbl>
    <w:p w:rsidR="004E69CA" w:rsidRDefault="004E69CA">
      <w:pPr>
        <w:spacing w:line="360" w:lineRule="auto"/>
        <w:rPr>
          <w:rFonts w:ascii="宋体" w:hAnsi="宋体" w:cs="仿宋"/>
          <w:sz w:val="24"/>
        </w:rPr>
      </w:pPr>
    </w:p>
    <w:p w:rsidR="004E69CA" w:rsidRDefault="00C10F03">
      <w:pPr>
        <w:spacing w:line="360" w:lineRule="auto"/>
        <w:ind w:right="420"/>
        <w:rPr>
          <w:rFonts w:ascii="宋体" w:hAnsi="宋体" w:cs="仿宋"/>
          <w:sz w:val="24"/>
        </w:rPr>
      </w:pPr>
      <w:r>
        <w:rPr>
          <w:rFonts w:ascii="宋体" w:hAnsi="宋体" w:cs="仿宋" w:hint="eastAsia"/>
          <w:sz w:val="24"/>
        </w:rPr>
        <w:t>供应商名称（盖单位章）：</w:t>
      </w:r>
    </w:p>
    <w:p w:rsidR="004E69CA" w:rsidRDefault="00C10F03">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4E69CA" w:rsidRDefault="004E69CA">
      <w:pPr>
        <w:spacing w:line="360" w:lineRule="auto"/>
        <w:ind w:right="24"/>
        <w:jc w:val="center"/>
        <w:rPr>
          <w:rFonts w:ascii="宋体" w:hAnsi="宋体"/>
          <w:b/>
          <w:sz w:val="30"/>
          <w:szCs w:val="30"/>
        </w:rPr>
      </w:pPr>
    </w:p>
    <w:p w:rsidR="004E69CA" w:rsidRDefault="00C10F03">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4E69CA" w:rsidRDefault="00C10F03" w:rsidP="0042494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4E69CA" w:rsidRDefault="00C10F03" w:rsidP="0042494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4E69CA" w:rsidRDefault="00C10F03">
      <w:pPr>
        <w:spacing w:line="360" w:lineRule="auto"/>
        <w:ind w:firstLine="435"/>
        <w:rPr>
          <w:rFonts w:ascii="宋体" w:hAnsi="宋体" w:cs="仿宋"/>
          <w:sz w:val="24"/>
        </w:rPr>
      </w:pPr>
      <w:r>
        <w:rPr>
          <w:rFonts w:ascii="宋体" w:hAnsi="宋体" w:cs="仿宋" w:hint="eastAsia"/>
          <w:sz w:val="24"/>
        </w:rPr>
        <w:t>代理人无转委托权。</w:t>
      </w:r>
    </w:p>
    <w:p w:rsidR="004E69CA" w:rsidRDefault="00C10F03">
      <w:pPr>
        <w:spacing w:line="360" w:lineRule="auto"/>
        <w:ind w:firstLine="435"/>
        <w:rPr>
          <w:rFonts w:ascii="宋体" w:hAnsi="宋体" w:cs="仿宋"/>
          <w:sz w:val="24"/>
        </w:rPr>
      </w:pPr>
      <w:r>
        <w:rPr>
          <w:rFonts w:ascii="宋体" w:hAnsi="宋体" w:cs="仿宋" w:hint="eastAsia"/>
          <w:sz w:val="24"/>
        </w:rPr>
        <w:t>本授权书于年月日签字生效，特此声明。</w:t>
      </w:r>
    </w:p>
    <w:p w:rsidR="004E69CA" w:rsidRDefault="00C10F03" w:rsidP="0042494D">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4E69C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4E69C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4E69CA" w:rsidRDefault="004E69CA">
      <w:pPr>
        <w:spacing w:line="360" w:lineRule="auto"/>
        <w:ind w:right="420"/>
        <w:rPr>
          <w:rFonts w:ascii="宋体" w:hAnsi="宋体" w:cs="仿宋"/>
          <w:sz w:val="24"/>
        </w:rPr>
      </w:pPr>
    </w:p>
    <w:p w:rsidR="004E69CA" w:rsidRDefault="00C10F03">
      <w:pPr>
        <w:spacing w:line="360" w:lineRule="auto"/>
        <w:ind w:right="420"/>
        <w:rPr>
          <w:rFonts w:ascii="宋体" w:hAnsi="宋体" w:cs="仿宋"/>
          <w:sz w:val="24"/>
        </w:rPr>
      </w:pPr>
      <w:r>
        <w:rPr>
          <w:rFonts w:ascii="宋体" w:hAnsi="宋体" w:cs="仿宋" w:hint="eastAsia"/>
          <w:sz w:val="24"/>
        </w:rPr>
        <w:t>法定代表人（签字）：</w:t>
      </w:r>
    </w:p>
    <w:p w:rsidR="004E69CA" w:rsidRDefault="00C10F03">
      <w:pPr>
        <w:spacing w:line="360" w:lineRule="auto"/>
        <w:ind w:right="420"/>
        <w:rPr>
          <w:rFonts w:ascii="宋体" w:hAnsi="宋体" w:cs="仿宋"/>
          <w:sz w:val="24"/>
        </w:rPr>
      </w:pPr>
      <w:r>
        <w:rPr>
          <w:rFonts w:ascii="宋体" w:hAnsi="宋体" w:cs="仿宋" w:hint="eastAsia"/>
          <w:sz w:val="24"/>
        </w:rPr>
        <w:t>委托代理人（签字）：</w:t>
      </w:r>
    </w:p>
    <w:p w:rsidR="004E69CA" w:rsidRDefault="00C10F03">
      <w:pPr>
        <w:spacing w:line="360" w:lineRule="auto"/>
        <w:ind w:right="24"/>
        <w:rPr>
          <w:rFonts w:ascii="宋体" w:hAnsi="宋体" w:cs="仿宋"/>
          <w:sz w:val="24"/>
        </w:rPr>
      </w:pPr>
      <w:r>
        <w:rPr>
          <w:rFonts w:ascii="宋体" w:hAnsi="宋体" w:cs="仿宋" w:hint="eastAsia"/>
          <w:sz w:val="24"/>
        </w:rPr>
        <w:t>日期：年月日</w:t>
      </w:r>
    </w:p>
    <w:p w:rsidR="004E69CA" w:rsidRDefault="00C10F0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4E69CA" w:rsidRDefault="00C10F03">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p w:rsidR="004E69CA" w:rsidRDefault="004E69CA">
      <w:pPr>
        <w:pStyle w:val="1"/>
      </w:pPr>
    </w:p>
    <w:p w:rsidR="004E69CA" w:rsidRDefault="00C10F03">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4E69CA" w:rsidRDefault="004E69C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4E69C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4E69CA" w:rsidRDefault="004E69CA">
            <w:pPr>
              <w:spacing w:line="360" w:lineRule="auto"/>
              <w:jc w:val="center"/>
              <w:rPr>
                <w:rFonts w:ascii="宋体" w:hAnsi="宋体"/>
                <w:sz w:val="24"/>
              </w:rPr>
            </w:pPr>
          </w:p>
        </w:tc>
      </w:tr>
      <w:tr w:rsidR="004E69C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4E69CA" w:rsidRDefault="004E69CA">
            <w:pPr>
              <w:spacing w:line="360" w:lineRule="auto"/>
              <w:jc w:val="center"/>
              <w:rPr>
                <w:rFonts w:ascii="宋体" w:hAnsi="宋体"/>
                <w:sz w:val="24"/>
              </w:rPr>
            </w:pPr>
          </w:p>
        </w:tc>
      </w:tr>
      <w:tr w:rsidR="004E69C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4E69CA" w:rsidRDefault="00C10F03">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4E69CA" w:rsidRDefault="00C10F03">
            <w:pPr>
              <w:spacing w:line="360" w:lineRule="auto"/>
              <w:rPr>
                <w:rFonts w:ascii="宋体" w:hAnsi="宋体" w:cs="仿宋"/>
                <w:sz w:val="24"/>
              </w:rPr>
            </w:pPr>
            <w:r>
              <w:rPr>
                <w:rFonts w:ascii="宋体" w:hAnsi="宋体" w:cs="仿宋" w:hint="eastAsia"/>
                <w:sz w:val="24"/>
              </w:rPr>
              <w:t>小写：</w:t>
            </w:r>
          </w:p>
          <w:p w:rsidR="004E69CA" w:rsidRDefault="004E69CA">
            <w:pPr>
              <w:spacing w:line="360" w:lineRule="auto"/>
              <w:rPr>
                <w:rFonts w:ascii="宋体" w:hAnsi="宋体" w:cs="仿宋"/>
                <w:sz w:val="24"/>
              </w:rPr>
            </w:pPr>
          </w:p>
          <w:p w:rsidR="004E69CA" w:rsidRDefault="00C10F03">
            <w:pPr>
              <w:spacing w:line="360" w:lineRule="auto"/>
              <w:rPr>
                <w:rFonts w:ascii="宋体" w:hAnsi="宋体"/>
                <w:sz w:val="24"/>
              </w:rPr>
            </w:pPr>
            <w:r>
              <w:rPr>
                <w:rFonts w:ascii="宋体" w:hAnsi="宋体" w:cs="仿宋" w:hint="eastAsia"/>
                <w:sz w:val="24"/>
              </w:rPr>
              <w:t>大写：</w:t>
            </w:r>
          </w:p>
        </w:tc>
      </w:tr>
      <w:tr w:rsidR="004E69C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4E69CA" w:rsidRDefault="00C10F03">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E69CA" w:rsidRDefault="00C10F03">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4E69CA" w:rsidRDefault="004E69CA">
            <w:pPr>
              <w:spacing w:line="360" w:lineRule="auto"/>
              <w:rPr>
                <w:rFonts w:ascii="宋体" w:hAnsi="宋体" w:cs="仿宋"/>
                <w:sz w:val="24"/>
              </w:rPr>
            </w:pPr>
          </w:p>
        </w:tc>
      </w:tr>
    </w:tbl>
    <w:p w:rsidR="004E69CA" w:rsidRDefault="004E69CA">
      <w:pPr>
        <w:spacing w:line="360" w:lineRule="auto"/>
        <w:rPr>
          <w:rFonts w:ascii="宋体" w:hAnsi="宋体"/>
          <w:sz w:val="24"/>
        </w:rPr>
      </w:pPr>
    </w:p>
    <w:p w:rsidR="004E69CA" w:rsidRDefault="00C10F03" w:rsidP="0042494D">
      <w:pPr>
        <w:pStyle w:val="1"/>
        <w:ind w:firstLine="480"/>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4E69CA" w:rsidRDefault="004E69CA">
      <w:pPr>
        <w:spacing w:line="360" w:lineRule="auto"/>
        <w:rPr>
          <w:rFonts w:ascii="宋体" w:hAnsi="宋体"/>
          <w:b/>
          <w:bCs/>
          <w:sz w:val="24"/>
          <w:szCs w:val="24"/>
        </w:rPr>
      </w:pPr>
    </w:p>
    <w:p w:rsidR="004E69CA" w:rsidRDefault="00C10F03">
      <w:pPr>
        <w:spacing w:line="360" w:lineRule="auto"/>
        <w:rPr>
          <w:rFonts w:ascii="宋体" w:hAnsi="宋体"/>
          <w:sz w:val="24"/>
        </w:rPr>
      </w:pPr>
      <w:r>
        <w:rPr>
          <w:rFonts w:ascii="宋体" w:hAnsi="宋体" w:hint="eastAsia"/>
          <w:sz w:val="24"/>
        </w:rPr>
        <w:t>日期：年月日</w:t>
      </w:r>
    </w:p>
    <w:p w:rsidR="004E69CA" w:rsidRDefault="004E69CA">
      <w:pPr>
        <w:spacing w:line="360" w:lineRule="auto"/>
        <w:rPr>
          <w:rFonts w:ascii="宋体" w:hAnsi="宋体"/>
          <w:sz w:val="24"/>
        </w:rPr>
      </w:pPr>
    </w:p>
    <w:p w:rsidR="004E69CA" w:rsidRDefault="004E69CA">
      <w:pPr>
        <w:spacing w:line="360" w:lineRule="auto"/>
        <w:rPr>
          <w:rFonts w:ascii="宋体" w:hAnsi="宋体"/>
          <w:sz w:val="24"/>
        </w:rPr>
      </w:pPr>
    </w:p>
    <w:p w:rsidR="004E69CA" w:rsidRDefault="004E69CA">
      <w:pPr>
        <w:spacing w:line="360" w:lineRule="auto"/>
        <w:rPr>
          <w:rFonts w:ascii="宋体" w:hAnsi="宋体"/>
          <w:sz w:val="24"/>
        </w:rPr>
      </w:pPr>
    </w:p>
    <w:p w:rsidR="004E69CA" w:rsidRDefault="004E69CA">
      <w:pPr>
        <w:spacing w:line="360" w:lineRule="auto"/>
        <w:rPr>
          <w:rFonts w:ascii="宋体" w:hAnsi="宋体"/>
          <w:sz w:val="24"/>
        </w:rPr>
      </w:pPr>
    </w:p>
    <w:p w:rsidR="004E69CA" w:rsidRDefault="00C10F03">
      <w:pPr>
        <w:widowControl w:val="0"/>
        <w:numPr>
          <w:ilvl w:val="0"/>
          <w:numId w:val="3"/>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rPr>
          <w:rFonts w:ascii="宋体" w:hAnsi="宋体"/>
          <w:b/>
          <w:bCs/>
          <w:sz w:val="24"/>
        </w:rPr>
      </w:pPr>
    </w:p>
    <w:p w:rsidR="004E69CA" w:rsidRDefault="004E69CA">
      <w:pPr>
        <w:spacing w:line="360" w:lineRule="auto"/>
        <w:rPr>
          <w:rFonts w:ascii="宋体" w:hAnsi="宋体"/>
          <w:b/>
          <w:bCs/>
          <w:sz w:val="24"/>
        </w:rPr>
      </w:pPr>
    </w:p>
    <w:p w:rsidR="004E69CA" w:rsidRDefault="00C10F03">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w:t>
      </w:r>
      <w:r>
        <w:rPr>
          <w:rFonts w:ascii="宋体" w:hAnsi="宋体" w:cs="仿宋"/>
          <w:b/>
          <w:sz w:val="24"/>
        </w:rPr>
        <w:t>”</w:t>
      </w:r>
      <w:r>
        <w:rPr>
          <w:rFonts w:ascii="宋体" w:hAnsi="宋体" w:cs="仿宋" w:hint="eastAsia"/>
          <w:b/>
          <w:sz w:val="24"/>
        </w:rPr>
        <w:t>第二类</w:t>
      </w:r>
      <w:r>
        <w:rPr>
          <w:rFonts w:ascii="宋体" w:hAnsi="宋体" w:cs="仿宋" w:hint="eastAsia"/>
          <w:b/>
          <w:sz w:val="24"/>
        </w:rPr>
        <w:t>医疗器械经营备案凭证</w:t>
      </w:r>
      <w:r>
        <w:rPr>
          <w:rFonts w:ascii="宋体" w:hAnsi="宋体" w:cs="仿宋"/>
          <w:b/>
          <w:sz w:val="24"/>
        </w:rPr>
        <w:t>”</w:t>
      </w:r>
    </w:p>
    <w:p w:rsidR="004E69CA" w:rsidRDefault="004E69CA">
      <w:pPr>
        <w:spacing w:line="360" w:lineRule="auto"/>
        <w:ind w:leftChars="-42" w:left="-92"/>
        <w:jc w:val="center"/>
        <w:rPr>
          <w:rFonts w:ascii="宋体" w:hAnsi="宋体" w:cs="仿宋"/>
          <w:b/>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ind w:leftChars="-42" w:left="-92"/>
        <w:jc w:val="center"/>
        <w:rPr>
          <w:rFonts w:ascii="宋体" w:hAnsi="宋体"/>
          <w:b/>
          <w:bCs/>
          <w:sz w:val="24"/>
        </w:rPr>
      </w:pPr>
    </w:p>
    <w:p w:rsidR="004E69CA" w:rsidRDefault="004E69CA">
      <w:pPr>
        <w:spacing w:line="360" w:lineRule="auto"/>
        <w:rPr>
          <w:rFonts w:ascii="宋体" w:hAnsi="宋体"/>
          <w:b/>
          <w:sz w:val="24"/>
        </w:rPr>
      </w:pPr>
    </w:p>
    <w:p w:rsidR="004E69CA" w:rsidRDefault="004E69CA">
      <w:pPr>
        <w:spacing w:line="360" w:lineRule="auto"/>
        <w:rPr>
          <w:rFonts w:ascii="宋体" w:hAnsi="宋体"/>
          <w:b/>
          <w:sz w:val="24"/>
        </w:rPr>
      </w:pPr>
    </w:p>
    <w:p w:rsidR="004E69CA" w:rsidRDefault="00C10F03">
      <w:pPr>
        <w:spacing w:line="360" w:lineRule="auto"/>
        <w:ind w:leftChars="-42" w:left="-92"/>
        <w:jc w:val="center"/>
        <w:rPr>
          <w:rFonts w:ascii="宋体" w:hAnsi="宋体"/>
          <w:sz w:val="24"/>
        </w:rPr>
      </w:pPr>
      <w:r>
        <w:rPr>
          <w:rFonts w:ascii="宋体" w:hAnsi="宋体" w:hint="eastAsia"/>
          <w:b/>
          <w:sz w:val="24"/>
        </w:rPr>
        <w:lastRenderedPageBreak/>
        <w:t>七</w:t>
      </w:r>
      <w:r>
        <w:rPr>
          <w:rFonts w:ascii="宋体" w:hAnsi="宋体" w:hint="eastAsia"/>
          <w:b/>
          <w:bCs/>
          <w:sz w:val="24"/>
        </w:rPr>
        <w:t>、供应商认为需要提供的其它资料</w:t>
      </w:r>
    </w:p>
    <w:p w:rsidR="004E69CA" w:rsidRDefault="004E69CA">
      <w:pPr>
        <w:tabs>
          <w:tab w:val="left" w:pos="3600"/>
        </w:tabs>
        <w:jc w:val="center"/>
        <w:rPr>
          <w:rFonts w:ascii="宋体" w:hAnsi="宋体"/>
          <w:b/>
          <w:sz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p w:rsidR="004E69CA" w:rsidRDefault="004E69CA">
      <w:pPr>
        <w:rPr>
          <w:rFonts w:ascii="微软雅黑" w:hAnsi="微软雅黑"/>
          <w:color w:val="000000"/>
          <w:sz w:val="24"/>
          <w:szCs w:val="24"/>
        </w:rPr>
      </w:pPr>
    </w:p>
    <w:sectPr w:rsidR="004E69CA" w:rsidSect="004E69C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F03" w:rsidRDefault="00C10F03" w:rsidP="004E69CA">
      <w:pPr>
        <w:spacing w:after="0"/>
      </w:pPr>
      <w:r>
        <w:separator/>
      </w:r>
    </w:p>
  </w:endnote>
  <w:endnote w:type="continuationSeparator" w:id="1">
    <w:p w:rsidR="00C10F03" w:rsidRDefault="00C10F03" w:rsidP="004E69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F03" w:rsidRDefault="00C10F03">
      <w:pPr>
        <w:spacing w:after="0"/>
      </w:pPr>
      <w:r>
        <w:separator/>
      </w:r>
    </w:p>
  </w:footnote>
  <w:footnote w:type="continuationSeparator" w:id="1">
    <w:p w:rsidR="00C10F03" w:rsidRDefault="00C10F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CA" w:rsidRDefault="00C10F03">
    <w:pPr>
      <w:pStyle w:val="a6"/>
      <w:jc w:val="right"/>
    </w:pPr>
    <w:r>
      <w:rPr>
        <w:rFonts w:hint="eastAsia"/>
      </w:rPr>
      <w:t>档案编号：</w:t>
    </w:r>
    <w:r>
      <w:rPr>
        <w:rFonts w:hint="eastAsia"/>
      </w:rPr>
      <w:t>2024-D-5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A9F7F5"/>
    <w:multiLevelType w:val="singleLevel"/>
    <w:tmpl w:val="CAA9F7F5"/>
    <w:lvl w:ilvl="0">
      <w:start w:val="1"/>
      <w:numFmt w:val="chineseCounting"/>
      <w:suff w:val="nothing"/>
      <w:lvlText w:val="%1、"/>
      <w:lvlJc w:val="left"/>
      <w:rPr>
        <w:rFonts w:hint="eastAsia"/>
      </w:r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2494D"/>
    <w:rsid w:val="004324A9"/>
    <w:rsid w:val="004D743A"/>
    <w:rsid w:val="004E69C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46E32"/>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10F03"/>
    <w:rsid w:val="00C36A06"/>
    <w:rsid w:val="00C55BC0"/>
    <w:rsid w:val="00C87308"/>
    <w:rsid w:val="00CA20C1"/>
    <w:rsid w:val="00CA56E3"/>
    <w:rsid w:val="00D0233B"/>
    <w:rsid w:val="00D023AF"/>
    <w:rsid w:val="00D026CB"/>
    <w:rsid w:val="00D02BC9"/>
    <w:rsid w:val="00D42C4B"/>
    <w:rsid w:val="00D608DD"/>
    <w:rsid w:val="00D92B7B"/>
    <w:rsid w:val="00DA4E4A"/>
    <w:rsid w:val="00DE48D4"/>
    <w:rsid w:val="00DE5743"/>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4A113A5"/>
    <w:rsid w:val="064D6E62"/>
    <w:rsid w:val="067F1744"/>
    <w:rsid w:val="07423F7A"/>
    <w:rsid w:val="07F83BD9"/>
    <w:rsid w:val="08C7118C"/>
    <w:rsid w:val="096E77D6"/>
    <w:rsid w:val="0C0444C5"/>
    <w:rsid w:val="0D1036FE"/>
    <w:rsid w:val="0E2071C1"/>
    <w:rsid w:val="0E4C1E01"/>
    <w:rsid w:val="0F005F85"/>
    <w:rsid w:val="0F6D0FDF"/>
    <w:rsid w:val="11BE5EDC"/>
    <w:rsid w:val="11EB3E5F"/>
    <w:rsid w:val="12A903BA"/>
    <w:rsid w:val="12F65B85"/>
    <w:rsid w:val="136178EF"/>
    <w:rsid w:val="13EC783E"/>
    <w:rsid w:val="162716E7"/>
    <w:rsid w:val="165D633E"/>
    <w:rsid w:val="18021EF2"/>
    <w:rsid w:val="1C0B0B13"/>
    <w:rsid w:val="1F0F29B9"/>
    <w:rsid w:val="21C34E85"/>
    <w:rsid w:val="21D5478E"/>
    <w:rsid w:val="22590868"/>
    <w:rsid w:val="23EF1C03"/>
    <w:rsid w:val="24780862"/>
    <w:rsid w:val="24E53415"/>
    <w:rsid w:val="26407E4E"/>
    <w:rsid w:val="29423CBE"/>
    <w:rsid w:val="29DB2ECC"/>
    <w:rsid w:val="2A3B1CD8"/>
    <w:rsid w:val="2D0D7577"/>
    <w:rsid w:val="2EDA7E81"/>
    <w:rsid w:val="2F126D27"/>
    <w:rsid w:val="2F575E37"/>
    <w:rsid w:val="311C1755"/>
    <w:rsid w:val="31EF007A"/>
    <w:rsid w:val="32DF3206"/>
    <w:rsid w:val="340E109D"/>
    <w:rsid w:val="34283DE7"/>
    <w:rsid w:val="34C40ED9"/>
    <w:rsid w:val="36810032"/>
    <w:rsid w:val="36E72D20"/>
    <w:rsid w:val="385A0A04"/>
    <w:rsid w:val="394F6992"/>
    <w:rsid w:val="3A301503"/>
    <w:rsid w:val="3A5566B8"/>
    <w:rsid w:val="3AB3173C"/>
    <w:rsid w:val="3B9A4450"/>
    <w:rsid w:val="3C61318A"/>
    <w:rsid w:val="3E315296"/>
    <w:rsid w:val="3E3948A1"/>
    <w:rsid w:val="3E856F1F"/>
    <w:rsid w:val="44E66F99"/>
    <w:rsid w:val="45236DFE"/>
    <w:rsid w:val="45EC42C8"/>
    <w:rsid w:val="46CD13B8"/>
    <w:rsid w:val="476B4E24"/>
    <w:rsid w:val="47AF19AB"/>
    <w:rsid w:val="4A547680"/>
    <w:rsid w:val="4A70372C"/>
    <w:rsid w:val="4C286301"/>
    <w:rsid w:val="4DA457ED"/>
    <w:rsid w:val="4DD208BB"/>
    <w:rsid w:val="511E4BF5"/>
    <w:rsid w:val="52730954"/>
    <w:rsid w:val="52A75DC1"/>
    <w:rsid w:val="55480552"/>
    <w:rsid w:val="562C2C6E"/>
    <w:rsid w:val="5AF97B5F"/>
    <w:rsid w:val="5B6D0B16"/>
    <w:rsid w:val="5D104779"/>
    <w:rsid w:val="61662DF8"/>
    <w:rsid w:val="638D72A4"/>
    <w:rsid w:val="6782772E"/>
    <w:rsid w:val="6A2276DF"/>
    <w:rsid w:val="6B0B1856"/>
    <w:rsid w:val="6B2B1F62"/>
    <w:rsid w:val="6B6E044D"/>
    <w:rsid w:val="6B781A16"/>
    <w:rsid w:val="6C3F3B3F"/>
    <w:rsid w:val="6CDF702A"/>
    <w:rsid w:val="6D4B065C"/>
    <w:rsid w:val="6F223D61"/>
    <w:rsid w:val="70E262C1"/>
    <w:rsid w:val="714F6A99"/>
    <w:rsid w:val="72403C7E"/>
    <w:rsid w:val="73BB0F6D"/>
    <w:rsid w:val="74BD364F"/>
    <w:rsid w:val="77287154"/>
    <w:rsid w:val="78073AFA"/>
    <w:rsid w:val="7819547A"/>
    <w:rsid w:val="78B72619"/>
    <w:rsid w:val="7AE14228"/>
    <w:rsid w:val="7CBF0432"/>
    <w:rsid w:val="7D417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9CA"/>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4E69CA"/>
    <w:pPr>
      <w:spacing w:after="120"/>
    </w:pPr>
  </w:style>
  <w:style w:type="paragraph" w:styleId="a4">
    <w:name w:val="Plain Text"/>
    <w:basedOn w:val="a"/>
    <w:link w:val="Char"/>
    <w:qFormat/>
    <w:rsid w:val="004E69CA"/>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4E69CA"/>
    <w:pPr>
      <w:tabs>
        <w:tab w:val="center" w:pos="4153"/>
        <w:tab w:val="right" w:pos="8306"/>
      </w:tabs>
    </w:pPr>
    <w:rPr>
      <w:sz w:val="18"/>
      <w:szCs w:val="18"/>
    </w:rPr>
  </w:style>
  <w:style w:type="paragraph" w:styleId="a6">
    <w:name w:val="header"/>
    <w:basedOn w:val="a"/>
    <w:link w:val="Char1"/>
    <w:uiPriority w:val="99"/>
    <w:qFormat/>
    <w:rsid w:val="004E69CA"/>
    <w:pPr>
      <w:pBdr>
        <w:bottom w:val="single" w:sz="6" w:space="1" w:color="auto"/>
      </w:pBdr>
      <w:tabs>
        <w:tab w:val="center" w:pos="4153"/>
        <w:tab w:val="right" w:pos="8306"/>
      </w:tabs>
      <w:jc w:val="center"/>
    </w:pPr>
    <w:rPr>
      <w:sz w:val="18"/>
      <w:szCs w:val="18"/>
    </w:rPr>
  </w:style>
  <w:style w:type="table" w:styleId="a7">
    <w:name w:val="Table Grid"/>
    <w:basedOn w:val="a1"/>
    <w:qFormat/>
    <w:rsid w:val="004E69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4E69CA"/>
    <w:rPr>
      <w:rFonts w:ascii="Tahoma" w:hAnsi="Tahoma"/>
      <w:sz w:val="18"/>
      <w:szCs w:val="18"/>
    </w:rPr>
  </w:style>
  <w:style w:type="character" w:customStyle="1" w:styleId="Char0">
    <w:name w:val="页脚 Char"/>
    <w:basedOn w:val="a0"/>
    <w:link w:val="a5"/>
    <w:uiPriority w:val="99"/>
    <w:qFormat/>
    <w:rsid w:val="004E69CA"/>
    <w:rPr>
      <w:rFonts w:ascii="Tahoma" w:hAnsi="Tahoma"/>
      <w:sz w:val="18"/>
      <w:szCs w:val="18"/>
    </w:rPr>
  </w:style>
  <w:style w:type="paragraph" w:customStyle="1" w:styleId="p0">
    <w:name w:val="p0"/>
    <w:basedOn w:val="a"/>
    <w:qFormat/>
    <w:rsid w:val="004E69C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4E69CA"/>
    <w:pPr>
      <w:snapToGrid/>
      <w:spacing w:after="0"/>
    </w:pPr>
    <w:rPr>
      <w:rFonts w:ascii="Arial Unicode MS" w:eastAsia="宋体" w:hAnsi="Arial Unicode MS"/>
      <w:color w:val="000000"/>
      <w:sz w:val="24"/>
      <w:szCs w:val="24"/>
    </w:rPr>
  </w:style>
  <w:style w:type="paragraph" w:customStyle="1" w:styleId="Default">
    <w:name w:val="Default"/>
    <w:qFormat/>
    <w:rsid w:val="004E69CA"/>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4E69CA"/>
    <w:rPr>
      <w:rFonts w:ascii="宋体" w:eastAsia="仿宋_GB2312" w:hAnsi="Courier New" w:cs="Courier New"/>
      <w:kern w:val="2"/>
      <w:sz w:val="32"/>
      <w:szCs w:val="21"/>
    </w:rPr>
  </w:style>
  <w:style w:type="paragraph" w:styleId="a8">
    <w:name w:val="List Paragraph"/>
    <w:basedOn w:val="a"/>
    <w:uiPriority w:val="34"/>
    <w:qFormat/>
    <w:rsid w:val="004E69CA"/>
    <w:pPr>
      <w:ind w:firstLineChars="200" w:firstLine="420"/>
    </w:pPr>
  </w:style>
  <w:style w:type="character" w:customStyle="1" w:styleId="NormalCharacter">
    <w:name w:val="NormalCharacter"/>
    <w:semiHidden/>
    <w:qFormat/>
    <w:rsid w:val="004E69CA"/>
  </w:style>
  <w:style w:type="paragraph" w:customStyle="1" w:styleId="1">
    <w:name w:val="列出段落1"/>
    <w:basedOn w:val="a"/>
    <w:qFormat/>
    <w:rsid w:val="004E69CA"/>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rsid w:val="004E69CA"/>
    <w:rPr>
      <w:rFonts w:ascii="宋体" w:eastAsia="宋体" w:hAnsi="宋体" w:cs="宋体" w:hint="eastAsia"/>
      <w:color w:val="000000"/>
      <w:sz w:val="20"/>
      <w:szCs w:val="20"/>
      <w:u w:val="none"/>
    </w:rPr>
  </w:style>
  <w:style w:type="paragraph" w:customStyle="1" w:styleId="BodyText1I2">
    <w:name w:val="BodyText1I2"/>
    <w:basedOn w:val="BodyTextIndent"/>
    <w:qFormat/>
    <w:rsid w:val="004E69CA"/>
    <w:pPr>
      <w:ind w:firstLine="420"/>
    </w:pPr>
  </w:style>
  <w:style w:type="paragraph" w:customStyle="1" w:styleId="BodyTextIndent">
    <w:name w:val="BodyTextIndent"/>
    <w:basedOn w:val="a"/>
    <w:qFormat/>
    <w:rsid w:val="004E69CA"/>
    <w:pPr>
      <w:spacing w:after="120"/>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558</Words>
  <Characters>3182</Characters>
  <Application>Microsoft Office Word</Application>
  <DocSecurity>0</DocSecurity>
  <Lines>26</Lines>
  <Paragraphs>7</Paragraphs>
  <ScaleCrop>false</ScaleCrop>
  <Company>Microsoft</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2024-04-23T07:52:00Z</dcterms:created>
  <dcterms:modified xsi:type="dcterms:W3CDTF">2024-04-23T07:52:00Z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