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E" w:rsidRDefault="006B7C2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2024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台彩超打包维修维保（全保）</w:t>
      </w:r>
      <w:r>
        <w:rPr>
          <w:rFonts w:ascii="黑体" w:eastAsia="黑体" w:hAnsi="黑体" w:hint="eastAsia"/>
          <w:sz w:val="44"/>
          <w:szCs w:val="44"/>
        </w:rPr>
        <w:t>服务采购项目招标</w:t>
      </w:r>
      <w:r>
        <w:rPr>
          <w:rFonts w:ascii="黑体" w:eastAsia="黑体" w:hAnsi="黑体" w:hint="eastAsia"/>
          <w:sz w:val="44"/>
          <w:szCs w:val="44"/>
        </w:rPr>
        <w:t>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第二次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台彩超打包维修维保（全保）服务</w:t>
      </w:r>
      <w:r>
        <w:rPr>
          <w:rFonts w:hint="eastAsia"/>
          <w:sz w:val="24"/>
          <w:szCs w:val="24"/>
        </w:rPr>
        <w:t>采购项目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>
        <w:rPr>
          <w:rFonts w:hint="eastAsia"/>
          <w:sz w:val="24"/>
          <w:szCs w:val="24"/>
        </w:rPr>
        <w:t>及设备清单</w:t>
      </w:r>
      <w:r>
        <w:rPr>
          <w:rFonts w:hint="eastAsia"/>
          <w:sz w:val="24"/>
          <w:szCs w:val="24"/>
        </w:rPr>
        <w:t>：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、采购预算：</w:t>
      </w:r>
      <w:r>
        <w:rPr>
          <w:rFonts w:hint="eastAsia"/>
          <w:sz w:val="24"/>
          <w:szCs w:val="24"/>
        </w:rPr>
        <w:t>490000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97"/>
        <w:gridCol w:w="946"/>
        <w:gridCol w:w="1512"/>
        <w:gridCol w:w="1512"/>
        <w:gridCol w:w="1513"/>
      </w:tblGrid>
      <w:tr w:rsidR="00202ADE">
        <w:tc>
          <w:tcPr>
            <w:tcW w:w="993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97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46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02ADE">
        <w:tc>
          <w:tcPr>
            <w:tcW w:w="993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超室</w:t>
            </w:r>
          </w:p>
        </w:tc>
        <w:tc>
          <w:tcPr>
            <w:tcW w:w="2597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台彩超打包维修维保（全保）服务</w:t>
            </w:r>
          </w:p>
        </w:tc>
        <w:tc>
          <w:tcPr>
            <w:tcW w:w="946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12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  <w:tc>
          <w:tcPr>
            <w:tcW w:w="1513" w:type="dxa"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</w:tr>
    </w:tbl>
    <w:p w:rsidR="00202ADE" w:rsidRDefault="006B7C2A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设备清单</w:t>
      </w:r>
    </w:p>
    <w:tbl>
      <w:tblPr>
        <w:tblW w:w="8522" w:type="dxa"/>
        <w:jc w:val="center"/>
        <w:tblLayout w:type="fixed"/>
        <w:tblLook w:val="04A0"/>
      </w:tblPr>
      <w:tblGrid>
        <w:gridCol w:w="754"/>
        <w:gridCol w:w="2319"/>
        <w:gridCol w:w="812"/>
        <w:gridCol w:w="3434"/>
        <w:gridCol w:w="1203"/>
      </w:tblGrid>
      <w:tr w:rsidR="00202ADE"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2ADE" w:rsidRDefault="006B7C2A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rFonts w:hint="eastAsia"/>
                <w:sz w:val="24"/>
                <w:szCs w:val="24"/>
                <w:lang/>
              </w:rPr>
              <w:t>备注</w:t>
            </w:r>
          </w:p>
        </w:tc>
      </w:tr>
      <w:tr w:rsidR="00202ADE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RAB2-5-D,C1-5-D,1C5-9-D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PHILIPSiE33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L11-3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S8-3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Affiniti50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L12-3,L12-5,S4-2,C6-2,C9-4V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EC9-4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4C1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202ADE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SIMENSACUSONS2000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202ADE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SIMENSACUSONS3000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18L6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202ADE" w:rsidRPr="00894509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P4-2E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C5-2E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P4-2E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-D,C1-5,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GE-C9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3SP,11L,4C,E8CS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RAB2-5-D,C1-5,1C5-9-D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M6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3C5S,6CV1S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6S-D,C1-6,M5Sc-D,9L-D,6VT-D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GE-S10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RIC5-9A-RS,C1-5RS,IC9-RS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GE-V2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4C,E8C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SP5-1U,L9-3U,L14-5WU,SC5-1U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202ADE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Sequoia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6B7C2A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5V1,18L6,10L4,5C1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ADE" w:rsidRDefault="00202ADE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</w:tbl>
    <w:p w:rsidR="00202ADE" w:rsidRDefault="00202ADE">
      <w:pPr>
        <w:rPr>
          <w:sz w:val="24"/>
          <w:szCs w:val="24"/>
        </w:rPr>
      </w:pP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四、付款方式：乙方应向甲方提供合法的发票，凭使用科室及</w:t>
      </w:r>
      <w:r>
        <w:rPr>
          <w:rFonts w:hint="eastAsia"/>
          <w:sz w:val="24"/>
          <w:szCs w:val="24"/>
        </w:rPr>
        <w:t>设备科</w:t>
      </w:r>
      <w:r>
        <w:rPr>
          <w:rFonts w:hint="eastAsia"/>
          <w:sz w:val="24"/>
          <w:szCs w:val="24"/>
        </w:rPr>
        <w:t>签字确认的维保验收单每半年支付一次维保费用，服务期满半年后支付该年度维保费的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。</w:t>
      </w:r>
    </w:p>
    <w:p w:rsidR="00202ADE" w:rsidRDefault="006B7C2A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202ADE" w:rsidRDefault="006B7C2A">
      <w:pPr>
        <w:ind w:firstLineChars="200" w:firstLine="480"/>
        <w:rPr>
          <w:rStyle w:val="fontstyle01"/>
          <w:rFonts w:hint="default"/>
          <w:sz w:val="21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维保内容</w:t>
      </w:r>
    </w:p>
    <w:p w:rsidR="00202ADE" w:rsidRDefault="006B7C2A">
      <w:pPr>
        <w:ind w:firstLineChars="200" w:firstLine="480"/>
        <w:rPr>
          <w:sz w:val="24"/>
          <w:szCs w:val="24"/>
          <w:lang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设备检查保养费。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维保费用：包括</w:t>
      </w:r>
      <w:r>
        <w:rPr>
          <w:rFonts w:hint="eastAsia"/>
          <w:sz w:val="24"/>
          <w:szCs w:val="24"/>
        </w:rPr>
        <w:t>人工费、差旅费、住宿费、加班费、发票税金及配件费等，均涵盖在投标报价中。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）保修的设备零件免费维修更换，更换的不良品由中标人负责处理。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）远程维修服务：采购人可通过电话、网络等手段免费得到中标人的技术支持。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）投标人必须具备维保所需的充沛的配件供给及齐全的专业维修工具，须提供服务工具校准证书。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、维保服务技术要求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）中标人在服务期内负责对保修设备进行维修、维护，保证设备达到临床应用要求。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）▲服务期内，中标人应对维保设备提供每年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次定期维护、保养、校正服务（每季度一次），包括设备安全检</w:t>
      </w:r>
      <w:r>
        <w:rPr>
          <w:rFonts w:hint="eastAsia"/>
          <w:sz w:val="24"/>
          <w:szCs w:val="24"/>
        </w:rPr>
        <w:t>查，设备除尘保养，运行状态检查，确保设备处于正常工作状态，并提供定期维护保养报告；上门维修服务不限次数。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）▲提供每周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维修服务热线，在线技术咨询和维修诊断。当设备出现故障时，初次响应时间：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lang/>
        </w:rPr>
        <w:t>分钟</w:t>
      </w:r>
      <w:r>
        <w:rPr>
          <w:rFonts w:hint="eastAsia"/>
          <w:sz w:val="24"/>
          <w:szCs w:val="24"/>
        </w:rPr>
        <w:t>，并提供电话技术支持。如电话解决不了设备故障，中标人须在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小时内派出技术人员到达设备使用现场进行维修，排除故障。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）▲投标人须具备维护、保养、维修彩色超声设备的能力，为医院负责维修的工程师具备超声维修资质认证，并提供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名及以上超声设备</w:t>
      </w:r>
      <w:r>
        <w:rPr>
          <w:rFonts w:hint="eastAsia"/>
          <w:sz w:val="24"/>
          <w:szCs w:val="24"/>
          <w:lang/>
        </w:rPr>
        <w:t>的</w:t>
      </w:r>
      <w:r>
        <w:rPr>
          <w:rFonts w:hint="eastAsia"/>
          <w:sz w:val="24"/>
          <w:szCs w:val="24"/>
        </w:rPr>
        <w:t>临床工程师资质证明文件</w:t>
      </w:r>
      <w:r>
        <w:rPr>
          <w:rFonts w:hint="eastAsia"/>
          <w:sz w:val="24"/>
          <w:szCs w:val="24"/>
          <w:lang/>
        </w:rPr>
        <w:t>，及近</w:t>
      </w:r>
      <w:r>
        <w:rPr>
          <w:sz w:val="24"/>
          <w:szCs w:val="24"/>
          <w:lang/>
        </w:rPr>
        <w:t>3</w:t>
      </w:r>
      <w:r>
        <w:rPr>
          <w:rFonts w:hint="eastAsia"/>
          <w:sz w:val="24"/>
          <w:szCs w:val="24"/>
          <w:lang/>
        </w:rPr>
        <w:t>个月投标人单位社保证明</w:t>
      </w:r>
      <w:r>
        <w:rPr>
          <w:rFonts w:hint="eastAsia"/>
          <w:sz w:val="24"/>
          <w:szCs w:val="24"/>
        </w:rPr>
        <w:t>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）中标人应保证设备在服务期内达到</w:t>
      </w:r>
      <w:r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％的开机率（按照</w:t>
      </w:r>
      <w:r>
        <w:rPr>
          <w:rFonts w:hint="eastAsia"/>
          <w:sz w:val="24"/>
          <w:szCs w:val="24"/>
        </w:rPr>
        <w:t>365</w:t>
      </w:r>
      <w:r>
        <w:rPr>
          <w:rFonts w:hint="eastAsia"/>
          <w:sz w:val="24"/>
          <w:szCs w:val="24"/>
        </w:rPr>
        <w:t>天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年计），开机率低于</w:t>
      </w:r>
      <w:r>
        <w:rPr>
          <w:rFonts w:hint="eastAsia"/>
          <w:sz w:val="24"/>
          <w:szCs w:val="24"/>
        </w:rPr>
        <w:t>95%</w:t>
      </w:r>
      <w:r>
        <w:rPr>
          <w:rFonts w:hint="eastAsia"/>
          <w:sz w:val="24"/>
          <w:szCs w:val="24"/>
        </w:rPr>
        <w:t>（即停机超过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天）时，每超过一天则保修期往后顺延三天。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）合同期内，免费提供设备的软件备份或者升级。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）中标人提供的维保方案需科学、有效、完整、满足医院的管理需求。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）▲投标人须设有备件库和保税仓库，以保证为用户提供及时准确的配件供应。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）投标人须提供第二类医疗器械经营备案凭证，医疗器械经营许可证。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）投标人须提供进出口货物收发货人报关注册登记证书并在有效期内。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/>
        </w:rPr>
        <w:t>）投标人应是</w:t>
      </w:r>
      <w:r>
        <w:rPr>
          <w:rFonts w:hint="eastAsia"/>
          <w:sz w:val="24"/>
          <w:szCs w:val="24"/>
          <w:lang/>
        </w:rPr>
        <w:t>资质齐全、从</w:t>
      </w:r>
      <w:r>
        <w:rPr>
          <w:rFonts w:hint="eastAsia"/>
          <w:sz w:val="24"/>
          <w:szCs w:val="24"/>
          <w:lang/>
        </w:rPr>
        <w:t>业经历丰富的</w:t>
      </w:r>
      <w:r>
        <w:rPr>
          <w:rFonts w:hint="eastAsia"/>
          <w:sz w:val="24"/>
          <w:szCs w:val="24"/>
          <w:lang/>
        </w:rPr>
        <w:t>售后服务机构</w:t>
      </w:r>
      <w:r>
        <w:rPr>
          <w:rFonts w:hint="eastAsia"/>
          <w:sz w:val="24"/>
          <w:szCs w:val="24"/>
        </w:rPr>
        <w:t>，需提供营业执照及相关场所的合法证明文件。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）投标人须提供最近三年的年度财务审计报告。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）▲投标人有自主研发的医疗设备全生命管理软件进行管理</w:t>
      </w:r>
      <w:r>
        <w:rPr>
          <w:rFonts w:hint="eastAsia"/>
          <w:sz w:val="24"/>
          <w:szCs w:val="24"/>
          <w:lang/>
        </w:rPr>
        <w:t>，提供相关软著资质材料</w:t>
      </w:r>
      <w:r>
        <w:rPr>
          <w:rFonts w:hint="eastAsia"/>
          <w:sz w:val="24"/>
          <w:szCs w:val="24"/>
        </w:rPr>
        <w:t>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、其它要求</w:t>
      </w:r>
    </w:p>
    <w:p w:rsidR="00202ADE" w:rsidRDefault="006B7C2A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投标报价包括：服务的价格：包括维修、零配件、安装调试费、验收费、服务的标准附件、备品备件、专用工具的价格、运输、装卸、调试、培训、技术支持、售后服务费、保险费和各项税金、投标人须自行考虑完成项目所需的全部内容（包括验收）中产生的所有费用，采购人不再支付额外费用</w:t>
      </w:r>
    </w:p>
    <w:p w:rsidR="00202ADE" w:rsidRDefault="006B7C2A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）中标人维修、保养完毕后</w:t>
      </w:r>
      <w:r>
        <w:rPr>
          <w:rFonts w:hint="eastAsia"/>
          <w:sz w:val="24"/>
          <w:szCs w:val="24"/>
        </w:rPr>
        <w:t>，向采购人提供维修、保养报告单，采购人派人进行验收，并在维修工单上签字确认；其他技术服务的验收按照本采购文件、中标人的全保修方案及相应的质量标准要求执行。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02ADE" w:rsidRDefault="006B7C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02ADE" w:rsidRDefault="006B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02ADE" w:rsidRDefault="006B7C2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02ADE" w:rsidRDefault="006B7C2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202ADE" w:rsidRDefault="006B7C2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02ADE" w:rsidRDefault="006B7C2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02ADE" w:rsidRDefault="006B7C2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李女士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 </w:t>
      </w:r>
    </w:p>
    <w:p w:rsidR="00202ADE" w:rsidRDefault="006B7C2A">
      <w:pPr>
        <w:tabs>
          <w:tab w:val="left" w:pos="3261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bookmarkStart w:id="0" w:name="_GoBack"/>
      <w:bookmarkEnd w:id="0"/>
    </w:p>
    <w:p w:rsidR="00202ADE" w:rsidRDefault="006B7C2A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02ADE" w:rsidRDefault="006B7C2A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2024-6-20</w:t>
      </w:r>
    </w:p>
    <w:p w:rsidR="00202ADE" w:rsidRDefault="00202ADE">
      <w:pPr>
        <w:spacing w:line="440" w:lineRule="exact"/>
        <w:ind w:firstLineChars="200" w:firstLine="480"/>
        <w:rPr>
          <w:sz w:val="24"/>
          <w:szCs w:val="24"/>
        </w:rPr>
      </w:pPr>
    </w:p>
    <w:p w:rsidR="00202ADE" w:rsidRDefault="00202ADE">
      <w:pPr>
        <w:spacing w:line="440" w:lineRule="exact"/>
        <w:ind w:firstLineChars="200" w:firstLine="480"/>
        <w:rPr>
          <w:sz w:val="24"/>
          <w:szCs w:val="24"/>
        </w:rPr>
      </w:pPr>
    </w:p>
    <w:p w:rsidR="00202ADE" w:rsidRDefault="00202ADE">
      <w:pPr>
        <w:spacing w:line="440" w:lineRule="exact"/>
        <w:ind w:firstLineChars="200" w:firstLine="480"/>
        <w:rPr>
          <w:sz w:val="24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02ADE" w:rsidRDefault="00202AD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02ADE" w:rsidRDefault="006B7C2A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02ADE" w:rsidRDefault="006B7C2A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02ADE" w:rsidRDefault="006B7C2A" w:rsidP="0089450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02ADE" w:rsidRDefault="00202ADE">
      <w:pPr>
        <w:rPr>
          <w:rFonts w:ascii="宋体" w:hAnsi="宋体" w:cs="仿宋"/>
          <w:sz w:val="24"/>
        </w:rPr>
      </w:pPr>
    </w:p>
    <w:p w:rsidR="00202ADE" w:rsidRDefault="006B7C2A" w:rsidP="00894509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02ADE" w:rsidRDefault="006B7C2A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02ADE" w:rsidRDefault="006B7C2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202ADE" w:rsidRDefault="00202ADE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02ADE" w:rsidRDefault="00202ADE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02ADE" w:rsidRDefault="006B7C2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202ADE" w:rsidRDefault="006B7C2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202ADE" w:rsidRDefault="006B7C2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202ADE" w:rsidRDefault="00202ADE" w:rsidP="0089450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202AD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02ADE" w:rsidRDefault="006B7C2A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02ADE" w:rsidRDefault="006B7C2A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02ADE" w:rsidRDefault="00202ADE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02ADE" w:rsidRDefault="006B7C2A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02ADE" w:rsidRDefault="006B7C2A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02ADE" w:rsidRDefault="006B7C2A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02ADE" w:rsidRDefault="006B7C2A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02ADE" w:rsidRDefault="006B7C2A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02ADE" w:rsidRDefault="006B7C2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02ADE" w:rsidRDefault="00202AD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02ADE" w:rsidRDefault="006B7C2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02ADE" w:rsidRDefault="006B7C2A" w:rsidP="0089450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02ADE" w:rsidRDefault="00202ADE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02ADE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02ADE" w:rsidRDefault="00202ADE">
      <w:pPr>
        <w:spacing w:line="360" w:lineRule="auto"/>
        <w:rPr>
          <w:rFonts w:ascii="宋体" w:hAnsi="宋体" w:cs="仿宋"/>
          <w:sz w:val="24"/>
        </w:rPr>
      </w:pPr>
    </w:p>
    <w:p w:rsidR="00202ADE" w:rsidRDefault="006B7C2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02ADE" w:rsidRDefault="006B7C2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02ADE" w:rsidRDefault="006B7C2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02ADE" w:rsidRDefault="006B7C2A" w:rsidP="0089450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02ADE" w:rsidRDefault="006B7C2A" w:rsidP="0089450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02ADE" w:rsidRDefault="006B7C2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02ADE" w:rsidRDefault="006B7C2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02ADE" w:rsidRDefault="006B7C2A" w:rsidP="00894509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02ADE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02ADE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02ADE" w:rsidRDefault="00202ADE">
      <w:pPr>
        <w:spacing w:line="360" w:lineRule="auto"/>
        <w:ind w:right="420"/>
        <w:rPr>
          <w:rFonts w:ascii="宋体" w:hAnsi="宋体" w:cs="仿宋"/>
          <w:sz w:val="24"/>
        </w:rPr>
      </w:pPr>
    </w:p>
    <w:p w:rsidR="00202ADE" w:rsidRDefault="006B7C2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02ADE" w:rsidRDefault="006B7C2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02ADE" w:rsidRDefault="006B7C2A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02ADE" w:rsidRDefault="006B7C2A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02ADE" w:rsidRDefault="00202ADE">
      <w:pPr>
        <w:tabs>
          <w:tab w:val="left" w:pos="3600"/>
        </w:tabs>
        <w:rPr>
          <w:rFonts w:ascii="宋体" w:hAnsi="宋体"/>
          <w:b/>
          <w:sz w:val="24"/>
        </w:rPr>
      </w:pPr>
    </w:p>
    <w:p w:rsidR="00202ADE" w:rsidRDefault="006B7C2A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02ADE" w:rsidRDefault="006B7C2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02ADE" w:rsidRDefault="00202AD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02AD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ADE" w:rsidRDefault="00202A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2AD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ADE" w:rsidRDefault="006B7C2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02ADE" w:rsidRDefault="00202AD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02ADE" w:rsidRDefault="006B7C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02AD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DE" w:rsidRDefault="006B7C2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DE" w:rsidRDefault="00202AD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02ADE" w:rsidRDefault="00202ADE">
      <w:pPr>
        <w:spacing w:line="360" w:lineRule="auto"/>
        <w:rPr>
          <w:rFonts w:ascii="宋体" w:hAnsi="宋体"/>
          <w:sz w:val="24"/>
        </w:rPr>
      </w:pPr>
    </w:p>
    <w:p w:rsidR="00202ADE" w:rsidRDefault="006B7C2A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02ADE" w:rsidRDefault="006B7C2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02ADE" w:rsidRDefault="006B7C2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02ADE" w:rsidRDefault="006B7C2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02ADE" w:rsidRDefault="00202ADE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02ADE" w:rsidRDefault="00202ADE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02ADE" w:rsidRDefault="006B7C2A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02ADE" w:rsidRDefault="00202ADE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02ADE" w:rsidRDefault="00202ADE">
      <w:pPr>
        <w:rPr>
          <w:rFonts w:ascii="微软雅黑" w:hAnsi="微软雅黑"/>
          <w:color w:val="000000"/>
          <w:sz w:val="24"/>
          <w:szCs w:val="24"/>
        </w:rPr>
      </w:pPr>
    </w:p>
    <w:sectPr w:rsidR="00202ADE" w:rsidSect="00202AD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2A" w:rsidRDefault="006B7C2A" w:rsidP="00202ADE">
      <w:pPr>
        <w:spacing w:after="0"/>
      </w:pPr>
      <w:r>
        <w:separator/>
      </w:r>
    </w:p>
  </w:endnote>
  <w:endnote w:type="continuationSeparator" w:id="1">
    <w:p w:rsidR="006B7C2A" w:rsidRDefault="006B7C2A" w:rsidP="00202A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2A" w:rsidRDefault="006B7C2A">
      <w:pPr>
        <w:spacing w:after="0"/>
      </w:pPr>
      <w:r>
        <w:separator/>
      </w:r>
    </w:p>
  </w:footnote>
  <w:footnote w:type="continuationSeparator" w:id="1">
    <w:p w:rsidR="006B7C2A" w:rsidRDefault="006B7C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DE" w:rsidRDefault="006B7C2A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>
      <w:rPr>
        <w:rFonts w:hint="eastAsia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470B37"/>
    <w:multiLevelType w:val="singleLevel"/>
    <w:tmpl w:val="ED470B37"/>
    <w:lvl w:ilvl="0">
      <w:start w:val="2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0DE6"/>
    <w:rsid w:val="00102947"/>
    <w:rsid w:val="001D34D9"/>
    <w:rsid w:val="001E67AD"/>
    <w:rsid w:val="00202ADE"/>
    <w:rsid w:val="00222AC1"/>
    <w:rsid w:val="002D1D12"/>
    <w:rsid w:val="003262F2"/>
    <w:rsid w:val="00352C4C"/>
    <w:rsid w:val="004229DF"/>
    <w:rsid w:val="004519E0"/>
    <w:rsid w:val="004F1396"/>
    <w:rsid w:val="0054100D"/>
    <w:rsid w:val="006B7C2A"/>
    <w:rsid w:val="0071490A"/>
    <w:rsid w:val="00810575"/>
    <w:rsid w:val="00854A4B"/>
    <w:rsid w:val="00873E26"/>
    <w:rsid w:val="00894509"/>
    <w:rsid w:val="009257EC"/>
    <w:rsid w:val="00B56E3B"/>
    <w:rsid w:val="00B83DB5"/>
    <w:rsid w:val="00BA333C"/>
    <w:rsid w:val="00C313F4"/>
    <w:rsid w:val="00C454F0"/>
    <w:rsid w:val="00DD0D36"/>
    <w:rsid w:val="00E221A1"/>
    <w:rsid w:val="00E5352D"/>
    <w:rsid w:val="00F06A0A"/>
    <w:rsid w:val="00F74A57"/>
    <w:rsid w:val="05674531"/>
    <w:rsid w:val="090E0553"/>
    <w:rsid w:val="0B1C3FCC"/>
    <w:rsid w:val="0F993C12"/>
    <w:rsid w:val="137139FA"/>
    <w:rsid w:val="18743D16"/>
    <w:rsid w:val="1B567376"/>
    <w:rsid w:val="1B93725A"/>
    <w:rsid w:val="1D2D4314"/>
    <w:rsid w:val="1DFB197E"/>
    <w:rsid w:val="202C23AB"/>
    <w:rsid w:val="25EA4CF6"/>
    <w:rsid w:val="27A959FB"/>
    <w:rsid w:val="2A27400F"/>
    <w:rsid w:val="2AE4253B"/>
    <w:rsid w:val="2BAF3DB8"/>
    <w:rsid w:val="2C6C2B7C"/>
    <w:rsid w:val="2E1D0186"/>
    <w:rsid w:val="2F093A53"/>
    <w:rsid w:val="310D12C2"/>
    <w:rsid w:val="313C3C14"/>
    <w:rsid w:val="3143151A"/>
    <w:rsid w:val="32A1209C"/>
    <w:rsid w:val="421D77F4"/>
    <w:rsid w:val="43B83E63"/>
    <w:rsid w:val="45D347BE"/>
    <w:rsid w:val="498176A7"/>
    <w:rsid w:val="4A4D5AF6"/>
    <w:rsid w:val="4A4E5A77"/>
    <w:rsid w:val="4A9E276D"/>
    <w:rsid w:val="4B0708EF"/>
    <w:rsid w:val="4D217B1F"/>
    <w:rsid w:val="4DDF00C2"/>
    <w:rsid w:val="4EA3285D"/>
    <w:rsid w:val="4F5706B7"/>
    <w:rsid w:val="537972EE"/>
    <w:rsid w:val="538A1770"/>
    <w:rsid w:val="550E1982"/>
    <w:rsid w:val="571E043C"/>
    <w:rsid w:val="5C7F48CC"/>
    <w:rsid w:val="61BB7110"/>
    <w:rsid w:val="6A484092"/>
    <w:rsid w:val="6B697849"/>
    <w:rsid w:val="6CCC3EC8"/>
    <w:rsid w:val="73310C0A"/>
    <w:rsid w:val="7A62652E"/>
    <w:rsid w:val="7CC6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02ADE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202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02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2AD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2ADE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02ADE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02ADE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02AD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202ADE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fontstyle01">
    <w:name w:val="fontstyle01"/>
    <w:basedOn w:val="a0"/>
    <w:qFormat/>
    <w:rsid w:val="00202ADE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1642-51C3-4EF6-8FC0-CFC78D9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2024-06-20T07:34:00Z</dcterms:created>
  <dcterms:modified xsi:type="dcterms:W3CDTF">2024-06-20T07:34:00Z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