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儿童重症监护病房婴幼儿牛奶供货商遴选</w:t>
      </w:r>
    </w:p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招标文件  （第</w:t>
      </w:r>
      <w:r w:rsidR="006704B7">
        <w:rPr>
          <w:rFonts w:ascii="黑体" w:eastAsia="黑体" w:hAnsi="黑体" w:hint="eastAsia"/>
          <w:sz w:val="44"/>
          <w:szCs w:val="44"/>
        </w:rPr>
        <w:t>三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一、项目名称：婴幼儿牛奶供货商遴选项目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二、采购预算（最高上限价）及相关参数要求：</w:t>
      </w:r>
    </w:p>
    <w:tbl>
      <w:tblPr>
        <w:tblpPr w:leftFromText="180" w:rightFromText="180" w:vertAnchor="text" w:horzAnchor="page" w:tblpX="1320" w:tblpY="324"/>
        <w:tblOverlap w:val="never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793"/>
        <w:gridCol w:w="840"/>
        <w:gridCol w:w="908"/>
        <w:gridCol w:w="937"/>
        <w:gridCol w:w="645"/>
        <w:gridCol w:w="885"/>
        <w:gridCol w:w="1433"/>
        <w:gridCol w:w="720"/>
      </w:tblGrid>
      <w:tr w:rsidR="00841609" w:rsidTr="006704B7">
        <w:trPr>
          <w:trHeight w:val="648"/>
        </w:trPr>
        <w:tc>
          <w:tcPr>
            <w:tcW w:w="584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包号</w:t>
            </w:r>
          </w:p>
        </w:tc>
        <w:tc>
          <w:tcPr>
            <w:tcW w:w="2793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产品材质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上限价（元）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适用人群</w:t>
            </w:r>
          </w:p>
        </w:tc>
        <w:tc>
          <w:tcPr>
            <w:tcW w:w="720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入围商家数量</w:t>
            </w:r>
          </w:p>
        </w:tc>
      </w:tr>
      <w:tr w:rsidR="00841609" w:rsidTr="006704B7">
        <w:trPr>
          <w:trHeight w:val="648"/>
        </w:trPr>
        <w:tc>
          <w:tcPr>
            <w:tcW w:w="584" w:type="dxa"/>
            <w:vMerge w:val="restart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704B7">
              <w:rPr>
                <w:rFonts w:hint="eastAsia"/>
                <w:sz w:val="24"/>
                <w:szCs w:val="24"/>
              </w:rPr>
              <w:t>包</w:t>
            </w:r>
          </w:p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B121C5" w:rsidP="006704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敏适部分水解配方</w:t>
            </w:r>
            <w:r w:rsidR="00B37885">
              <w:rPr>
                <w:rFonts w:asciiTheme="majorEastAsia" w:eastAsiaTheme="majorEastAsia" w:hAnsiTheme="majorEastAsia" w:hint="eastAsia"/>
                <w:sz w:val="24"/>
                <w:szCs w:val="24"/>
              </w:rPr>
              <w:t>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B121C5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33" w:type="dxa"/>
            <w:vAlign w:val="center"/>
          </w:tcPr>
          <w:p w:rsidR="00841609" w:rsidRDefault="00B121C5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适用于</w:t>
            </w: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个月足月新生儿</w:t>
            </w:r>
          </w:p>
        </w:tc>
        <w:tc>
          <w:tcPr>
            <w:tcW w:w="720" w:type="dxa"/>
            <w:vMerge w:val="restart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</w:tr>
      <w:tr w:rsidR="00841609" w:rsidTr="006704B7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145CA4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婴儿配方奶粉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婴儿配方奶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液态奶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早产儿配方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0-12</w:t>
            </w:r>
            <w:r>
              <w:rPr>
                <w:rFonts w:hint="eastAsia"/>
                <w:sz w:val="24"/>
                <w:szCs w:val="24"/>
              </w:rPr>
              <w:t>月早产儿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34"/>
        </w:trPr>
        <w:tc>
          <w:tcPr>
            <w:tcW w:w="584" w:type="dxa"/>
            <w:vMerge w:val="restart"/>
            <w:vAlign w:val="center"/>
          </w:tcPr>
          <w:p w:rsidR="00841609" w:rsidRDefault="006704B7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2793" w:type="dxa"/>
            <w:vAlign w:val="center"/>
          </w:tcPr>
          <w:p w:rsidR="00841609" w:rsidRDefault="00B37885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高热卡早产儿奶粉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</w:t>
            </w:r>
          </w:p>
        </w:tc>
        <w:tc>
          <w:tcPr>
            <w:tcW w:w="720" w:type="dxa"/>
            <w:vMerge w:val="restart"/>
            <w:vAlign w:val="center"/>
          </w:tcPr>
          <w:p w:rsidR="00841609" w:rsidRDefault="006704B7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</w:tr>
      <w:tr w:rsidR="00145CA4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145CA4" w:rsidRDefault="00145CA4" w:rsidP="00145CA4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婴儿配方奶粉</w:t>
            </w:r>
          </w:p>
        </w:tc>
        <w:tc>
          <w:tcPr>
            <w:tcW w:w="840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145CA4" w:rsidRDefault="00145CA4" w:rsidP="00145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33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个月足月新生儿</w:t>
            </w:r>
          </w:p>
        </w:tc>
        <w:tc>
          <w:tcPr>
            <w:tcW w:w="720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</w:tr>
      <w:tr w:rsidR="00145CA4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145CA4" w:rsidRDefault="00145CA4" w:rsidP="00145CA4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婴儿配方奶</w:t>
            </w:r>
          </w:p>
        </w:tc>
        <w:tc>
          <w:tcPr>
            <w:tcW w:w="840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液态奶</w:t>
            </w:r>
          </w:p>
        </w:tc>
        <w:tc>
          <w:tcPr>
            <w:tcW w:w="937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</w:t>
            </w:r>
          </w:p>
        </w:tc>
        <w:tc>
          <w:tcPr>
            <w:tcW w:w="1433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个月足月新生儿</w:t>
            </w:r>
          </w:p>
        </w:tc>
        <w:tc>
          <w:tcPr>
            <w:tcW w:w="720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</w:tr>
      <w:tr w:rsidR="00145CA4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145CA4" w:rsidRDefault="00145CA4" w:rsidP="00145CA4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无乳糖配方</w:t>
            </w:r>
          </w:p>
        </w:tc>
        <w:tc>
          <w:tcPr>
            <w:tcW w:w="840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145CA4" w:rsidRDefault="00145CA4" w:rsidP="00145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433" w:type="dxa"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0-12</w:t>
            </w:r>
            <w:r>
              <w:rPr>
                <w:rFonts w:hint="eastAsia"/>
                <w:sz w:val="22"/>
              </w:rPr>
              <w:t>月腹泻患儿</w:t>
            </w:r>
          </w:p>
        </w:tc>
        <w:tc>
          <w:tcPr>
            <w:tcW w:w="720" w:type="dxa"/>
            <w:vMerge/>
            <w:vAlign w:val="center"/>
          </w:tcPr>
          <w:p w:rsidR="00145CA4" w:rsidRDefault="00145CA4" w:rsidP="00145CA4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B37885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早产儿配方奶粉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433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早产儿，可调节热卡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B37885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适度水解配方奶粉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433" w:type="dxa"/>
            <w:vAlign w:val="center"/>
          </w:tcPr>
          <w:p w:rsidR="00841609" w:rsidRDefault="00B37885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过敏儿，预防过敏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B37885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氨基酸配方奶粉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1433" w:type="dxa"/>
            <w:vAlign w:val="center"/>
          </w:tcPr>
          <w:p w:rsidR="00841609" w:rsidRDefault="002A3D6B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高度</w:t>
            </w:r>
            <w:r w:rsidR="00B37885">
              <w:rPr>
                <w:rFonts w:hint="eastAsia"/>
                <w:sz w:val="24"/>
                <w:szCs w:val="24"/>
              </w:rPr>
              <w:t>过敏儿，便血儿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  <w:tr w:rsidR="00841609" w:rsidTr="006704B7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B37885" w:rsidP="006704B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深度水解配方奶粉</w:t>
            </w:r>
          </w:p>
        </w:tc>
        <w:tc>
          <w:tcPr>
            <w:tcW w:w="840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 w:rsidP="00670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285.3</w:t>
            </w:r>
          </w:p>
        </w:tc>
        <w:tc>
          <w:tcPr>
            <w:tcW w:w="1433" w:type="dxa"/>
            <w:vAlign w:val="center"/>
          </w:tcPr>
          <w:p w:rsidR="00841609" w:rsidRDefault="00B37885" w:rsidP="006704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中度过敏人群</w:t>
            </w:r>
          </w:p>
        </w:tc>
        <w:tc>
          <w:tcPr>
            <w:tcW w:w="720" w:type="dxa"/>
            <w:vMerge/>
            <w:vAlign w:val="center"/>
          </w:tcPr>
          <w:p w:rsidR="00841609" w:rsidRDefault="00841609" w:rsidP="006704B7">
            <w:pPr>
              <w:rPr>
                <w:sz w:val="24"/>
                <w:szCs w:val="24"/>
              </w:rPr>
            </w:pPr>
          </w:p>
        </w:tc>
      </w:tr>
    </w:tbl>
    <w:p w:rsidR="00841609" w:rsidRDefault="00841609">
      <w:pPr>
        <w:rPr>
          <w:sz w:val="24"/>
          <w:szCs w:val="24"/>
        </w:rPr>
      </w:pP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备注：以上品牌仅供参考，为商家所投产品性能标准的最低标准。投标商家按包号投标，同包号内产品不接受拆包。</w:t>
      </w:r>
    </w:p>
    <w:p w:rsidR="00841609" w:rsidRDefault="00841609">
      <w:pPr>
        <w:pStyle w:val="2"/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三、付款方式：乙方应向甲方提供合法的发票，甲方每季度根据需求科室及总务科双方验收凭证为乙方进行结算。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四、服务期限：三年，合同一年一签</w:t>
      </w:r>
      <w:bookmarkStart w:id="0" w:name="_GoBack"/>
      <w:bookmarkEnd w:id="0"/>
    </w:p>
    <w:p w:rsidR="00841609" w:rsidRDefault="00220443">
      <w:pPr>
        <w:rPr>
          <w:rFonts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kern w:val="0"/>
          <w:sz w:val="24"/>
          <w:szCs w:val="24"/>
        </w:rPr>
        <w:t>竞争性议价，现场需二次议价</w:t>
      </w:r>
    </w:p>
    <w:p w:rsidR="00841609" w:rsidRDefault="00220443" w:rsidP="00BC69FE">
      <w:pPr>
        <w:pStyle w:val="2"/>
        <w:ind w:firstLine="480"/>
        <w:rPr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2</w:t>
      </w:r>
      <w:r>
        <w:rPr>
          <w:rFonts w:hAnsi="宋体" w:cs="宋体" w:hint="eastAsia"/>
          <w:kern w:val="0"/>
          <w:sz w:val="24"/>
          <w:szCs w:val="24"/>
        </w:rPr>
        <w:t>、所有产品的报价按统一折扣率折算成中标单价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704B7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841609" w:rsidRDefault="0022044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841609" w:rsidRDefault="00841609">
      <w:pPr>
        <w:jc w:val="right"/>
        <w:rPr>
          <w:sz w:val="24"/>
          <w:szCs w:val="24"/>
        </w:rPr>
      </w:pPr>
    </w:p>
    <w:p w:rsidR="00841609" w:rsidRDefault="0022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841609" w:rsidRDefault="00220443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6E76C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6704B7">
        <w:rPr>
          <w:rFonts w:hint="eastAsia"/>
          <w:sz w:val="24"/>
          <w:szCs w:val="24"/>
        </w:rPr>
        <w:t>8</w:t>
      </w:r>
    </w:p>
    <w:p w:rsidR="00841609" w:rsidRDefault="0084160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22044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841609" w:rsidRDefault="0022044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841609" w:rsidRDefault="00220443" w:rsidP="002A3D6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ab/>
      </w:r>
      <w:r>
        <w:rPr>
          <w:rFonts w:ascii="宋体" w:hAnsi="宋体" w:cs="仿宋" w:hint="eastAsia"/>
          <w:b/>
          <w:sz w:val="24"/>
        </w:rPr>
        <w:tab/>
      </w: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220443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841609" w:rsidRDefault="00220443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22044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841609" w:rsidRDefault="0022044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841609" w:rsidRDefault="0084160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供应商认为需要提供的其它资料。（包括但不限于基本账户信息）</w:t>
      </w:r>
    </w:p>
    <w:p w:rsidR="00841609" w:rsidRDefault="00841609">
      <w:pPr>
        <w:spacing w:line="600" w:lineRule="exact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>
      <w:pPr>
        <w:pStyle w:val="2"/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2204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841609" w:rsidRDefault="0084160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84160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841609" w:rsidRDefault="0084160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841609" w:rsidRDefault="00220443" w:rsidP="002A3D6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841609" w:rsidRDefault="00220443" w:rsidP="002A3D6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84160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84160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841609" w:rsidRDefault="0084160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841609" w:rsidRDefault="0022044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41609" w:rsidRDefault="0022044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22044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841609" w:rsidRDefault="0022044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841609" w:rsidRDefault="0084160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22044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841609" w:rsidRDefault="0022044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841609" w:rsidRDefault="0084160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22044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1609" w:rsidRDefault="0084160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1609" w:rsidSect="008416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78" w:rsidRDefault="00E40278" w:rsidP="00841609">
      <w:r>
        <w:separator/>
      </w:r>
    </w:p>
  </w:endnote>
  <w:endnote w:type="continuationSeparator" w:id="1">
    <w:p w:rsidR="00E40278" w:rsidRDefault="00E40278" w:rsidP="0084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78" w:rsidRDefault="00E40278" w:rsidP="00841609">
      <w:r>
        <w:separator/>
      </w:r>
    </w:p>
  </w:footnote>
  <w:footnote w:type="continuationSeparator" w:id="1">
    <w:p w:rsidR="00E40278" w:rsidRDefault="00E40278" w:rsidP="0084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09" w:rsidRDefault="00220443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2024-B-34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45CA4"/>
    <w:rsid w:val="00153DEC"/>
    <w:rsid w:val="00181DB8"/>
    <w:rsid w:val="001A0AFF"/>
    <w:rsid w:val="001C10F3"/>
    <w:rsid w:val="001C3970"/>
    <w:rsid w:val="002121FD"/>
    <w:rsid w:val="00220443"/>
    <w:rsid w:val="00220FCE"/>
    <w:rsid w:val="00242C99"/>
    <w:rsid w:val="0026503E"/>
    <w:rsid w:val="00271A77"/>
    <w:rsid w:val="002A3D6B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10F7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9043C"/>
    <w:rsid w:val="005C04C2"/>
    <w:rsid w:val="00601B26"/>
    <w:rsid w:val="00640FCF"/>
    <w:rsid w:val="006704B7"/>
    <w:rsid w:val="006B30FD"/>
    <w:rsid w:val="006D0E51"/>
    <w:rsid w:val="006D77B9"/>
    <w:rsid w:val="006E76CA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41609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121C5"/>
    <w:rsid w:val="00B37885"/>
    <w:rsid w:val="00B415EB"/>
    <w:rsid w:val="00B42D1D"/>
    <w:rsid w:val="00B57902"/>
    <w:rsid w:val="00B872C4"/>
    <w:rsid w:val="00BA7957"/>
    <w:rsid w:val="00BB6A5B"/>
    <w:rsid w:val="00BC24BC"/>
    <w:rsid w:val="00BC69FE"/>
    <w:rsid w:val="00BC78E3"/>
    <w:rsid w:val="00C0436B"/>
    <w:rsid w:val="00C32430"/>
    <w:rsid w:val="00C5287B"/>
    <w:rsid w:val="00C62B8B"/>
    <w:rsid w:val="00C70F3A"/>
    <w:rsid w:val="00C71037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0278"/>
    <w:rsid w:val="00E423EF"/>
    <w:rsid w:val="00EA43E7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1FE15AB"/>
    <w:rsid w:val="03E05C76"/>
    <w:rsid w:val="04963522"/>
    <w:rsid w:val="054F13A3"/>
    <w:rsid w:val="09AF1B54"/>
    <w:rsid w:val="0B02198E"/>
    <w:rsid w:val="0D330BC5"/>
    <w:rsid w:val="0E6574A4"/>
    <w:rsid w:val="0EE663E1"/>
    <w:rsid w:val="0F500024"/>
    <w:rsid w:val="14794FC6"/>
    <w:rsid w:val="14A800EA"/>
    <w:rsid w:val="16D276A1"/>
    <w:rsid w:val="17141582"/>
    <w:rsid w:val="17681DB3"/>
    <w:rsid w:val="17D31417"/>
    <w:rsid w:val="18593E93"/>
    <w:rsid w:val="1CBC5821"/>
    <w:rsid w:val="1DA55279"/>
    <w:rsid w:val="1DA578BD"/>
    <w:rsid w:val="1DB95116"/>
    <w:rsid w:val="1E695536"/>
    <w:rsid w:val="200F54C2"/>
    <w:rsid w:val="20AB3060"/>
    <w:rsid w:val="22477195"/>
    <w:rsid w:val="23577EF8"/>
    <w:rsid w:val="23AC1854"/>
    <w:rsid w:val="24B77FD6"/>
    <w:rsid w:val="24E20AC4"/>
    <w:rsid w:val="27416AF7"/>
    <w:rsid w:val="316566B3"/>
    <w:rsid w:val="33ED56C2"/>
    <w:rsid w:val="38726196"/>
    <w:rsid w:val="3D052D63"/>
    <w:rsid w:val="3D571B6D"/>
    <w:rsid w:val="3E2846CE"/>
    <w:rsid w:val="3E734510"/>
    <w:rsid w:val="4066027A"/>
    <w:rsid w:val="409D04C1"/>
    <w:rsid w:val="40D53766"/>
    <w:rsid w:val="421C0F3D"/>
    <w:rsid w:val="43B6787E"/>
    <w:rsid w:val="43B96003"/>
    <w:rsid w:val="45237CB8"/>
    <w:rsid w:val="45BA3F42"/>
    <w:rsid w:val="45DD7281"/>
    <w:rsid w:val="4600245B"/>
    <w:rsid w:val="47151AB1"/>
    <w:rsid w:val="471A4C57"/>
    <w:rsid w:val="474A68C8"/>
    <w:rsid w:val="485A1120"/>
    <w:rsid w:val="4B14423A"/>
    <w:rsid w:val="4C5365B2"/>
    <w:rsid w:val="4F5F4248"/>
    <w:rsid w:val="5016646B"/>
    <w:rsid w:val="52A93623"/>
    <w:rsid w:val="52EE1C4E"/>
    <w:rsid w:val="56921A85"/>
    <w:rsid w:val="57A646D9"/>
    <w:rsid w:val="590B1E03"/>
    <w:rsid w:val="59E94558"/>
    <w:rsid w:val="5BB636D1"/>
    <w:rsid w:val="5C785C47"/>
    <w:rsid w:val="5CFE0FC7"/>
    <w:rsid w:val="5EB36A3D"/>
    <w:rsid w:val="5EE53971"/>
    <w:rsid w:val="5F8D7DD2"/>
    <w:rsid w:val="64167354"/>
    <w:rsid w:val="664726D9"/>
    <w:rsid w:val="6666506A"/>
    <w:rsid w:val="670C1E11"/>
    <w:rsid w:val="690F51B7"/>
    <w:rsid w:val="69633D51"/>
    <w:rsid w:val="6B610780"/>
    <w:rsid w:val="6DAD1EB2"/>
    <w:rsid w:val="6DDF0AAE"/>
    <w:rsid w:val="6F7501F6"/>
    <w:rsid w:val="72491AD9"/>
    <w:rsid w:val="72CE7E91"/>
    <w:rsid w:val="72D07765"/>
    <w:rsid w:val="75711832"/>
    <w:rsid w:val="75BC31A4"/>
    <w:rsid w:val="77343F30"/>
    <w:rsid w:val="79B340C7"/>
    <w:rsid w:val="7A262361"/>
    <w:rsid w:val="7AA8721A"/>
    <w:rsid w:val="7B57539E"/>
    <w:rsid w:val="7DA75CB5"/>
    <w:rsid w:val="7E393025"/>
    <w:rsid w:val="7E7A1461"/>
    <w:rsid w:val="7EB20667"/>
    <w:rsid w:val="7EFA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416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41609"/>
    <w:pPr>
      <w:ind w:firstLineChars="200" w:firstLine="420"/>
    </w:pPr>
  </w:style>
  <w:style w:type="paragraph" w:styleId="a3">
    <w:name w:val="Body Text Indent"/>
    <w:basedOn w:val="a"/>
    <w:next w:val="a4"/>
    <w:qFormat/>
    <w:rsid w:val="0084160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841609"/>
    <w:rPr>
      <w:b/>
      <w:bCs/>
    </w:rPr>
  </w:style>
  <w:style w:type="paragraph" w:styleId="a5">
    <w:name w:val="annotation text"/>
    <w:basedOn w:val="a"/>
    <w:semiHidden/>
    <w:qFormat/>
    <w:rsid w:val="00841609"/>
  </w:style>
  <w:style w:type="paragraph" w:styleId="a6">
    <w:name w:val="Plain Text"/>
    <w:basedOn w:val="a"/>
    <w:link w:val="Char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84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84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841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2024-08-08T08:25:00Z</dcterms:created>
  <dcterms:modified xsi:type="dcterms:W3CDTF">2024-08-08T08:28:00Z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