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1B" w:rsidRDefault="00AD2A50">
      <w:pPr>
        <w:jc w:val="center"/>
        <w:rPr>
          <w:rFonts w:ascii="黑体" w:eastAsia="黑体" w:hAnsi="黑体"/>
          <w:sz w:val="44"/>
          <w:szCs w:val="44"/>
        </w:rPr>
      </w:pPr>
      <w:r>
        <w:rPr>
          <w:rFonts w:ascii="黑体" w:eastAsia="黑体" w:hAnsi="黑体" w:hint="eastAsia"/>
          <w:sz w:val="44"/>
          <w:szCs w:val="44"/>
        </w:rPr>
        <w:t>病理科</w:t>
      </w:r>
      <w:r w:rsidR="001F6499" w:rsidRPr="001F6499">
        <w:rPr>
          <w:rFonts w:ascii="黑体" w:eastAsia="黑体" w:hAnsi="黑体" w:hint="eastAsia"/>
          <w:sz w:val="44"/>
          <w:szCs w:val="44"/>
        </w:rPr>
        <w:t>空气处理系统维保</w:t>
      </w:r>
      <w:r w:rsidR="001F6499">
        <w:rPr>
          <w:rFonts w:ascii="黑体" w:eastAsia="黑体" w:hAnsi="黑体" w:hint="eastAsia"/>
          <w:sz w:val="44"/>
          <w:szCs w:val="44"/>
        </w:rPr>
        <w:t>采购</w:t>
      </w:r>
      <w:r w:rsidR="00DF0506">
        <w:rPr>
          <w:rFonts w:ascii="黑体" w:eastAsia="黑体" w:hAnsi="黑体" w:hint="eastAsia"/>
          <w:sz w:val="44"/>
          <w:szCs w:val="44"/>
        </w:rPr>
        <w:t xml:space="preserve">招标文件 </w:t>
      </w:r>
      <w:r w:rsidR="001F6499">
        <w:rPr>
          <w:rFonts w:ascii="黑体" w:eastAsia="黑体" w:hAnsi="黑体"/>
          <w:sz w:val="44"/>
          <w:szCs w:val="44"/>
        </w:rPr>
        <w:t xml:space="preserve">  </w:t>
      </w:r>
      <w:r w:rsidR="00DF0506">
        <w:rPr>
          <w:rFonts w:ascii="黑体" w:eastAsia="黑体" w:hAnsi="黑体" w:hint="eastAsia"/>
          <w:sz w:val="44"/>
          <w:szCs w:val="44"/>
        </w:rPr>
        <w:t>(第一次)</w:t>
      </w:r>
    </w:p>
    <w:p w:rsidR="006F6A1B" w:rsidRDefault="00DF0506">
      <w:pPr>
        <w:rPr>
          <w:rFonts w:hint="eastAsia"/>
          <w:sz w:val="24"/>
          <w:szCs w:val="24"/>
        </w:rPr>
      </w:pPr>
      <w:r>
        <w:rPr>
          <w:rFonts w:hint="eastAsia"/>
          <w:sz w:val="24"/>
          <w:szCs w:val="24"/>
        </w:rPr>
        <w:t>一、项目名称：</w:t>
      </w:r>
      <w:r w:rsidR="00AD2A50">
        <w:rPr>
          <w:rFonts w:hint="eastAsia"/>
          <w:sz w:val="24"/>
          <w:szCs w:val="24"/>
        </w:rPr>
        <w:t>病理科空气</w:t>
      </w:r>
      <w:r w:rsidR="00AD2A50">
        <w:rPr>
          <w:sz w:val="24"/>
          <w:szCs w:val="24"/>
        </w:rPr>
        <w:t>处理系统</w:t>
      </w:r>
      <w:r w:rsidR="00AD2A50">
        <w:rPr>
          <w:rFonts w:hint="eastAsia"/>
          <w:sz w:val="24"/>
          <w:szCs w:val="24"/>
        </w:rPr>
        <w:t>维保</w:t>
      </w:r>
    </w:p>
    <w:p w:rsidR="00D61766" w:rsidRDefault="00DF0506">
      <w:pPr>
        <w:rPr>
          <w:rFonts w:hint="eastAsia"/>
          <w:sz w:val="24"/>
          <w:szCs w:val="24"/>
        </w:rPr>
      </w:pPr>
      <w:r>
        <w:rPr>
          <w:rFonts w:hint="eastAsia"/>
          <w:sz w:val="24"/>
          <w:szCs w:val="24"/>
        </w:rPr>
        <w:t>二、采购</w:t>
      </w:r>
      <w:r w:rsidR="004D7414">
        <w:rPr>
          <w:rFonts w:hint="eastAsia"/>
          <w:sz w:val="24"/>
          <w:szCs w:val="24"/>
        </w:rPr>
        <w:t>预算</w:t>
      </w:r>
      <w:r>
        <w:rPr>
          <w:rFonts w:hint="eastAsia"/>
          <w:sz w:val="24"/>
          <w:szCs w:val="24"/>
        </w:rPr>
        <w:t>：</w:t>
      </w:r>
      <w:r w:rsidR="004D7414" w:rsidRPr="00294D43">
        <w:rPr>
          <w:rFonts w:ascii="宋体" w:hAnsi="宋体" w:hint="eastAsia"/>
          <w:bCs/>
          <w:color w:val="000000"/>
          <w:sz w:val="28"/>
          <w:szCs w:val="28"/>
        </w:rPr>
        <w:t>93000</w:t>
      </w:r>
      <w:r w:rsidR="004D7414" w:rsidRPr="00294D43">
        <w:rPr>
          <w:rFonts w:ascii="宋体" w:hAnsi="宋体" w:hint="eastAsia"/>
          <w:bCs/>
          <w:color w:val="000000"/>
          <w:sz w:val="28"/>
          <w:szCs w:val="28"/>
        </w:rPr>
        <w:t>元</w:t>
      </w:r>
      <w:r w:rsidR="004D7414" w:rsidRPr="00294D43">
        <w:rPr>
          <w:rFonts w:ascii="宋体" w:hAnsi="宋体" w:hint="eastAsia"/>
          <w:bCs/>
          <w:color w:val="000000"/>
          <w:sz w:val="28"/>
          <w:szCs w:val="28"/>
        </w:rPr>
        <w:t>/</w:t>
      </w:r>
      <w:r w:rsidR="004D7414" w:rsidRPr="00294D43">
        <w:rPr>
          <w:rFonts w:ascii="宋体" w:hAnsi="宋体" w:hint="eastAsia"/>
          <w:bCs/>
          <w:color w:val="000000"/>
          <w:sz w:val="28"/>
          <w:szCs w:val="28"/>
        </w:rPr>
        <w:t>年</w:t>
      </w:r>
      <w:r w:rsidR="004D7414">
        <w:rPr>
          <w:rFonts w:ascii="宋体" w:hAnsi="宋体" w:hint="eastAsia"/>
          <w:bCs/>
          <w:color w:val="000000"/>
          <w:sz w:val="28"/>
          <w:szCs w:val="28"/>
        </w:rPr>
        <w:t>，共计</w:t>
      </w:r>
      <w:r w:rsidR="004D7414" w:rsidRPr="00294D43">
        <w:rPr>
          <w:rFonts w:ascii="宋体" w:hAnsi="宋体" w:hint="eastAsia"/>
          <w:bCs/>
          <w:color w:val="000000"/>
          <w:sz w:val="28"/>
          <w:szCs w:val="28"/>
        </w:rPr>
        <w:t>279000</w:t>
      </w:r>
      <w:r w:rsidR="004D7414">
        <w:rPr>
          <w:rFonts w:ascii="宋体" w:hAnsi="宋体" w:hint="eastAsia"/>
          <w:bCs/>
          <w:color w:val="000000"/>
          <w:sz w:val="28"/>
          <w:szCs w:val="28"/>
        </w:rPr>
        <w:t>元。</w:t>
      </w:r>
    </w:p>
    <w:p w:rsidR="006F6A1B" w:rsidRDefault="00DF0506">
      <w:pPr>
        <w:rPr>
          <w:sz w:val="24"/>
          <w:szCs w:val="24"/>
        </w:rPr>
      </w:pPr>
      <w:r>
        <w:rPr>
          <w:rFonts w:hint="eastAsia"/>
          <w:sz w:val="24"/>
          <w:szCs w:val="24"/>
        </w:rPr>
        <w:t>三、服务期限：</w:t>
      </w:r>
      <w:r w:rsidR="002C002E">
        <w:rPr>
          <w:rFonts w:hint="eastAsia"/>
          <w:sz w:val="24"/>
          <w:szCs w:val="24"/>
        </w:rPr>
        <w:t>三年。</w:t>
      </w:r>
    </w:p>
    <w:p w:rsidR="006F6A1B" w:rsidRDefault="00DF0506">
      <w:pPr>
        <w:rPr>
          <w:sz w:val="24"/>
          <w:szCs w:val="24"/>
        </w:rPr>
      </w:pPr>
      <w:r>
        <w:rPr>
          <w:rFonts w:hint="eastAsia"/>
          <w:sz w:val="24"/>
          <w:szCs w:val="24"/>
        </w:rPr>
        <w:t>四、付款方式：乙方应向甲方提供合法的发票，</w:t>
      </w:r>
      <w:proofErr w:type="gramStart"/>
      <w:r>
        <w:rPr>
          <w:rFonts w:hint="eastAsia"/>
          <w:sz w:val="24"/>
          <w:szCs w:val="24"/>
        </w:rPr>
        <w:t>凭使用</w:t>
      </w:r>
      <w:proofErr w:type="gramEnd"/>
      <w:r>
        <w:rPr>
          <w:rFonts w:hint="eastAsia"/>
          <w:sz w:val="24"/>
          <w:szCs w:val="24"/>
        </w:rPr>
        <w:t>科室及设备科签字确认的维保验收单，按实际使用量进行结算每半</w:t>
      </w:r>
      <w:proofErr w:type="gramStart"/>
      <w:r>
        <w:rPr>
          <w:rFonts w:hint="eastAsia"/>
          <w:sz w:val="24"/>
          <w:szCs w:val="24"/>
        </w:rPr>
        <w:t>年支付</w:t>
      </w:r>
      <w:proofErr w:type="gramEnd"/>
      <w:r>
        <w:rPr>
          <w:rFonts w:hint="eastAsia"/>
          <w:sz w:val="24"/>
          <w:szCs w:val="24"/>
        </w:rPr>
        <w:t>一次维保维修费用。</w:t>
      </w:r>
    </w:p>
    <w:p w:rsidR="006F6A1B" w:rsidRDefault="00DF0506">
      <w:pPr>
        <w:rPr>
          <w:sz w:val="24"/>
          <w:szCs w:val="24"/>
        </w:rPr>
      </w:pPr>
      <w:r>
        <w:rPr>
          <w:rFonts w:hint="eastAsia"/>
          <w:sz w:val="24"/>
          <w:szCs w:val="24"/>
        </w:rPr>
        <w:t>五、评标办法：</w:t>
      </w:r>
      <w:r w:rsidR="000F425B">
        <w:rPr>
          <w:rFonts w:hint="eastAsia"/>
          <w:sz w:val="24"/>
          <w:szCs w:val="24"/>
        </w:rPr>
        <w:t>综合评分</w:t>
      </w:r>
      <w:r>
        <w:rPr>
          <w:rFonts w:hint="eastAsia"/>
          <w:sz w:val="24"/>
          <w:szCs w:val="24"/>
        </w:rPr>
        <w:t>，现场需二次议价。</w:t>
      </w:r>
    </w:p>
    <w:p w:rsidR="006F6A1B" w:rsidRDefault="00DF0506">
      <w:pPr>
        <w:rPr>
          <w:sz w:val="24"/>
          <w:szCs w:val="24"/>
        </w:rPr>
      </w:pPr>
      <w:r>
        <w:rPr>
          <w:rFonts w:hint="eastAsia"/>
          <w:sz w:val="24"/>
          <w:szCs w:val="24"/>
        </w:rPr>
        <w:t>六、投标人的资格要求</w:t>
      </w:r>
    </w:p>
    <w:p w:rsidR="006F6A1B" w:rsidRDefault="00DF0506">
      <w:pPr>
        <w:rPr>
          <w:sz w:val="24"/>
          <w:szCs w:val="24"/>
        </w:rPr>
      </w:pPr>
      <w:r>
        <w:rPr>
          <w:rFonts w:hint="eastAsia"/>
          <w:sz w:val="24"/>
          <w:szCs w:val="24"/>
        </w:rPr>
        <w:t>1</w:t>
      </w:r>
      <w:r>
        <w:rPr>
          <w:rFonts w:hint="eastAsia"/>
          <w:sz w:val="24"/>
          <w:szCs w:val="24"/>
        </w:rPr>
        <w:t>、营业执照（需备注三证合一或五证合一）</w:t>
      </w:r>
    </w:p>
    <w:p w:rsidR="006F6A1B" w:rsidRDefault="00DF0506">
      <w:pPr>
        <w:rPr>
          <w:sz w:val="24"/>
          <w:szCs w:val="24"/>
        </w:rPr>
      </w:pPr>
      <w:r>
        <w:rPr>
          <w:rFonts w:hint="eastAsia"/>
          <w:sz w:val="24"/>
          <w:szCs w:val="24"/>
        </w:rPr>
        <w:t>2</w:t>
      </w:r>
      <w:r>
        <w:rPr>
          <w:rFonts w:hint="eastAsia"/>
          <w:sz w:val="24"/>
          <w:szCs w:val="24"/>
        </w:rPr>
        <w:t>、法定代表人身份证明</w:t>
      </w:r>
    </w:p>
    <w:p w:rsidR="006F6A1B" w:rsidRDefault="00DF0506">
      <w:pPr>
        <w:rPr>
          <w:sz w:val="24"/>
          <w:szCs w:val="24"/>
        </w:rPr>
      </w:pPr>
      <w:r>
        <w:rPr>
          <w:rFonts w:hint="eastAsia"/>
          <w:sz w:val="24"/>
          <w:szCs w:val="24"/>
        </w:rPr>
        <w:t>3</w:t>
      </w:r>
      <w:r>
        <w:rPr>
          <w:rFonts w:hint="eastAsia"/>
          <w:sz w:val="24"/>
          <w:szCs w:val="24"/>
        </w:rPr>
        <w:t>、法定代表人授权委托书（如有）</w:t>
      </w:r>
    </w:p>
    <w:p w:rsidR="006F6A1B" w:rsidRDefault="00DF0506" w:rsidP="00956929">
      <w:pPr>
        <w:rPr>
          <w:sz w:val="24"/>
          <w:szCs w:val="24"/>
        </w:rPr>
      </w:pPr>
      <w:r>
        <w:rPr>
          <w:rFonts w:hint="eastAsia"/>
          <w:sz w:val="24"/>
          <w:szCs w:val="24"/>
        </w:rPr>
        <w:t>4</w:t>
      </w:r>
      <w:r>
        <w:rPr>
          <w:rFonts w:hint="eastAsia"/>
          <w:sz w:val="24"/>
          <w:szCs w:val="24"/>
        </w:rPr>
        <w:t>、</w:t>
      </w:r>
      <w:r w:rsidR="00956929" w:rsidRPr="00956929">
        <w:rPr>
          <w:rFonts w:hint="eastAsia"/>
          <w:sz w:val="24"/>
          <w:szCs w:val="24"/>
        </w:rPr>
        <w:t>具备有效的“安全生产许可证”</w:t>
      </w:r>
    </w:p>
    <w:p w:rsidR="00956929" w:rsidRDefault="00956929" w:rsidP="00956929">
      <w:pPr>
        <w:rPr>
          <w:sz w:val="24"/>
          <w:szCs w:val="24"/>
        </w:rPr>
      </w:pPr>
      <w:r>
        <w:rPr>
          <w:rFonts w:hint="eastAsia"/>
          <w:sz w:val="24"/>
          <w:szCs w:val="24"/>
        </w:rPr>
        <w:t>5</w:t>
      </w:r>
      <w:r>
        <w:rPr>
          <w:rFonts w:hint="eastAsia"/>
          <w:sz w:val="24"/>
          <w:szCs w:val="24"/>
        </w:rPr>
        <w:t>、</w:t>
      </w:r>
      <w:r w:rsidRPr="00956929">
        <w:rPr>
          <w:rFonts w:hint="eastAsia"/>
          <w:sz w:val="24"/>
          <w:szCs w:val="24"/>
        </w:rPr>
        <w:t>具有建筑机电安装工程专业承包资质叁级及以上</w:t>
      </w:r>
    </w:p>
    <w:p w:rsidR="00956929" w:rsidRDefault="00956929" w:rsidP="00956929">
      <w:pPr>
        <w:rPr>
          <w:rFonts w:hint="eastAsia"/>
          <w:sz w:val="24"/>
          <w:szCs w:val="24"/>
        </w:rPr>
      </w:pPr>
      <w:r>
        <w:rPr>
          <w:rFonts w:hint="eastAsia"/>
          <w:sz w:val="24"/>
          <w:szCs w:val="24"/>
        </w:rPr>
        <w:t>6</w:t>
      </w:r>
      <w:r>
        <w:rPr>
          <w:rFonts w:hint="eastAsia"/>
          <w:sz w:val="24"/>
          <w:szCs w:val="24"/>
        </w:rPr>
        <w:t>、</w:t>
      </w:r>
      <w:r w:rsidRPr="00956929">
        <w:rPr>
          <w:rFonts w:hint="eastAsia"/>
          <w:sz w:val="24"/>
          <w:szCs w:val="24"/>
        </w:rPr>
        <w:t>具有医疗器械经营备案凭证或医疗器械经营企业许可证</w:t>
      </w:r>
    </w:p>
    <w:p w:rsidR="008C481D" w:rsidRPr="008C481D" w:rsidRDefault="00956929" w:rsidP="008C481D">
      <w:pPr>
        <w:tabs>
          <w:tab w:val="left" w:pos="142"/>
        </w:tabs>
        <w:spacing w:line="520" w:lineRule="exact"/>
        <w:rPr>
          <w:sz w:val="24"/>
          <w:szCs w:val="24"/>
        </w:rPr>
      </w:pPr>
      <w:r>
        <w:rPr>
          <w:sz w:val="24"/>
          <w:szCs w:val="24"/>
        </w:rPr>
        <w:t>7</w:t>
      </w:r>
      <w:r w:rsidR="008C481D">
        <w:rPr>
          <w:rFonts w:hint="eastAsia"/>
          <w:sz w:val="24"/>
          <w:szCs w:val="24"/>
        </w:rPr>
        <w:t>、</w:t>
      </w:r>
      <w:r w:rsidR="008C481D" w:rsidRPr="008C481D">
        <w:rPr>
          <w:rFonts w:hint="eastAsia"/>
          <w:sz w:val="24"/>
          <w:szCs w:val="24"/>
        </w:rPr>
        <w:t>本项目不接受联合体投标。</w:t>
      </w:r>
    </w:p>
    <w:p w:rsidR="006F6A1B" w:rsidRDefault="00DF0506">
      <w:pPr>
        <w:rPr>
          <w:sz w:val="24"/>
          <w:szCs w:val="24"/>
        </w:rPr>
      </w:pPr>
      <w:r>
        <w:rPr>
          <w:rFonts w:hint="eastAsia"/>
          <w:sz w:val="24"/>
          <w:szCs w:val="24"/>
        </w:rPr>
        <w:t>七、</w:t>
      </w:r>
      <w:r w:rsidR="00727FE1">
        <w:rPr>
          <w:rFonts w:hint="eastAsia"/>
          <w:sz w:val="24"/>
          <w:szCs w:val="24"/>
        </w:rPr>
        <w:t>项目情况</w:t>
      </w:r>
    </w:p>
    <w:p w:rsidR="00727FE1" w:rsidRPr="00727FE1" w:rsidRDefault="00727FE1" w:rsidP="00727FE1">
      <w:pPr>
        <w:rPr>
          <w:sz w:val="24"/>
          <w:szCs w:val="24"/>
        </w:rPr>
      </w:pPr>
      <w:r w:rsidRPr="00727FE1">
        <w:rPr>
          <w:rFonts w:hint="eastAsia"/>
          <w:sz w:val="24"/>
          <w:szCs w:val="24"/>
        </w:rPr>
        <w:t>1</w:t>
      </w:r>
      <w:r w:rsidRPr="00727FE1">
        <w:rPr>
          <w:rFonts w:hint="eastAsia"/>
          <w:sz w:val="24"/>
          <w:szCs w:val="24"/>
        </w:rPr>
        <w:t>、病理科常规病理空气处理系统、</w:t>
      </w:r>
      <w:proofErr w:type="spellStart"/>
      <w:r w:rsidRPr="00727FE1">
        <w:rPr>
          <w:rFonts w:hint="eastAsia"/>
          <w:sz w:val="24"/>
          <w:szCs w:val="24"/>
        </w:rPr>
        <w:t>Pcr</w:t>
      </w:r>
      <w:proofErr w:type="spellEnd"/>
      <w:r w:rsidRPr="00727FE1">
        <w:rPr>
          <w:rFonts w:hint="eastAsia"/>
          <w:sz w:val="24"/>
          <w:szCs w:val="24"/>
        </w:rPr>
        <w:t>实验室空气处理系统及实验室整体配套设备，详见维护服务清单：</w:t>
      </w:r>
    </w:p>
    <w:tbl>
      <w:tblPr>
        <w:tblW w:w="0" w:type="auto"/>
        <w:tblLayout w:type="fixed"/>
        <w:tblLook w:val="04A0" w:firstRow="1" w:lastRow="0" w:firstColumn="1" w:lastColumn="0" w:noHBand="0" w:noVBand="1"/>
      </w:tblPr>
      <w:tblGrid>
        <w:gridCol w:w="534"/>
        <w:gridCol w:w="1442"/>
        <w:gridCol w:w="1676"/>
        <w:gridCol w:w="992"/>
        <w:gridCol w:w="2268"/>
        <w:gridCol w:w="851"/>
        <w:gridCol w:w="759"/>
      </w:tblGrid>
      <w:tr w:rsidR="00727FE1" w:rsidRPr="00727FE1" w:rsidTr="00727FE1">
        <w:trPr>
          <w:trHeight w:val="318"/>
        </w:trPr>
        <w:tc>
          <w:tcPr>
            <w:tcW w:w="5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序号</w:t>
            </w:r>
          </w:p>
        </w:tc>
        <w:tc>
          <w:tcPr>
            <w:tcW w:w="1442" w:type="dxa"/>
            <w:vMerge w:val="restart"/>
            <w:tcBorders>
              <w:top w:val="single" w:sz="8" w:space="0" w:color="000000"/>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标的名称</w:t>
            </w:r>
          </w:p>
        </w:tc>
        <w:tc>
          <w:tcPr>
            <w:tcW w:w="1676" w:type="dxa"/>
            <w:vMerge w:val="restart"/>
            <w:tcBorders>
              <w:top w:val="single" w:sz="8" w:space="0" w:color="000000"/>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型号规格</w:t>
            </w:r>
          </w:p>
        </w:tc>
        <w:tc>
          <w:tcPr>
            <w:tcW w:w="992" w:type="dxa"/>
            <w:vMerge w:val="restart"/>
            <w:tcBorders>
              <w:top w:val="single" w:sz="8" w:space="0" w:color="000000"/>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品牌</w:t>
            </w:r>
          </w:p>
        </w:tc>
        <w:tc>
          <w:tcPr>
            <w:tcW w:w="2268" w:type="dxa"/>
            <w:vMerge w:val="restart"/>
            <w:tcBorders>
              <w:top w:val="single" w:sz="8" w:space="0" w:color="000000"/>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制造厂商名称</w:t>
            </w:r>
          </w:p>
        </w:tc>
        <w:tc>
          <w:tcPr>
            <w:tcW w:w="851" w:type="dxa"/>
            <w:tcBorders>
              <w:top w:val="single" w:sz="8" w:space="0" w:color="000000"/>
              <w:left w:val="nil"/>
              <w:bottom w:val="nil"/>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计量</w:t>
            </w:r>
          </w:p>
        </w:tc>
        <w:tc>
          <w:tcPr>
            <w:tcW w:w="759" w:type="dxa"/>
            <w:vMerge w:val="restart"/>
            <w:tcBorders>
              <w:top w:val="single" w:sz="8" w:space="0" w:color="000000"/>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数量</w:t>
            </w:r>
          </w:p>
        </w:tc>
      </w:tr>
      <w:tr w:rsidR="00727FE1" w:rsidRPr="00727FE1" w:rsidTr="00727FE1">
        <w:trPr>
          <w:trHeight w:val="303"/>
        </w:trPr>
        <w:tc>
          <w:tcPr>
            <w:tcW w:w="5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
        </w:tc>
        <w:tc>
          <w:tcPr>
            <w:tcW w:w="1442" w:type="dxa"/>
            <w:vMerge/>
            <w:tcBorders>
              <w:top w:val="single" w:sz="8" w:space="0" w:color="000000"/>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
        </w:tc>
        <w:tc>
          <w:tcPr>
            <w:tcW w:w="1676" w:type="dxa"/>
            <w:vMerge/>
            <w:tcBorders>
              <w:top w:val="single" w:sz="8" w:space="0" w:color="000000"/>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
        </w:tc>
        <w:tc>
          <w:tcPr>
            <w:tcW w:w="992" w:type="dxa"/>
            <w:vMerge/>
            <w:tcBorders>
              <w:top w:val="single" w:sz="8" w:space="0" w:color="000000"/>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
        </w:tc>
        <w:tc>
          <w:tcPr>
            <w:tcW w:w="2268" w:type="dxa"/>
            <w:vMerge/>
            <w:tcBorders>
              <w:top w:val="single" w:sz="8" w:space="0" w:color="000000"/>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
        </w:tc>
        <w:tc>
          <w:tcPr>
            <w:tcW w:w="851"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单位</w:t>
            </w:r>
          </w:p>
        </w:tc>
        <w:tc>
          <w:tcPr>
            <w:tcW w:w="759" w:type="dxa"/>
            <w:vMerge/>
            <w:tcBorders>
              <w:top w:val="single" w:sz="8" w:space="0" w:color="000000"/>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
        </w:tc>
      </w:tr>
      <w:tr w:rsidR="00727FE1" w:rsidRPr="00727FE1" w:rsidTr="00727FE1">
        <w:trPr>
          <w:trHeight w:val="591"/>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w:t>
            </w:r>
          </w:p>
        </w:tc>
        <w:tc>
          <w:tcPr>
            <w:tcW w:w="1442" w:type="dxa"/>
            <w:tcBorders>
              <w:top w:val="single" w:sz="8" w:space="0" w:color="000000"/>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中央控制塔</w:t>
            </w:r>
          </w:p>
        </w:tc>
        <w:tc>
          <w:tcPr>
            <w:tcW w:w="1676" w:type="dxa"/>
            <w:tcBorders>
              <w:top w:val="single" w:sz="8" w:space="0" w:color="000000"/>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FPAQS-CC</w:t>
            </w:r>
          </w:p>
        </w:tc>
        <w:tc>
          <w:tcPr>
            <w:tcW w:w="992" w:type="dxa"/>
            <w:tcBorders>
              <w:top w:val="single" w:sz="8" w:space="0" w:color="000000"/>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single" w:sz="8" w:space="0" w:color="000000"/>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w:t>
            </w:r>
            <w:r w:rsidRPr="00727FE1">
              <w:rPr>
                <w:rFonts w:ascii="微软雅黑" w:hAnsi="微软雅黑" w:hint="eastAsia"/>
                <w:sz w:val="24"/>
                <w:szCs w:val="24"/>
              </w:rPr>
              <w:lastRenderedPageBreak/>
              <w:t>质量技术有限公司</w:t>
            </w:r>
          </w:p>
        </w:tc>
        <w:tc>
          <w:tcPr>
            <w:tcW w:w="851" w:type="dxa"/>
            <w:tcBorders>
              <w:top w:val="single" w:sz="8" w:space="0" w:color="000000"/>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lastRenderedPageBreak/>
              <w:t>台</w:t>
            </w:r>
          </w:p>
        </w:tc>
        <w:tc>
          <w:tcPr>
            <w:tcW w:w="759" w:type="dxa"/>
            <w:tcBorders>
              <w:top w:val="single" w:sz="8" w:space="0" w:color="000000"/>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2</w:t>
            </w:r>
          </w:p>
        </w:tc>
      </w:tr>
      <w:tr w:rsidR="00727FE1" w:rsidRPr="00727FE1" w:rsidTr="00727FE1">
        <w:trPr>
          <w:trHeight w:val="1167"/>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lastRenderedPageBreak/>
              <w:t>2</w:t>
            </w:r>
          </w:p>
        </w:tc>
        <w:tc>
          <w:tcPr>
            <w:tcW w:w="144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风压探头</w:t>
            </w:r>
          </w:p>
        </w:tc>
        <w:tc>
          <w:tcPr>
            <w:tcW w:w="1676"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Flow for AQC</w:t>
            </w:r>
          </w:p>
        </w:tc>
        <w:tc>
          <w:tcPr>
            <w:tcW w:w="99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个</w:t>
            </w:r>
            <w:proofErr w:type="gramEnd"/>
          </w:p>
        </w:tc>
        <w:tc>
          <w:tcPr>
            <w:tcW w:w="759"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2</w:t>
            </w:r>
          </w:p>
        </w:tc>
      </w:tr>
      <w:tr w:rsidR="00727FE1" w:rsidRPr="00727FE1" w:rsidTr="00727FE1">
        <w:trPr>
          <w:trHeight w:val="1167"/>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3</w:t>
            </w:r>
          </w:p>
        </w:tc>
        <w:tc>
          <w:tcPr>
            <w:tcW w:w="144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臭氧探头</w:t>
            </w:r>
          </w:p>
        </w:tc>
        <w:tc>
          <w:tcPr>
            <w:tcW w:w="1676"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Ozone for AQC</w:t>
            </w:r>
          </w:p>
        </w:tc>
        <w:tc>
          <w:tcPr>
            <w:tcW w:w="99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个</w:t>
            </w:r>
            <w:proofErr w:type="gramEnd"/>
          </w:p>
        </w:tc>
        <w:tc>
          <w:tcPr>
            <w:tcW w:w="759"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2</w:t>
            </w:r>
          </w:p>
        </w:tc>
      </w:tr>
      <w:tr w:rsidR="00727FE1" w:rsidRPr="00727FE1" w:rsidTr="00727FE1">
        <w:trPr>
          <w:trHeight w:val="1167"/>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4</w:t>
            </w:r>
          </w:p>
        </w:tc>
        <w:tc>
          <w:tcPr>
            <w:tcW w:w="144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空气质量探头</w:t>
            </w:r>
          </w:p>
        </w:tc>
        <w:tc>
          <w:tcPr>
            <w:tcW w:w="1676"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VOC for AQC</w:t>
            </w:r>
          </w:p>
        </w:tc>
        <w:tc>
          <w:tcPr>
            <w:tcW w:w="99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个</w:t>
            </w:r>
            <w:proofErr w:type="gramEnd"/>
          </w:p>
        </w:tc>
        <w:tc>
          <w:tcPr>
            <w:tcW w:w="759"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2</w:t>
            </w:r>
          </w:p>
        </w:tc>
      </w:tr>
      <w:tr w:rsidR="00727FE1" w:rsidRPr="00727FE1" w:rsidTr="00727FE1">
        <w:trPr>
          <w:trHeight w:val="1167"/>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5</w:t>
            </w:r>
          </w:p>
        </w:tc>
        <w:tc>
          <w:tcPr>
            <w:tcW w:w="144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二甲苯检测柱</w:t>
            </w:r>
          </w:p>
        </w:tc>
        <w:tc>
          <w:tcPr>
            <w:tcW w:w="1676"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Path-AM-C6H6</w:t>
            </w:r>
          </w:p>
        </w:tc>
        <w:tc>
          <w:tcPr>
            <w:tcW w:w="99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个</w:t>
            </w:r>
            <w:proofErr w:type="gramEnd"/>
          </w:p>
        </w:tc>
        <w:tc>
          <w:tcPr>
            <w:tcW w:w="759"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w:t>
            </w:r>
          </w:p>
        </w:tc>
      </w:tr>
      <w:tr w:rsidR="00727FE1" w:rsidRPr="00727FE1" w:rsidTr="00727FE1">
        <w:trPr>
          <w:trHeight w:val="1167"/>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6</w:t>
            </w:r>
          </w:p>
        </w:tc>
        <w:tc>
          <w:tcPr>
            <w:tcW w:w="144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甲醛检测柱</w:t>
            </w:r>
          </w:p>
        </w:tc>
        <w:tc>
          <w:tcPr>
            <w:tcW w:w="1676"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Path-AM-CH2O</w:t>
            </w:r>
          </w:p>
        </w:tc>
        <w:tc>
          <w:tcPr>
            <w:tcW w:w="99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个</w:t>
            </w:r>
            <w:proofErr w:type="gramEnd"/>
          </w:p>
        </w:tc>
        <w:tc>
          <w:tcPr>
            <w:tcW w:w="759"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w:t>
            </w:r>
          </w:p>
        </w:tc>
      </w:tr>
      <w:tr w:rsidR="00727FE1" w:rsidRPr="00727FE1" w:rsidTr="00727FE1">
        <w:trPr>
          <w:trHeight w:val="1167"/>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7</w:t>
            </w:r>
          </w:p>
        </w:tc>
        <w:tc>
          <w:tcPr>
            <w:tcW w:w="144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远程监测报警与质</w:t>
            </w:r>
            <w:proofErr w:type="gramStart"/>
            <w:r w:rsidRPr="00727FE1">
              <w:rPr>
                <w:rFonts w:ascii="微软雅黑" w:hAnsi="微软雅黑" w:hint="eastAsia"/>
                <w:sz w:val="24"/>
                <w:szCs w:val="24"/>
              </w:rPr>
              <w:t>控评价</w:t>
            </w:r>
            <w:proofErr w:type="gramEnd"/>
            <w:r w:rsidRPr="00727FE1">
              <w:rPr>
                <w:rFonts w:ascii="微软雅黑" w:hAnsi="微软雅黑" w:hint="eastAsia"/>
                <w:sz w:val="24"/>
                <w:szCs w:val="24"/>
              </w:rPr>
              <w:t>软件模块</w:t>
            </w:r>
          </w:p>
        </w:tc>
        <w:tc>
          <w:tcPr>
            <w:tcW w:w="1676"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FPAQS-RU</w:t>
            </w:r>
          </w:p>
        </w:tc>
        <w:tc>
          <w:tcPr>
            <w:tcW w:w="99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套</w:t>
            </w:r>
          </w:p>
        </w:tc>
        <w:tc>
          <w:tcPr>
            <w:tcW w:w="759"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w:t>
            </w:r>
          </w:p>
        </w:tc>
      </w:tr>
      <w:tr w:rsidR="00727FE1" w:rsidRPr="00727FE1" w:rsidTr="00727FE1">
        <w:trPr>
          <w:trHeight w:val="1167"/>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8</w:t>
            </w:r>
          </w:p>
        </w:tc>
        <w:tc>
          <w:tcPr>
            <w:tcW w:w="144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离子净化主机</w:t>
            </w:r>
          </w:p>
        </w:tc>
        <w:tc>
          <w:tcPr>
            <w:tcW w:w="1676"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CA530-6,AC 220V/2800V,36W</w:t>
            </w:r>
          </w:p>
        </w:tc>
        <w:tc>
          <w:tcPr>
            <w:tcW w:w="99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台</w:t>
            </w:r>
          </w:p>
        </w:tc>
        <w:tc>
          <w:tcPr>
            <w:tcW w:w="759"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w:t>
            </w:r>
          </w:p>
        </w:tc>
      </w:tr>
      <w:tr w:rsidR="00727FE1" w:rsidRPr="00727FE1" w:rsidTr="00727FE1">
        <w:trPr>
          <w:trHeight w:val="1167"/>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9</w:t>
            </w:r>
          </w:p>
        </w:tc>
        <w:tc>
          <w:tcPr>
            <w:tcW w:w="144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离子净化主机</w:t>
            </w:r>
          </w:p>
        </w:tc>
        <w:tc>
          <w:tcPr>
            <w:tcW w:w="1676"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CA530-8,AC 220V/2800V,40W</w:t>
            </w:r>
          </w:p>
        </w:tc>
        <w:tc>
          <w:tcPr>
            <w:tcW w:w="99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台</w:t>
            </w:r>
          </w:p>
        </w:tc>
        <w:tc>
          <w:tcPr>
            <w:tcW w:w="759"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w:t>
            </w:r>
          </w:p>
        </w:tc>
      </w:tr>
      <w:tr w:rsidR="00727FE1" w:rsidRPr="00727FE1" w:rsidTr="00727FE1">
        <w:trPr>
          <w:trHeight w:val="1167"/>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10</w:t>
            </w:r>
          </w:p>
        </w:tc>
        <w:tc>
          <w:tcPr>
            <w:tcW w:w="144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立式导流装置</w:t>
            </w:r>
          </w:p>
        </w:tc>
        <w:tc>
          <w:tcPr>
            <w:tcW w:w="1676"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FPAQS-MUX-500L</w:t>
            </w:r>
          </w:p>
        </w:tc>
        <w:tc>
          <w:tcPr>
            <w:tcW w:w="99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台</w:t>
            </w:r>
          </w:p>
        </w:tc>
        <w:tc>
          <w:tcPr>
            <w:tcW w:w="759"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7</w:t>
            </w:r>
          </w:p>
        </w:tc>
      </w:tr>
      <w:tr w:rsidR="00727FE1" w:rsidRPr="00727FE1" w:rsidTr="00727FE1">
        <w:trPr>
          <w:trHeight w:val="1167"/>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11</w:t>
            </w:r>
          </w:p>
        </w:tc>
        <w:tc>
          <w:tcPr>
            <w:tcW w:w="144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层流均匀布气装置</w:t>
            </w:r>
          </w:p>
        </w:tc>
        <w:tc>
          <w:tcPr>
            <w:tcW w:w="1676"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FA650</w:t>
            </w:r>
          </w:p>
        </w:tc>
        <w:tc>
          <w:tcPr>
            <w:tcW w:w="99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个</w:t>
            </w:r>
            <w:proofErr w:type="gramEnd"/>
          </w:p>
        </w:tc>
        <w:tc>
          <w:tcPr>
            <w:tcW w:w="759"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15</w:t>
            </w:r>
          </w:p>
        </w:tc>
      </w:tr>
      <w:tr w:rsidR="00727FE1" w:rsidRPr="00727FE1" w:rsidTr="00727FE1">
        <w:trPr>
          <w:trHeight w:val="1167"/>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lastRenderedPageBreak/>
              <w:t>12</w:t>
            </w:r>
          </w:p>
        </w:tc>
        <w:tc>
          <w:tcPr>
            <w:tcW w:w="144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立式导流装置</w:t>
            </w:r>
          </w:p>
        </w:tc>
        <w:tc>
          <w:tcPr>
            <w:tcW w:w="1676"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FPAQS-MUX-500</w:t>
            </w:r>
          </w:p>
        </w:tc>
        <w:tc>
          <w:tcPr>
            <w:tcW w:w="99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个</w:t>
            </w:r>
            <w:proofErr w:type="gramEnd"/>
          </w:p>
        </w:tc>
        <w:tc>
          <w:tcPr>
            <w:tcW w:w="759"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5</w:t>
            </w:r>
          </w:p>
        </w:tc>
      </w:tr>
      <w:tr w:rsidR="00727FE1" w:rsidRPr="00727FE1" w:rsidTr="00727FE1">
        <w:trPr>
          <w:trHeight w:val="1167"/>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13</w:t>
            </w:r>
          </w:p>
        </w:tc>
        <w:tc>
          <w:tcPr>
            <w:tcW w:w="144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桌面导流连接立柱</w:t>
            </w:r>
          </w:p>
        </w:tc>
        <w:tc>
          <w:tcPr>
            <w:tcW w:w="1676"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FPAQS-MUX-0</w:t>
            </w:r>
          </w:p>
        </w:tc>
        <w:tc>
          <w:tcPr>
            <w:tcW w:w="99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个</w:t>
            </w:r>
            <w:proofErr w:type="gramEnd"/>
          </w:p>
        </w:tc>
        <w:tc>
          <w:tcPr>
            <w:tcW w:w="759"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2</w:t>
            </w:r>
          </w:p>
        </w:tc>
      </w:tr>
      <w:tr w:rsidR="00727FE1" w:rsidRPr="00727FE1" w:rsidTr="00727FE1">
        <w:trPr>
          <w:trHeight w:val="1167"/>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14</w:t>
            </w:r>
          </w:p>
        </w:tc>
        <w:tc>
          <w:tcPr>
            <w:tcW w:w="144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桌面导流装置</w:t>
            </w:r>
          </w:p>
        </w:tc>
        <w:tc>
          <w:tcPr>
            <w:tcW w:w="1676"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F-RWA16/25-120</w:t>
            </w:r>
          </w:p>
        </w:tc>
        <w:tc>
          <w:tcPr>
            <w:tcW w:w="99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个</w:t>
            </w:r>
            <w:proofErr w:type="gramEnd"/>
          </w:p>
        </w:tc>
        <w:tc>
          <w:tcPr>
            <w:tcW w:w="759"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2</w:t>
            </w:r>
          </w:p>
        </w:tc>
      </w:tr>
      <w:tr w:rsidR="00727FE1" w:rsidRPr="00727FE1" w:rsidTr="00727FE1">
        <w:trPr>
          <w:trHeight w:val="1167"/>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15</w:t>
            </w:r>
          </w:p>
        </w:tc>
        <w:tc>
          <w:tcPr>
            <w:tcW w:w="144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离心式通风机</w:t>
            </w:r>
          </w:p>
        </w:tc>
        <w:tc>
          <w:tcPr>
            <w:tcW w:w="1676"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风量18000~20000m3/h,5.5kw</w:t>
            </w:r>
          </w:p>
        </w:tc>
        <w:tc>
          <w:tcPr>
            <w:tcW w:w="992"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亿利达</w:t>
            </w:r>
          </w:p>
        </w:tc>
        <w:tc>
          <w:tcPr>
            <w:tcW w:w="2268"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浙江亿利达风机股份有限公司</w:t>
            </w:r>
          </w:p>
        </w:tc>
        <w:tc>
          <w:tcPr>
            <w:tcW w:w="851"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台</w:t>
            </w:r>
          </w:p>
        </w:tc>
        <w:tc>
          <w:tcPr>
            <w:tcW w:w="759" w:type="dxa"/>
            <w:tcBorders>
              <w:top w:val="nil"/>
              <w:left w:val="nil"/>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w:t>
            </w:r>
          </w:p>
        </w:tc>
      </w:tr>
      <w:tr w:rsidR="00727FE1" w:rsidRPr="00727FE1" w:rsidTr="00727FE1">
        <w:trPr>
          <w:trHeight w:val="1167"/>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16</w:t>
            </w:r>
          </w:p>
        </w:tc>
        <w:tc>
          <w:tcPr>
            <w:tcW w:w="14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全新风空调机组</w:t>
            </w:r>
          </w:p>
        </w:tc>
        <w:tc>
          <w:tcPr>
            <w:tcW w:w="16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风量≧12000m3/h，不含外接水源冷媒</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国祥</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浙江国祥股份有限公司</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台</w:t>
            </w:r>
          </w:p>
        </w:tc>
        <w:tc>
          <w:tcPr>
            <w:tcW w:w="7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w:t>
            </w:r>
          </w:p>
        </w:tc>
      </w:tr>
      <w:tr w:rsidR="00727FE1" w:rsidRPr="00727FE1" w:rsidTr="00727FE1">
        <w:trPr>
          <w:trHeight w:val="1167"/>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17</w:t>
            </w:r>
          </w:p>
        </w:tc>
        <w:tc>
          <w:tcPr>
            <w:tcW w:w="14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离心式通风机</w:t>
            </w:r>
          </w:p>
        </w:tc>
        <w:tc>
          <w:tcPr>
            <w:tcW w:w="16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 xml:space="preserve">风量5000m3/h,2.2kw </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亿利达</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浙江亿利达风机股份有限公司</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台</w:t>
            </w:r>
          </w:p>
        </w:tc>
        <w:tc>
          <w:tcPr>
            <w:tcW w:w="7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w:t>
            </w:r>
          </w:p>
        </w:tc>
      </w:tr>
      <w:tr w:rsidR="00727FE1" w:rsidRPr="00727FE1" w:rsidTr="00727FE1">
        <w:trPr>
          <w:trHeight w:val="1455"/>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18</w:t>
            </w:r>
          </w:p>
        </w:tc>
        <w:tc>
          <w:tcPr>
            <w:tcW w:w="14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全新风空调机组</w:t>
            </w:r>
          </w:p>
        </w:tc>
        <w:tc>
          <w:tcPr>
            <w:tcW w:w="16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风量≧4000m3/h，不含外接水源冷媒</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国祥</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浙江国祥股份有限公司</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台</w:t>
            </w:r>
          </w:p>
        </w:tc>
        <w:tc>
          <w:tcPr>
            <w:tcW w:w="7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w:t>
            </w:r>
          </w:p>
        </w:tc>
      </w:tr>
      <w:tr w:rsidR="00727FE1" w:rsidRPr="00727FE1" w:rsidTr="00727FE1">
        <w:trPr>
          <w:trHeight w:val="1455"/>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19</w:t>
            </w:r>
          </w:p>
        </w:tc>
        <w:tc>
          <w:tcPr>
            <w:tcW w:w="14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自动染色封片一体通风柜</w:t>
            </w:r>
          </w:p>
        </w:tc>
        <w:tc>
          <w:tcPr>
            <w:tcW w:w="16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2400*1100*2350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台</w:t>
            </w:r>
          </w:p>
        </w:tc>
        <w:tc>
          <w:tcPr>
            <w:tcW w:w="7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w:t>
            </w:r>
          </w:p>
        </w:tc>
      </w:tr>
      <w:tr w:rsidR="00727FE1" w:rsidRPr="00727FE1" w:rsidTr="00727FE1">
        <w:trPr>
          <w:trHeight w:val="1455"/>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lastRenderedPageBreak/>
              <w:t>20</w:t>
            </w:r>
          </w:p>
        </w:tc>
        <w:tc>
          <w:tcPr>
            <w:tcW w:w="14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安全型不锈钢标本柜</w:t>
            </w:r>
          </w:p>
        </w:tc>
        <w:tc>
          <w:tcPr>
            <w:tcW w:w="16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800*600*2000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台</w:t>
            </w:r>
          </w:p>
        </w:tc>
        <w:tc>
          <w:tcPr>
            <w:tcW w:w="7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6</w:t>
            </w:r>
          </w:p>
        </w:tc>
      </w:tr>
      <w:tr w:rsidR="00727FE1" w:rsidRPr="00727FE1" w:rsidTr="00727FE1">
        <w:trPr>
          <w:trHeight w:val="1455"/>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21</w:t>
            </w:r>
          </w:p>
        </w:tc>
        <w:tc>
          <w:tcPr>
            <w:tcW w:w="14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净化</w:t>
            </w:r>
            <w:proofErr w:type="gramStart"/>
            <w:r w:rsidRPr="00727FE1">
              <w:rPr>
                <w:rFonts w:ascii="微软雅黑" w:hAnsi="微软雅黑" w:hint="eastAsia"/>
                <w:sz w:val="24"/>
                <w:szCs w:val="24"/>
              </w:rPr>
              <w:t>染色台</w:t>
            </w:r>
            <w:proofErr w:type="gramEnd"/>
          </w:p>
        </w:tc>
        <w:tc>
          <w:tcPr>
            <w:tcW w:w="16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1400*700*1060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台</w:t>
            </w:r>
          </w:p>
        </w:tc>
        <w:tc>
          <w:tcPr>
            <w:tcW w:w="7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2</w:t>
            </w:r>
          </w:p>
        </w:tc>
      </w:tr>
      <w:tr w:rsidR="00727FE1" w:rsidRPr="00727FE1" w:rsidTr="00727FE1">
        <w:trPr>
          <w:trHeight w:val="1455"/>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22</w:t>
            </w:r>
          </w:p>
        </w:tc>
        <w:tc>
          <w:tcPr>
            <w:tcW w:w="14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生物安全柜</w:t>
            </w:r>
          </w:p>
        </w:tc>
        <w:tc>
          <w:tcPr>
            <w:tcW w:w="16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1100×750×2250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鑫</w:t>
            </w:r>
            <w:proofErr w:type="gramEnd"/>
            <w:r w:rsidRPr="00727FE1">
              <w:rPr>
                <w:rFonts w:ascii="微软雅黑" w:hAnsi="微软雅黑" w:hint="eastAsia"/>
                <w:sz w:val="24"/>
                <w:szCs w:val="24"/>
              </w:rPr>
              <w:t>贝西</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济南</w:t>
            </w:r>
            <w:proofErr w:type="gramStart"/>
            <w:r w:rsidRPr="00727FE1">
              <w:rPr>
                <w:rFonts w:ascii="微软雅黑" w:hAnsi="微软雅黑" w:hint="eastAsia"/>
                <w:sz w:val="24"/>
                <w:szCs w:val="24"/>
              </w:rPr>
              <w:t>鑫</w:t>
            </w:r>
            <w:proofErr w:type="gramEnd"/>
            <w:r w:rsidRPr="00727FE1">
              <w:rPr>
                <w:rFonts w:ascii="微软雅黑" w:hAnsi="微软雅黑" w:hint="eastAsia"/>
                <w:sz w:val="24"/>
                <w:szCs w:val="24"/>
              </w:rPr>
              <w:t>贝西生物技术有限公司</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台</w:t>
            </w:r>
          </w:p>
        </w:tc>
        <w:tc>
          <w:tcPr>
            <w:tcW w:w="7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w:t>
            </w:r>
          </w:p>
        </w:tc>
      </w:tr>
      <w:tr w:rsidR="00727FE1" w:rsidRPr="00727FE1" w:rsidTr="00727FE1">
        <w:trPr>
          <w:trHeight w:val="1455"/>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23</w:t>
            </w:r>
          </w:p>
        </w:tc>
        <w:tc>
          <w:tcPr>
            <w:tcW w:w="14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生物安全型</w:t>
            </w:r>
            <w:proofErr w:type="gramStart"/>
            <w:r w:rsidRPr="00727FE1">
              <w:rPr>
                <w:rFonts w:ascii="微软雅黑" w:hAnsi="微软雅黑" w:hint="eastAsia"/>
                <w:sz w:val="24"/>
                <w:szCs w:val="24"/>
              </w:rPr>
              <w:t>取材台</w:t>
            </w:r>
            <w:proofErr w:type="gramEnd"/>
          </w:p>
        </w:tc>
        <w:tc>
          <w:tcPr>
            <w:tcW w:w="16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1543*815*2385mm</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proofErr w:type="gramStart"/>
            <w:r w:rsidRPr="00727FE1">
              <w:rPr>
                <w:rFonts w:ascii="微软雅黑" w:hAnsi="微软雅黑" w:hint="eastAsia"/>
                <w:sz w:val="24"/>
                <w:szCs w:val="24"/>
              </w:rPr>
              <w:t>菲兰</w:t>
            </w:r>
            <w:proofErr w:type="gramEnd"/>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无锡菲兰爱尔空气质量技术有限公司</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台</w:t>
            </w:r>
          </w:p>
        </w:tc>
        <w:tc>
          <w:tcPr>
            <w:tcW w:w="7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FE1" w:rsidRPr="00727FE1" w:rsidRDefault="00727FE1" w:rsidP="00FC2E84">
            <w:pPr>
              <w:spacing w:line="460" w:lineRule="exact"/>
              <w:rPr>
                <w:rFonts w:ascii="微软雅黑" w:hAnsi="微软雅黑"/>
                <w:sz w:val="24"/>
                <w:szCs w:val="24"/>
              </w:rPr>
            </w:pPr>
            <w:r w:rsidRPr="00727FE1">
              <w:rPr>
                <w:rFonts w:ascii="微软雅黑" w:hAnsi="微软雅黑" w:hint="eastAsia"/>
                <w:sz w:val="24"/>
                <w:szCs w:val="24"/>
              </w:rPr>
              <w:t>3</w:t>
            </w:r>
          </w:p>
        </w:tc>
      </w:tr>
    </w:tbl>
    <w:p w:rsidR="00727FE1" w:rsidRPr="0034042D" w:rsidRDefault="0034042D" w:rsidP="00727FE1">
      <w:pPr>
        <w:spacing w:line="460" w:lineRule="exact"/>
        <w:rPr>
          <w:rFonts w:hint="eastAsia"/>
          <w:sz w:val="24"/>
          <w:szCs w:val="32"/>
        </w:rPr>
      </w:pPr>
      <w:r>
        <w:rPr>
          <w:rFonts w:ascii="宋体" w:hAnsi="宋体" w:hint="eastAsia"/>
          <w:sz w:val="28"/>
          <w:szCs w:val="28"/>
        </w:rPr>
        <w:t>2</w:t>
      </w:r>
      <w:r>
        <w:rPr>
          <w:rFonts w:ascii="宋体" w:hAnsi="宋体" w:hint="eastAsia"/>
          <w:sz w:val="28"/>
          <w:szCs w:val="28"/>
        </w:rPr>
        <w:t>、</w:t>
      </w:r>
      <w:r w:rsidRPr="0034042D">
        <w:rPr>
          <w:rFonts w:hint="eastAsia"/>
          <w:sz w:val="24"/>
          <w:szCs w:val="32"/>
        </w:rPr>
        <w:t>维保期内维护保养频次及配件更换要求：</w:t>
      </w:r>
    </w:p>
    <w:tbl>
      <w:tblPr>
        <w:tblpPr w:leftFromText="180" w:rightFromText="180" w:vertAnchor="text" w:horzAnchor="page" w:tblpXSpec="center" w:tblpY="342"/>
        <w:tblOverlap w:val="never"/>
        <w:tblW w:w="9650" w:type="dxa"/>
        <w:tblLayout w:type="fixed"/>
        <w:tblCellMar>
          <w:top w:w="15" w:type="dxa"/>
          <w:left w:w="15" w:type="dxa"/>
          <w:bottom w:w="15" w:type="dxa"/>
          <w:right w:w="15" w:type="dxa"/>
        </w:tblCellMar>
        <w:tblLook w:val="04A0" w:firstRow="1" w:lastRow="0" w:firstColumn="1" w:lastColumn="0" w:noHBand="0" w:noVBand="1"/>
      </w:tblPr>
      <w:tblGrid>
        <w:gridCol w:w="1453"/>
        <w:gridCol w:w="1753"/>
        <w:gridCol w:w="4124"/>
        <w:gridCol w:w="2320"/>
      </w:tblGrid>
      <w:tr w:rsidR="0034042D" w:rsidRPr="0034042D" w:rsidTr="0034042D">
        <w:trPr>
          <w:trHeight w:val="840"/>
        </w:trPr>
        <w:tc>
          <w:tcPr>
            <w:tcW w:w="1453" w:type="dxa"/>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ind w:firstLineChars="245" w:firstLine="588"/>
              <w:rPr>
                <w:rFonts w:ascii="微软雅黑" w:hAnsi="微软雅黑"/>
                <w:sz w:val="24"/>
                <w:szCs w:val="24"/>
              </w:rPr>
            </w:pPr>
            <w:r w:rsidRPr="0034042D">
              <w:rPr>
                <w:rFonts w:ascii="微软雅黑" w:hAnsi="微软雅黑" w:hint="eastAsia"/>
                <w:sz w:val="24"/>
                <w:szCs w:val="24"/>
              </w:rPr>
              <w:t>类型</w:t>
            </w:r>
          </w:p>
        </w:tc>
        <w:tc>
          <w:tcPr>
            <w:tcW w:w="17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ind w:firstLineChars="245" w:firstLine="588"/>
              <w:rPr>
                <w:rFonts w:ascii="微软雅黑" w:hAnsi="微软雅黑"/>
                <w:sz w:val="24"/>
                <w:szCs w:val="24"/>
              </w:rPr>
            </w:pPr>
            <w:r w:rsidRPr="0034042D">
              <w:rPr>
                <w:rFonts w:ascii="微软雅黑" w:hAnsi="微软雅黑" w:hint="eastAsia"/>
                <w:sz w:val="24"/>
                <w:szCs w:val="24"/>
              </w:rPr>
              <w:t>分项</w:t>
            </w:r>
          </w:p>
        </w:tc>
        <w:tc>
          <w:tcPr>
            <w:tcW w:w="41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ind w:firstLineChars="245" w:firstLine="588"/>
              <w:rPr>
                <w:rFonts w:ascii="微软雅黑" w:hAnsi="微软雅黑"/>
                <w:sz w:val="24"/>
                <w:szCs w:val="24"/>
              </w:rPr>
            </w:pPr>
            <w:r w:rsidRPr="0034042D">
              <w:rPr>
                <w:rFonts w:ascii="微软雅黑" w:hAnsi="微软雅黑" w:hint="eastAsia"/>
                <w:sz w:val="24"/>
                <w:szCs w:val="24"/>
              </w:rPr>
              <w:t>运维服务子项</w:t>
            </w:r>
          </w:p>
        </w:tc>
        <w:tc>
          <w:tcPr>
            <w:tcW w:w="232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ind w:firstLineChars="245" w:firstLine="588"/>
              <w:rPr>
                <w:rFonts w:ascii="微软雅黑" w:hAnsi="微软雅黑"/>
                <w:sz w:val="24"/>
                <w:szCs w:val="24"/>
              </w:rPr>
            </w:pPr>
            <w:r w:rsidRPr="0034042D">
              <w:rPr>
                <w:rFonts w:ascii="微软雅黑" w:hAnsi="微软雅黑" w:hint="eastAsia"/>
                <w:sz w:val="24"/>
                <w:szCs w:val="24"/>
              </w:rPr>
              <w:t>服务周期</w:t>
            </w:r>
          </w:p>
        </w:tc>
      </w:tr>
      <w:tr w:rsidR="0034042D" w:rsidRPr="0034042D" w:rsidTr="0034042D">
        <w:trPr>
          <w:trHeight w:val="336"/>
        </w:trPr>
        <w:tc>
          <w:tcPr>
            <w:tcW w:w="1453" w:type="dxa"/>
            <w:vMerge w:val="restart"/>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综合调</w:t>
            </w:r>
            <w:proofErr w:type="gramStart"/>
            <w:r w:rsidRPr="0034042D">
              <w:rPr>
                <w:rFonts w:ascii="微软雅黑" w:hAnsi="微软雅黑" w:hint="eastAsia"/>
                <w:sz w:val="24"/>
                <w:szCs w:val="24"/>
              </w:rPr>
              <w:t>适服务</w:t>
            </w:r>
            <w:proofErr w:type="gramEnd"/>
          </w:p>
        </w:tc>
        <w:tc>
          <w:tcPr>
            <w:tcW w:w="17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综合调适</w:t>
            </w:r>
          </w:p>
        </w:tc>
        <w:tc>
          <w:tcPr>
            <w:tcW w:w="4124"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1.新风/排风口风速测量，温湿度测量，噪声测量</w:t>
            </w:r>
          </w:p>
        </w:tc>
        <w:tc>
          <w:tcPr>
            <w:tcW w:w="2320"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576"/>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2.科室业务变更、设备改动或者增加，风机频率调节，风量调适，温控调适</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336"/>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3.系统及设备的使用培训</w:t>
            </w:r>
          </w:p>
        </w:tc>
        <w:tc>
          <w:tcPr>
            <w:tcW w:w="2320"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val="restart"/>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自控系统运维</w:t>
            </w:r>
          </w:p>
        </w:tc>
        <w:tc>
          <w:tcPr>
            <w:tcW w:w="17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中控系统</w:t>
            </w:r>
          </w:p>
        </w:tc>
        <w:tc>
          <w:tcPr>
            <w:tcW w:w="4124"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1.表面擦拭保洁</w:t>
            </w:r>
          </w:p>
        </w:tc>
        <w:tc>
          <w:tcPr>
            <w:tcW w:w="2320"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2.中控屏界面检查</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64"/>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3.内部其他元器件检查/清灰/紧固</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4.PLC模块硬件检查</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301"/>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5.系统自动运行功能测试及时间校准</w:t>
            </w:r>
          </w:p>
        </w:tc>
        <w:tc>
          <w:tcPr>
            <w:tcW w:w="2320"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301"/>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roofErr w:type="spellStart"/>
            <w:r w:rsidRPr="0034042D">
              <w:rPr>
                <w:rFonts w:ascii="微软雅黑" w:hAnsi="微软雅黑" w:hint="eastAsia"/>
                <w:sz w:val="24"/>
                <w:szCs w:val="24"/>
              </w:rPr>
              <w:t>FMpro</w:t>
            </w:r>
            <w:proofErr w:type="spellEnd"/>
            <w:r w:rsidRPr="0034042D">
              <w:rPr>
                <w:rFonts w:ascii="微软雅黑" w:hAnsi="微软雅黑" w:hint="eastAsia"/>
                <w:sz w:val="24"/>
                <w:szCs w:val="24"/>
              </w:rPr>
              <w:t>质控系统</w:t>
            </w:r>
          </w:p>
        </w:tc>
        <w:tc>
          <w:tcPr>
            <w:tcW w:w="41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1.FMpro在线检测质量控制：数据传输/在线监测/AQ数据库管理</w:t>
            </w:r>
          </w:p>
        </w:tc>
        <w:tc>
          <w:tcPr>
            <w:tcW w:w="232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365Days</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节能变频柜</w:t>
            </w:r>
          </w:p>
        </w:tc>
        <w:tc>
          <w:tcPr>
            <w:tcW w:w="4124"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1.防雨/防虫/除尘/散热检查</w:t>
            </w:r>
          </w:p>
        </w:tc>
        <w:tc>
          <w:tcPr>
            <w:tcW w:w="2320"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2.接地保护检查</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3.内部其他元器件检查/清灰/紧固</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301"/>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4.变频器功能测试/检查</w:t>
            </w:r>
          </w:p>
        </w:tc>
        <w:tc>
          <w:tcPr>
            <w:tcW w:w="2320"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val="restart"/>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新风空调机组（水机）</w:t>
            </w:r>
          </w:p>
        </w:tc>
        <w:tc>
          <w:tcPr>
            <w:tcW w:w="4124"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1.初中</w:t>
            </w:r>
            <w:proofErr w:type="gramStart"/>
            <w:r w:rsidRPr="0034042D">
              <w:rPr>
                <w:rFonts w:ascii="微软雅黑" w:hAnsi="微软雅黑" w:hint="eastAsia"/>
                <w:sz w:val="24"/>
                <w:szCs w:val="24"/>
              </w:rPr>
              <w:t>效</w:t>
            </w:r>
            <w:proofErr w:type="gramEnd"/>
            <w:r w:rsidRPr="0034042D">
              <w:rPr>
                <w:rFonts w:ascii="微软雅黑" w:hAnsi="微软雅黑" w:hint="eastAsia"/>
                <w:sz w:val="24"/>
                <w:szCs w:val="24"/>
              </w:rPr>
              <w:t>过滤器清洗保养</w:t>
            </w:r>
          </w:p>
        </w:tc>
        <w:tc>
          <w:tcPr>
            <w:tcW w:w="2320"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2.风口及叶轮积灰清扫</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每半年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3.风机盘管翅片检查/清洗</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每半年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4.检查及调校马达皮带张力</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5.电机检查/加油保养</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6.轴承检查/加油保养</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7.电机及机箱绝缘测定</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8.凝结水盘及排水口检查/疏通清理</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每半年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9.冷凝水U型存水</w:t>
            </w:r>
            <w:proofErr w:type="gramStart"/>
            <w:r w:rsidRPr="0034042D">
              <w:rPr>
                <w:rFonts w:ascii="微软雅黑" w:hAnsi="微软雅黑" w:hint="eastAsia"/>
                <w:sz w:val="24"/>
                <w:szCs w:val="24"/>
              </w:rPr>
              <w:t>弯检查</w:t>
            </w:r>
            <w:proofErr w:type="gramEnd"/>
            <w:r w:rsidRPr="0034042D">
              <w:rPr>
                <w:rFonts w:ascii="微软雅黑" w:hAnsi="微软雅黑" w:hint="eastAsia"/>
                <w:sz w:val="24"/>
                <w:szCs w:val="24"/>
              </w:rPr>
              <w:t>/疏通清理</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每半年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10.风机箱防雨检查/防锈保养</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每半年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11.机组三相电流平衡检查</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12.电机皮带更换</w:t>
            </w:r>
          </w:p>
        </w:tc>
        <w:tc>
          <w:tcPr>
            <w:tcW w:w="2320"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每一年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13.新风机初中</w:t>
            </w:r>
            <w:proofErr w:type="gramStart"/>
            <w:r w:rsidRPr="0034042D">
              <w:rPr>
                <w:rFonts w:ascii="微软雅黑" w:hAnsi="微软雅黑" w:hint="eastAsia"/>
                <w:sz w:val="24"/>
                <w:szCs w:val="24"/>
              </w:rPr>
              <w:t>效</w:t>
            </w:r>
            <w:proofErr w:type="gramEnd"/>
            <w:r w:rsidRPr="0034042D">
              <w:rPr>
                <w:rFonts w:ascii="微软雅黑" w:hAnsi="微软雅黑" w:hint="eastAsia"/>
                <w:sz w:val="24"/>
                <w:szCs w:val="24"/>
              </w:rPr>
              <w:t>过滤器更换</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每半年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排风机组</w:t>
            </w: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1.风口及叶轮积灰清扫</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每半年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2.检查及调校马达皮带张力</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3.电机皮带更换</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每一年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4.电机检查/加油保养</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5.轴承检查/加油保养</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301"/>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6.电机及机箱绝缘测定</w:t>
            </w:r>
          </w:p>
        </w:tc>
        <w:tc>
          <w:tcPr>
            <w:tcW w:w="2320"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7.风机箱防雨检查/防锈保养</w:t>
            </w:r>
          </w:p>
        </w:tc>
        <w:tc>
          <w:tcPr>
            <w:tcW w:w="2320"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每半年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8.机组三相电流平衡检查</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风管系统</w:t>
            </w: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1.机组与风管的软连接检查</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每半年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2.手动阀、电动阀、防火阀功能测试检查</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每半年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3.</w:t>
            </w:r>
            <w:proofErr w:type="gramStart"/>
            <w:r w:rsidRPr="0034042D">
              <w:rPr>
                <w:rFonts w:ascii="微软雅黑" w:hAnsi="微软雅黑" w:hint="eastAsia"/>
                <w:sz w:val="24"/>
                <w:szCs w:val="24"/>
              </w:rPr>
              <w:t>室内送排风口</w:t>
            </w:r>
            <w:proofErr w:type="gramEnd"/>
            <w:r w:rsidRPr="0034042D">
              <w:rPr>
                <w:rFonts w:ascii="微软雅黑" w:hAnsi="微软雅黑" w:hint="eastAsia"/>
                <w:sz w:val="24"/>
                <w:szCs w:val="24"/>
              </w:rPr>
              <w:t>的过滤器清洗</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4.检查风管穿墙位置的漏水情况</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5.检查保温棉老化脱落情况</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6.风管防锈保养</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每半年</w:t>
            </w:r>
          </w:p>
        </w:tc>
      </w:tr>
      <w:tr w:rsidR="0034042D" w:rsidRPr="0034042D" w:rsidTr="0034042D">
        <w:trPr>
          <w:trHeight w:val="301"/>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7.生物污染区外排高效过滤器更换</w:t>
            </w:r>
          </w:p>
        </w:tc>
        <w:tc>
          <w:tcPr>
            <w:tcW w:w="2320"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每一年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8.布气罩、散流器清洁保养</w:t>
            </w:r>
          </w:p>
        </w:tc>
        <w:tc>
          <w:tcPr>
            <w:tcW w:w="2320"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9.导流设备清洁保养</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离子主机设备</w:t>
            </w: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1.运行状态检查保险丝</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2.离子设备保洁/离子管清洗</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3.离子管更换（D28管）</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每三年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4.离子管更换（D53管）</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每三年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传感器</w:t>
            </w: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1.空气质量探头校准/测试</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2.臭氧探头校准/测试</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3.甲醛探头校准/测试</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301"/>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4.甲醛探头更换</w:t>
            </w:r>
          </w:p>
        </w:tc>
        <w:tc>
          <w:tcPr>
            <w:tcW w:w="2320" w:type="dxa"/>
            <w:tcBorders>
              <w:top w:val="single" w:sz="4" w:space="0" w:color="000000"/>
              <w:left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每两年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5.TVOC探头校准/测试</w:t>
            </w:r>
          </w:p>
        </w:tc>
        <w:tc>
          <w:tcPr>
            <w:tcW w:w="2320"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6.气溶胶探头校准/测试</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7.风速传感器校准/测试</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301"/>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8.风压传感器校准/测试</w:t>
            </w:r>
          </w:p>
        </w:tc>
        <w:tc>
          <w:tcPr>
            <w:tcW w:w="2320"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9.压差计校准/测试</w:t>
            </w:r>
          </w:p>
        </w:tc>
        <w:tc>
          <w:tcPr>
            <w:tcW w:w="2320" w:type="dxa"/>
            <w:tcBorders>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10.温湿度传感器校准/测试</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val="restart"/>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实验室设备运维</w:t>
            </w:r>
          </w:p>
        </w:tc>
        <w:tc>
          <w:tcPr>
            <w:tcW w:w="17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roofErr w:type="gramStart"/>
            <w:r w:rsidRPr="0034042D">
              <w:rPr>
                <w:rFonts w:ascii="微软雅黑" w:hAnsi="微软雅黑" w:hint="eastAsia"/>
                <w:sz w:val="24"/>
                <w:szCs w:val="24"/>
              </w:rPr>
              <w:t>取材台</w:t>
            </w:r>
            <w:proofErr w:type="gramEnd"/>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1.热水器性能测试</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2.粉碎机性能测试/复位测试</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3.紫外消毒灯定时校准/功能测试</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4.LED照明灯照度检测</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5.风压传感器校准/测试</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6.甲醛探头校准/测试</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7.甲醛探头更换</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每两年</w:t>
            </w:r>
          </w:p>
        </w:tc>
      </w:tr>
      <w:tr w:rsidR="0034042D" w:rsidRPr="0034042D" w:rsidTr="0034042D">
        <w:trPr>
          <w:trHeight w:val="301"/>
        </w:trPr>
        <w:tc>
          <w:tcPr>
            <w:tcW w:w="1453" w:type="dxa"/>
            <w:vMerge/>
            <w:tcBorders>
              <w:top w:val="single" w:sz="12" w:space="0" w:color="000000"/>
              <w:left w:val="single" w:sz="12" w:space="0" w:color="000000"/>
              <w:bottom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8.PM2.5传感器校准</w:t>
            </w:r>
          </w:p>
        </w:tc>
        <w:tc>
          <w:tcPr>
            <w:tcW w:w="2320"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9.台面及五金擦拭除锈保养</w:t>
            </w:r>
          </w:p>
        </w:tc>
        <w:tc>
          <w:tcPr>
            <w:tcW w:w="2320"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10.中控屏界面检查</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11.内部其他元器件检查/清灰/紧固</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12.PLC模块/1609电气主板硬件检查</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13.箱体内部标本污物清洁</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14.新风排风风速测定，风量调节调试</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15.上水/下水检查</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16.紫外灯更换</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每一年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roofErr w:type="gramStart"/>
            <w:r w:rsidRPr="0034042D">
              <w:rPr>
                <w:rFonts w:ascii="微软雅黑" w:hAnsi="微软雅黑" w:hint="eastAsia"/>
                <w:sz w:val="24"/>
                <w:szCs w:val="24"/>
              </w:rPr>
              <w:t>染色台</w:t>
            </w:r>
            <w:proofErr w:type="gramEnd"/>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1.台面及五金擦拭除锈保养</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2.内部其他元器件检查/清灰/紧固</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3.靶向气体过滤器更换</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每一年</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4.红外对射光电感应开关测试</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5.排风风速测定，风量调节调试</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6.电机检查/导风圈检查</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228"/>
        </w:trPr>
        <w:tc>
          <w:tcPr>
            <w:tcW w:w="1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7.上水/下水检查</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每季度</w:t>
            </w:r>
          </w:p>
        </w:tc>
      </w:tr>
      <w:tr w:rsidR="0034042D" w:rsidRPr="0034042D" w:rsidTr="0034042D">
        <w:trPr>
          <w:trHeight w:val="301"/>
        </w:trPr>
        <w:tc>
          <w:tcPr>
            <w:tcW w:w="1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17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p>
        </w:tc>
        <w:tc>
          <w:tcPr>
            <w:tcW w:w="412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8.试剂染缸清洁</w:t>
            </w:r>
          </w:p>
        </w:tc>
        <w:tc>
          <w:tcPr>
            <w:tcW w:w="2320"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每半年</w:t>
            </w:r>
          </w:p>
        </w:tc>
      </w:tr>
      <w:tr w:rsidR="0034042D" w:rsidRPr="0034042D" w:rsidTr="0034042D">
        <w:trPr>
          <w:trHeight w:val="301"/>
        </w:trPr>
        <w:tc>
          <w:tcPr>
            <w:tcW w:w="1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lastRenderedPageBreak/>
              <w:t>检测服务</w:t>
            </w:r>
          </w:p>
        </w:tc>
        <w:tc>
          <w:tcPr>
            <w:tcW w:w="17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职业卫生管理</w:t>
            </w:r>
          </w:p>
        </w:tc>
        <w:tc>
          <w:tcPr>
            <w:tcW w:w="4124"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《室内空气质量标准》GB/T 18883</w:t>
            </w:r>
          </w:p>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在线常规质控+现场采样+第三方实验室报告（两个点：一个甲醛、一个二甲苯）</w:t>
            </w:r>
          </w:p>
        </w:tc>
        <w:tc>
          <w:tcPr>
            <w:tcW w:w="2320"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34042D" w:rsidRPr="0034042D" w:rsidRDefault="0034042D" w:rsidP="00FC2E84">
            <w:pPr>
              <w:spacing w:line="460" w:lineRule="exact"/>
              <w:rPr>
                <w:rFonts w:ascii="微软雅黑" w:hAnsi="微软雅黑"/>
                <w:sz w:val="24"/>
                <w:szCs w:val="24"/>
              </w:rPr>
            </w:pPr>
            <w:r w:rsidRPr="0034042D">
              <w:rPr>
                <w:rFonts w:ascii="微软雅黑" w:hAnsi="微软雅黑" w:hint="eastAsia"/>
                <w:sz w:val="24"/>
                <w:szCs w:val="24"/>
              </w:rPr>
              <w:t>每一年</w:t>
            </w:r>
          </w:p>
        </w:tc>
      </w:tr>
    </w:tbl>
    <w:p w:rsidR="00727FE1" w:rsidRDefault="00727FE1">
      <w:pPr>
        <w:rPr>
          <w:rFonts w:hint="eastAsia"/>
          <w:sz w:val="24"/>
          <w:szCs w:val="24"/>
        </w:rPr>
      </w:pPr>
    </w:p>
    <w:tbl>
      <w:tblPr>
        <w:tblW w:w="9640" w:type="dxa"/>
        <w:tblInd w:w="-601" w:type="dxa"/>
        <w:tblLayout w:type="fixed"/>
        <w:tblLook w:val="04A0" w:firstRow="1" w:lastRow="0" w:firstColumn="1" w:lastColumn="0" w:noHBand="0" w:noVBand="1"/>
      </w:tblPr>
      <w:tblGrid>
        <w:gridCol w:w="851"/>
        <w:gridCol w:w="2126"/>
        <w:gridCol w:w="2415"/>
        <w:gridCol w:w="1554"/>
        <w:gridCol w:w="1486"/>
        <w:gridCol w:w="1208"/>
      </w:tblGrid>
      <w:tr w:rsidR="0034042D" w:rsidTr="00FC2E84">
        <w:trPr>
          <w:trHeight w:val="726"/>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名称</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更换周期</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单位</w:t>
            </w: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数量</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备注</w:t>
            </w:r>
          </w:p>
        </w:tc>
      </w:tr>
      <w:tr w:rsidR="0034042D" w:rsidTr="00FC2E84">
        <w:trPr>
          <w:trHeight w:val="492"/>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初效过滤器</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lang w:eastAsia="en-US"/>
              </w:rPr>
            </w:pPr>
            <w:r>
              <w:rPr>
                <w:rFonts w:ascii="宋体" w:hAnsi="宋体" w:hint="eastAsia"/>
                <w:sz w:val="28"/>
                <w:szCs w:val="28"/>
              </w:rPr>
              <w:t>半年更换一次</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套</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p>
        </w:tc>
      </w:tr>
      <w:tr w:rsidR="0034042D" w:rsidTr="00FC2E84">
        <w:trPr>
          <w:trHeight w:val="492"/>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中效过滤器</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半年更换一次</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套</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p>
        </w:tc>
      </w:tr>
      <w:tr w:rsidR="0034042D" w:rsidTr="00FC2E84">
        <w:trPr>
          <w:trHeight w:val="8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3</w:t>
            </w:r>
          </w:p>
        </w:tc>
        <w:tc>
          <w:tcPr>
            <w:tcW w:w="212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新风口过滤器</w:t>
            </w:r>
          </w:p>
        </w:tc>
        <w:tc>
          <w:tcPr>
            <w:tcW w:w="241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一年更换一次</w:t>
            </w:r>
          </w:p>
        </w:tc>
        <w:tc>
          <w:tcPr>
            <w:tcW w:w="1554"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张</w:t>
            </w:r>
          </w:p>
        </w:tc>
        <w:tc>
          <w:tcPr>
            <w:tcW w:w="1486"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4</w:t>
            </w:r>
          </w:p>
        </w:tc>
        <w:tc>
          <w:tcPr>
            <w:tcW w:w="1208"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p>
        </w:tc>
      </w:tr>
      <w:tr w:rsidR="0034042D" w:rsidTr="00FC2E84">
        <w:trPr>
          <w:trHeight w:val="8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4</w:t>
            </w:r>
          </w:p>
        </w:tc>
        <w:tc>
          <w:tcPr>
            <w:tcW w:w="212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皮带</w:t>
            </w:r>
          </w:p>
        </w:tc>
        <w:tc>
          <w:tcPr>
            <w:tcW w:w="241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一年更换一次</w:t>
            </w:r>
          </w:p>
        </w:tc>
        <w:tc>
          <w:tcPr>
            <w:tcW w:w="1554"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根</w:t>
            </w:r>
          </w:p>
        </w:tc>
        <w:tc>
          <w:tcPr>
            <w:tcW w:w="1486"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6</w:t>
            </w:r>
          </w:p>
        </w:tc>
        <w:tc>
          <w:tcPr>
            <w:tcW w:w="1208"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p>
        </w:tc>
      </w:tr>
      <w:tr w:rsidR="0034042D" w:rsidTr="00FC2E84">
        <w:trPr>
          <w:trHeight w:val="8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5</w:t>
            </w:r>
          </w:p>
        </w:tc>
        <w:tc>
          <w:tcPr>
            <w:tcW w:w="212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臭氧探头</w:t>
            </w:r>
          </w:p>
        </w:tc>
        <w:tc>
          <w:tcPr>
            <w:tcW w:w="241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两年更换一次</w:t>
            </w:r>
          </w:p>
        </w:tc>
        <w:tc>
          <w:tcPr>
            <w:tcW w:w="1554"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proofErr w:type="gramStart"/>
            <w:r>
              <w:rPr>
                <w:rFonts w:ascii="宋体" w:hAnsi="宋体" w:hint="eastAsia"/>
                <w:sz w:val="28"/>
                <w:szCs w:val="28"/>
              </w:rPr>
              <w:t>个</w:t>
            </w:r>
            <w:proofErr w:type="gramEnd"/>
          </w:p>
        </w:tc>
        <w:tc>
          <w:tcPr>
            <w:tcW w:w="1486"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1</w:t>
            </w:r>
          </w:p>
        </w:tc>
        <w:tc>
          <w:tcPr>
            <w:tcW w:w="1208"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p>
        </w:tc>
      </w:tr>
      <w:tr w:rsidR="0034042D" w:rsidTr="00FC2E84">
        <w:trPr>
          <w:trHeight w:val="8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6</w:t>
            </w:r>
          </w:p>
        </w:tc>
        <w:tc>
          <w:tcPr>
            <w:tcW w:w="212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空气质量检测柱探头</w:t>
            </w:r>
          </w:p>
        </w:tc>
        <w:tc>
          <w:tcPr>
            <w:tcW w:w="241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两年更换一次</w:t>
            </w:r>
          </w:p>
        </w:tc>
        <w:tc>
          <w:tcPr>
            <w:tcW w:w="1554"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proofErr w:type="gramStart"/>
            <w:r>
              <w:rPr>
                <w:rFonts w:ascii="宋体" w:hAnsi="宋体" w:hint="eastAsia"/>
                <w:sz w:val="28"/>
                <w:szCs w:val="28"/>
              </w:rPr>
              <w:t>个</w:t>
            </w:r>
            <w:proofErr w:type="gramEnd"/>
          </w:p>
        </w:tc>
        <w:tc>
          <w:tcPr>
            <w:tcW w:w="1486"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1</w:t>
            </w:r>
          </w:p>
        </w:tc>
        <w:tc>
          <w:tcPr>
            <w:tcW w:w="1208"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p>
        </w:tc>
      </w:tr>
      <w:tr w:rsidR="0034042D" w:rsidTr="00FC2E84">
        <w:trPr>
          <w:trHeight w:val="8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7</w:t>
            </w:r>
          </w:p>
        </w:tc>
        <w:tc>
          <w:tcPr>
            <w:tcW w:w="212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甲醛检测柱探头</w:t>
            </w:r>
          </w:p>
        </w:tc>
        <w:tc>
          <w:tcPr>
            <w:tcW w:w="241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两年更换一次</w:t>
            </w:r>
          </w:p>
        </w:tc>
        <w:tc>
          <w:tcPr>
            <w:tcW w:w="1554"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proofErr w:type="gramStart"/>
            <w:r>
              <w:rPr>
                <w:rFonts w:ascii="宋体" w:hAnsi="宋体" w:hint="eastAsia"/>
                <w:sz w:val="28"/>
                <w:szCs w:val="28"/>
              </w:rPr>
              <w:t>个</w:t>
            </w:r>
            <w:proofErr w:type="gramEnd"/>
          </w:p>
        </w:tc>
        <w:tc>
          <w:tcPr>
            <w:tcW w:w="1486"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1</w:t>
            </w:r>
          </w:p>
        </w:tc>
        <w:tc>
          <w:tcPr>
            <w:tcW w:w="1208"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p>
        </w:tc>
      </w:tr>
      <w:tr w:rsidR="0034042D" w:rsidTr="00FC2E84">
        <w:trPr>
          <w:trHeight w:val="800"/>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8</w:t>
            </w:r>
          </w:p>
        </w:tc>
        <w:tc>
          <w:tcPr>
            <w:tcW w:w="212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离子管</w:t>
            </w:r>
          </w:p>
        </w:tc>
        <w:tc>
          <w:tcPr>
            <w:tcW w:w="241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4042D" w:rsidRDefault="0034042D" w:rsidP="00FC2E84">
            <w:pPr>
              <w:spacing w:line="460" w:lineRule="exact"/>
              <w:rPr>
                <w:rFonts w:ascii="宋体" w:hAnsi="宋体"/>
                <w:sz w:val="28"/>
                <w:szCs w:val="28"/>
              </w:rPr>
            </w:pPr>
            <w:r>
              <w:rPr>
                <w:rFonts w:ascii="宋体" w:hAnsi="宋体" w:hint="eastAsia"/>
                <w:sz w:val="28"/>
                <w:szCs w:val="28"/>
              </w:rPr>
              <w:t>一年更换一次</w:t>
            </w:r>
          </w:p>
        </w:tc>
        <w:tc>
          <w:tcPr>
            <w:tcW w:w="1554"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根</w:t>
            </w:r>
          </w:p>
        </w:tc>
        <w:tc>
          <w:tcPr>
            <w:tcW w:w="1486"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r>
              <w:rPr>
                <w:rFonts w:ascii="宋体" w:hAnsi="宋体" w:hint="eastAsia"/>
                <w:sz w:val="28"/>
                <w:szCs w:val="28"/>
              </w:rPr>
              <w:t>8</w:t>
            </w:r>
          </w:p>
        </w:tc>
        <w:tc>
          <w:tcPr>
            <w:tcW w:w="1208" w:type="dxa"/>
            <w:tcBorders>
              <w:top w:val="single" w:sz="4" w:space="0" w:color="auto"/>
              <w:left w:val="single" w:sz="4" w:space="0" w:color="000000"/>
              <w:bottom w:val="single" w:sz="4" w:space="0" w:color="auto"/>
              <w:right w:val="single" w:sz="4" w:space="0" w:color="000000"/>
            </w:tcBorders>
            <w:shd w:val="clear" w:color="auto" w:fill="auto"/>
            <w:vAlign w:val="center"/>
          </w:tcPr>
          <w:p w:rsidR="0034042D" w:rsidRDefault="0034042D" w:rsidP="00FC2E84">
            <w:pPr>
              <w:spacing w:line="460" w:lineRule="exact"/>
              <w:ind w:firstLineChars="245" w:firstLine="686"/>
              <w:rPr>
                <w:rFonts w:ascii="宋体" w:hAnsi="宋体"/>
                <w:sz w:val="28"/>
                <w:szCs w:val="28"/>
              </w:rPr>
            </w:pPr>
          </w:p>
        </w:tc>
      </w:tr>
    </w:tbl>
    <w:p w:rsidR="0034042D" w:rsidRPr="003526F1" w:rsidRDefault="0034042D" w:rsidP="003526F1">
      <w:pPr>
        <w:spacing w:after="0" w:line="460" w:lineRule="exact"/>
        <w:rPr>
          <w:rFonts w:ascii="微软雅黑" w:hAnsi="微软雅黑"/>
          <w:sz w:val="24"/>
          <w:szCs w:val="24"/>
        </w:rPr>
      </w:pPr>
      <w:r w:rsidRPr="003526F1">
        <w:rPr>
          <w:rFonts w:ascii="微软雅黑" w:hAnsi="微软雅黑" w:hint="eastAsia"/>
          <w:sz w:val="24"/>
          <w:szCs w:val="24"/>
        </w:rPr>
        <w:t>中标单位每季度要对维保清单中的设备进行巡检，每一季度要对维保进行深度分析，并形成书面巡检报告和分析报告；</w:t>
      </w:r>
    </w:p>
    <w:p w:rsidR="0034042D" w:rsidRPr="003526F1" w:rsidRDefault="0034042D" w:rsidP="003526F1">
      <w:pPr>
        <w:spacing w:after="0" w:line="460" w:lineRule="exact"/>
        <w:rPr>
          <w:rFonts w:ascii="微软雅黑" w:hAnsi="微软雅黑"/>
          <w:sz w:val="24"/>
          <w:szCs w:val="24"/>
        </w:rPr>
      </w:pPr>
      <w:r w:rsidRPr="003526F1">
        <w:rPr>
          <w:rFonts w:ascii="微软雅黑" w:hAnsi="微软雅黑" w:hint="eastAsia"/>
          <w:sz w:val="24"/>
          <w:szCs w:val="24"/>
        </w:rPr>
        <w:t>1）</w:t>
      </w:r>
      <w:proofErr w:type="gramStart"/>
      <w:r w:rsidRPr="003526F1">
        <w:rPr>
          <w:rFonts w:ascii="微软雅黑" w:hAnsi="微软雅黑" w:hint="eastAsia"/>
          <w:sz w:val="24"/>
          <w:szCs w:val="24"/>
        </w:rPr>
        <w:t>菲兰双</w:t>
      </w:r>
      <w:proofErr w:type="gramEnd"/>
      <w:r w:rsidRPr="003526F1">
        <w:rPr>
          <w:rFonts w:ascii="微软雅黑" w:hAnsi="微软雅黑" w:hint="eastAsia"/>
          <w:sz w:val="24"/>
          <w:szCs w:val="24"/>
        </w:rPr>
        <w:t>极屏蔽电离单元控制器，每季度检查一遍，查看工况是否良好，设置数据是否偏移。如有异常维修或更换。</w:t>
      </w:r>
    </w:p>
    <w:p w:rsidR="0034042D" w:rsidRPr="003526F1" w:rsidRDefault="0034042D" w:rsidP="003526F1">
      <w:pPr>
        <w:spacing w:after="0" w:line="460" w:lineRule="exact"/>
        <w:rPr>
          <w:rFonts w:ascii="微软雅黑" w:hAnsi="微软雅黑"/>
          <w:sz w:val="24"/>
          <w:szCs w:val="24"/>
        </w:rPr>
      </w:pPr>
      <w:r w:rsidRPr="003526F1">
        <w:rPr>
          <w:rFonts w:ascii="微软雅黑" w:hAnsi="微软雅黑" w:hint="eastAsia"/>
          <w:sz w:val="24"/>
          <w:szCs w:val="24"/>
        </w:rPr>
        <w:t>2）离子发射模块（</w:t>
      </w:r>
      <w:proofErr w:type="spellStart"/>
      <w:r w:rsidRPr="003526F1">
        <w:rPr>
          <w:rFonts w:ascii="微软雅黑" w:hAnsi="微软雅黑" w:hint="eastAsia"/>
          <w:sz w:val="24"/>
          <w:szCs w:val="24"/>
        </w:rPr>
        <w:t>imk</w:t>
      </w:r>
      <w:proofErr w:type="spellEnd"/>
      <w:r w:rsidRPr="003526F1">
        <w:rPr>
          <w:rFonts w:ascii="微软雅黑" w:hAnsi="微软雅黑" w:hint="eastAsia"/>
          <w:sz w:val="24"/>
          <w:szCs w:val="24"/>
        </w:rPr>
        <w:t>-path）每季度检查一次，查看工作是否正常，如有故障维修或更换。</w:t>
      </w:r>
    </w:p>
    <w:p w:rsidR="0034042D" w:rsidRPr="003526F1" w:rsidRDefault="0034042D" w:rsidP="003526F1">
      <w:pPr>
        <w:spacing w:after="0" w:line="460" w:lineRule="exact"/>
        <w:rPr>
          <w:rFonts w:ascii="微软雅黑" w:hAnsi="微软雅黑"/>
          <w:sz w:val="24"/>
          <w:szCs w:val="24"/>
        </w:rPr>
      </w:pPr>
      <w:r w:rsidRPr="003526F1">
        <w:rPr>
          <w:rFonts w:ascii="微软雅黑" w:hAnsi="微软雅黑" w:hint="eastAsia"/>
          <w:sz w:val="24"/>
          <w:szCs w:val="24"/>
        </w:rPr>
        <w:lastRenderedPageBreak/>
        <w:t>3）离子管每半年拆卸检查一次，清洗维护，检查是否有击穿或老化等需要更换的损坏件。</w:t>
      </w:r>
    </w:p>
    <w:p w:rsidR="0034042D" w:rsidRPr="003526F1" w:rsidRDefault="0034042D" w:rsidP="003526F1">
      <w:pPr>
        <w:spacing w:after="0" w:line="460" w:lineRule="exact"/>
        <w:rPr>
          <w:rFonts w:ascii="微软雅黑" w:hAnsi="微软雅黑"/>
          <w:sz w:val="24"/>
          <w:szCs w:val="24"/>
        </w:rPr>
      </w:pPr>
      <w:r w:rsidRPr="003526F1">
        <w:rPr>
          <w:rFonts w:ascii="微软雅黑" w:hAnsi="微软雅黑" w:hint="eastAsia"/>
          <w:sz w:val="24"/>
          <w:szCs w:val="24"/>
        </w:rPr>
        <w:t>4）空气质量变送器（</w:t>
      </w:r>
      <w:proofErr w:type="spellStart"/>
      <w:r w:rsidRPr="003526F1">
        <w:rPr>
          <w:rFonts w:ascii="微软雅黑" w:hAnsi="微软雅黑" w:hint="eastAsia"/>
          <w:sz w:val="24"/>
          <w:szCs w:val="24"/>
        </w:rPr>
        <w:t>voc</w:t>
      </w:r>
      <w:proofErr w:type="spellEnd"/>
      <w:r w:rsidRPr="003526F1">
        <w:rPr>
          <w:rFonts w:ascii="微软雅黑" w:hAnsi="微软雅黑" w:hint="eastAsia"/>
          <w:sz w:val="24"/>
          <w:szCs w:val="24"/>
        </w:rPr>
        <w:t xml:space="preserve"> for AQC 1608）每季度检查一次工况，是否积灰，是否需要维修更换。</w:t>
      </w:r>
    </w:p>
    <w:p w:rsidR="0034042D" w:rsidRPr="003526F1" w:rsidRDefault="0034042D" w:rsidP="003526F1">
      <w:pPr>
        <w:spacing w:after="0" w:line="460" w:lineRule="exact"/>
        <w:rPr>
          <w:rFonts w:ascii="微软雅黑" w:hAnsi="微软雅黑"/>
          <w:sz w:val="24"/>
          <w:szCs w:val="24"/>
        </w:rPr>
      </w:pPr>
      <w:r w:rsidRPr="003526F1">
        <w:rPr>
          <w:rFonts w:ascii="微软雅黑" w:hAnsi="微软雅黑" w:hint="eastAsia"/>
          <w:sz w:val="24"/>
          <w:szCs w:val="24"/>
        </w:rPr>
        <w:t xml:space="preserve">5）风速变送器（flow </w:t>
      </w:r>
      <w:proofErr w:type="spellStart"/>
      <w:r w:rsidRPr="003526F1">
        <w:rPr>
          <w:rFonts w:ascii="微软雅黑" w:hAnsi="微软雅黑" w:hint="eastAsia"/>
          <w:sz w:val="24"/>
          <w:szCs w:val="24"/>
        </w:rPr>
        <w:t>ror</w:t>
      </w:r>
      <w:proofErr w:type="spellEnd"/>
      <w:r w:rsidRPr="003526F1">
        <w:rPr>
          <w:rFonts w:ascii="微软雅黑" w:hAnsi="微软雅黑" w:hint="eastAsia"/>
          <w:sz w:val="24"/>
          <w:szCs w:val="24"/>
        </w:rPr>
        <w:t xml:space="preserve"> AQC 1608）每季度检查一次工况，是否积灰，是否需要维修更换。</w:t>
      </w:r>
    </w:p>
    <w:p w:rsidR="0034042D" w:rsidRPr="003526F1" w:rsidRDefault="0034042D" w:rsidP="003526F1">
      <w:pPr>
        <w:spacing w:after="0" w:line="460" w:lineRule="exact"/>
        <w:rPr>
          <w:rFonts w:ascii="微软雅黑" w:hAnsi="微软雅黑"/>
          <w:sz w:val="24"/>
          <w:szCs w:val="24"/>
        </w:rPr>
      </w:pPr>
      <w:r w:rsidRPr="003526F1">
        <w:rPr>
          <w:rFonts w:ascii="微软雅黑" w:hAnsi="微软雅黑" w:hint="eastAsia"/>
          <w:sz w:val="24"/>
          <w:szCs w:val="24"/>
        </w:rPr>
        <w:t>6）臭氧浓度变送器（ozone for AQC1608）每季度检查一次工况，是否积灰，是否需要维修更换。</w:t>
      </w:r>
    </w:p>
    <w:p w:rsidR="0034042D" w:rsidRPr="003526F1" w:rsidRDefault="0034042D" w:rsidP="003526F1">
      <w:pPr>
        <w:spacing w:after="0" w:line="460" w:lineRule="exact"/>
        <w:rPr>
          <w:rFonts w:ascii="微软雅黑" w:hAnsi="微软雅黑"/>
          <w:sz w:val="24"/>
          <w:szCs w:val="24"/>
        </w:rPr>
      </w:pPr>
      <w:r w:rsidRPr="003526F1">
        <w:rPr>
          <w:rFonts w:ascii="微软雅黑" w:hAnsi="微软雅黑" w:hint="eastAsia"/>
          <w:sz w:val="24"/>
          <w:szCs w:val="24"/>
        </w:rPr>
        <w:t>7）排风机组检查每季度进行一次。风机皮带每年必须更换。</w:t>
      </w:r>
    </w:p>
    <w:p w:rsidR="0034042D" w:rsidRPr="003526F1" w:rsidRDefault="0034042D" w:rsidP="003526F1">
      <w:pPr>
        <w:spacing w:after="0" w:line="460" w:lineRule="exact"/>
        <w:rPr>
          <w:rFonts w:ascii="微软雅黑" w:hAnsi="微软雅黑"/>
          <w:sz w:val="24"/>
          <w:szCs w:val="24"/>
        </w:rPr>
      </w:pPr>
      <w:r w:rsidRPr="003526F1">
        <w:rPr>
          <w:rFonts w:ascii="微软雅黑" w:hAnsi="微软雅黑" w:hint="eastAsia"/>
          <w:sz w:val="24"/>
          <w:szCs w:val="24"/>
        </w:rPr>
        <w:t>8）电气系统每季度检查进行一次。</w:t>
      </w:r>
    </w:p>
    <w:p w:rsidR="0034042D" w:rsidRPr="003526F1" w:rsidRDefault="0034042D" w:rsidP="003526F1">
      <w:pPr>
        <w:spacing w:after="0" w:line="460" w:lineRule="exact"/>
        <w:rPr>
          <w:rFonts w:ascii="微软雅黑" w:hAnsi="微软雅黑"/>
          <w:sz w:val="24"/>
          <w:szCs w:val="24"/>
        </w:rPr>
      </w:pPr>
      <w:r w:rsidRPr="003526F1">
        <w:rPr>
          <w:rFonts w:ascii="微软雅黑" w:hAnsi="微软雅黑" w:hint="eastAsia"/>
          <w:sz w:val="24"/>
          <w:szCs w:val="24"/>
        </w:rPr>
        <w:t>9）自动控制及各传感器数据每个月监测校正，保障传感器数据网上实时查询或打印系统数据报告。</w:t>
      </w:r>
    </w:p>
    <w:p w:rsidR="0034042D" w:rsidRPr="003526F1" w:rsidRDefault="0034042D" w:rsidP="003526F1">
      <w:pPr>
        <w:spacing w:after="0" w:line="460" w:lineRule="exact"/>
        <w:rPr>
          <w:rFonts w:ascii="微软雅黑" w:hAnsi="微软雅黑"/>
          <w:sz w:val="24"/>
          <w:szCs w:val="24"/>
        </w:rPr>
      </w:pPr>
      <w:r w:rsidRPr="003526F1">
        <w:rPr>
          <w:rFonts w:ascii="微软雅黑" w:hAnsi="微软雅黑" w:hint="eastAsia"/>
          <w:sz w:val="24"/>
          <w:szCs w:val="24"/>
        </w:rPr>
        <w:t>10）新风机组检查、电机保养每季度进行一次。过滤器每季度清洗一次，每半年更换一次。风机皮带每年更换。</w:t>
      </w:r>
    </w:p>
    <w:p w:rsidR="0034042D" w:rsidRPr="003526F1" w:rsidRDefault="001E4E2D" w:rsidP="003526F1">
      <w:pPr>
        <w:spacing w:after="0"/>
        <w:rPr>
          <w:rFonts w:ascii="微软雅黑" w:hAnsi="微软雅黑"/>
          <w:sz w:val="24"/>
          <w:szCs w:val="24"/>
        </w:rPr>
      </w:pPr>
      <w:r w:rsidRPr="003526F1">
        <w:rPr>
          <w:rFonts w:ascii="微软雅黑" w:hAnsi="微软雅黑" w:hint="eastAsia"/>
          <w:sz w:val="24"/>
          <w:szCs w:val="24"/>
        </w:rPr>
        <w:t>3、服务要求</w:t>
      </w:r>
    </w:p>
    <w:p w:rsidR="001E4E2D" w:rsidRPr="003526F1" w:rsidRDefault="001E4E2D" w:rsidP="003526F1">
      <w:pPr>
        <w:spacing w:after="0" w:line="440" w:lineRule="exact"/>
        <w:rPr>
          <w:rFonts w:ascii="微软雅黑" w:hAnsi="微软雅黑"/>
          <w:bCs/>
          <w:color w:val="000000"/>
          <w:sz w:val="24"/>
          <w:szCs w:val="24"/>
        </w:rPr>
      </w:pPr>
      <w:r w:rsidRPr="003526F1">
        <w:rPr>
          <w:rFonts w:ascii="微软雅黑" w:hAnsi="微软雅黑" w:hint="eastAsia"/>
          <w:bCs/>
          <w:color w:val="000000"/>
          <w:sz w:val="24"/>
          <w:szCs w:val="24"/>
        </w:rPr>
        <w:t>1）此项目为交钥匙服务项目，报价包含3年服务期内维保清单中的所有的硬件设备全保，含所有日常保养、维修、配件及耗材更换费用（不包含除风机和离子设备主机因无法维修的情况下的整机更换）、人员工资（含日常加班工资、节假日加班工资、各种津贴，奖金，社保费用）、检验检测费、食宿费、培训费、管理费、利润、税金等一切与该项目实施有关的费用，供应商应详细列明项目所需的各项费用，如一旦成交，在项目实施中出现任何遗漏，均</w:t>
      </w:r>
      <w:proofErr w:type="gramStart"/>
      <w:r w:rsidRPr="003526F1">
        <w:rPr>
          <w:rFonts w:ascii="微软雅黑" w:hAnsi="微软雅黑" w:hint="eastAsia"/>
          <w:bCs/>
          <w:color w:val="000000"/>
          <w:sz w:val="24"/>
          <w:szCs w:val="24"/>
        </w:rPr>
        <w:t>由成交</w:t>
      </w:r>
      <w:proofErr w:type="gramEnd"/>
      <w:r w:rsidRPr="003526F1">
        <w:rPr>
          <w:rFonts w:ascii="微软雅黑" w:hAnsi="微软雅黑" w:hint="eastAsia"/>
          <w:bCs/>
          <w:color w:val="000000"/>
          <w:sz w:val="24"/>
          <w:szCs w:val="24"/>
        </w:rPr>
        <w:t>供应商负责，采购人不再支付任何其它费用。</w:t>
      </w:r>
    </w:p>
    <w:p w:rsidR="001E4E2D" w:rsidRPr="003526F1" w:rsidRDefault="001E4E2D" w:rsidP="003526F1">
      <w:pPr>
        <w:spacing w:after="0" w:line="440" w:lineRule="exact"/>
        <w:rPr>
          <w:rFonts w:ascii="微软雅黑" w:hAnsi="微软雅黑"/>
          <w:bCs/>
          <w:color w:val="000000"/>
          <w:sz w:val="24"/>
          <w:szCs w:val="24"/>
        </w:rPr>
      </w:pPr>
      <w:r w:rsidRPr="003526F1">
        <w:rPr>
          <w:rFonts w:ascii="微软雅黑" w:hAnsi="微软雅黑" w:hint="eastAsia"/>
          <w:bCs/>
          <w:color w:val="000000"/>
          <w:sz w:val="24"/>
          <w:szCs w:val="24"/>
        </w:rPr>
        <w:t>2）</w:t>
      </w:r>
      <w:r w:rsidRPr="003526F1">
        <w:rPr>
          <w:rFonts w:ascii="微软雅黑" w:hAnsi="微软雅黑"/>
          <w:bCs/>
          <w:color w:val="000000"/>
          <w:sz w:val="24"/>
          <w:szCs w:val="24"/>
        </w:rPr>
        <w:t>投标</w:t>
      </w:r>
      <w:r w:rsidRPr="003526F1">
        <w:rPr>
          <w:rFonts w:ascii="微软雅黑" w:hAnsi="微软雅黑" w:hint="eastAsia"/>
          <w:bCs/>
          <w:color w:val="000000"/>
          <w:sz w:val="24"/>
          <w:szCs w:val="24"/>
        </w:rPr>
        <w:t>人</w:t>
      </w:r>
      <w:r w:rsidRPr="003526F1">
        <w:rPr>
          <w:rFonts w:ascii="微软雅黑" w:hAnsi="微软雅黑"/>
          <w:bCs/>
          <w:color w:val="000000"/>
          <w:sz w:val="24"/>
          <w:szCs w:val="24"/>
        </w:rPr>
        <w:t>根据项目要求制定完整的</w:t>
      </w:r>
      <w:r w:rsidRPr="003526F1">
        <w:rPr>
          <w:rFonts w:ascii="微软雅黑" w:hAnsi="微软雅黑" w:hint="eastAsia"/>
          <w:bCs/>
          <w:color w:val="000000"/>
          <w:sz w:val="24"/>
          <w:szCs w:val="24"/>
        </w:rPr>
        <w:t>系统运维</w:t>
      </w:r>
      <w:r w:rsidRPr="003526F1">
        <w:rPr>
          <w:rFonts w:ascii="微软雅黑" w:hAnsi="微软雅黑"/>
          <w:bCs/>
          <w:color w:val="000000"/>
          <w:sz w:val="24"/>
          <w:szCs w:val="24"/>
        </w:rPr>
        <w:t>服务方案（包括</w:t>
      </w:r>
      <w:r w:rsidRPr="003526F1">
        <w:rPr>
          <w:rFonts w:ascii="微软雅黑" w:hAnsi="微软雅黑" w:hint="eastAsia"/>
          <w:bCs/>
          <w:color w:val="000000"/>
          <w:sz w:val="24"/>
          <w:szCs w:val="24"/>
        </w:rPr>
        <w:t>驻守运营方案、</w:t>
      </w:r>
      <w:r w:rsidRPr="003526F1">
        <w:rPr>
          <w:rFonts w:ascii="微软雅黑" w:hAnsi="微软雅黑"/>
          <w:bCs/>
          <w:color w:val="000000"/>
          <w:sz w:val="24"/>
          <w:szCs w:val="24"/>
        </w:rPr>
        <w:t>维保服务</w:t>
      </w:r>
      <w:r w:rsidRPr="003526F1">
        <w:rPr>
          <w:rFonts w:ascii="微软雅黑" w:hAnsi="微软雅黑" w:hint="eastAsia"/>
          <w:bCs/>
          <w:color w:val="000000"/>
          <w:sz w:val="24"/>
          <w:szCs w:val="24"/>
        </w:rPr>
        <w:t>方案</w:t>
      </w:r>
      <w:r w:rsidRPr="003526F1">
        <w:rPr>
          <w:rFonts w:ascii="微软雅黑" w:hAnsi="微软雅黑"/>
          <w:bCs/>
          <w:color w:val="000000"/>
          <w:sz w:val="24"/>
          <w:szCs w:val="24"/>
        </w:rPr>
        <w:t>、</w:t>
      </w:r>
      <w:r w:rsidRPr="003526F1">
        <w:rPr>
          <w:rFonts w:ascii="微软雅黑" w:hAnsi="微软雅黑" w:hint="eastAsia"/>
          <w:bCs/>
          <w:color w:val="000000"/>
          <w:sz w:val="24"/>
          <w:szCs w:val="24"/>
        </w:rPr>
        <w:t>服务工作流程、服务内容、质量目标、验收标准等）和实施计划（包括</w:t>
      </w:r>
      <w:r w:rsidRPr="003526F1">
        <w:rPr>
          <w:rFonts w:ascii="微软雅黑" w:hAnsi="微软雅黑"/>
          <w:bCs/>
          <w:color w:val="000000"/>
          <w:sz w:val="24"/>
          <w:szCs w:val="24"/>
        </w:rPr>
        <w:t>维保服务计划</w:t>
      </w:r>
      <w:r w:rsidRPr="003526F1">
        <w:rPr>
          <w:rFonts w:ascii="微软雅黑" w:hAnsi="微软雅黑" w:hint="eastAsia"/>
          <w:bCs/>
          <w:color w:val="000000"/>
          <w:sz w:val="24"/>
          <w:szCs w:val="24"/>
        </w:rPr>
        <w:t>、服务时间安排、人员配置、设备及材料配置、</w:t>
      </w:r>
      <w:r w:rsidRPr="003526F1">
        <w:rPr>
          <w:rFonts w:ascii="微软雅黑" w:hAnsi="微软雅黑"/>
          <w:bCs/>
          <w:color w:val="000000"/>
          <w:sz w:val="24"/>
          <w:szCs w:val="24"/>
        </w:rPr>
        <w:t>应急维修</w:t>
      </w:r>
      <w:r w:rsidRPr="003526F1">
        <w:rPr>
          <w:rFonts w:ascii="微软雅黑" w:hAnsi="微软雅黑" w:hint="eastAsia"/>
          <w:bCs/>
          <w:color w:val="000000"/>
          <w:sz w:val="24"/>
          <w:szCs w:val="24"/>
        </w:rPr>
        <w:t>方案及措施等</w:t>
      </w:r>
      <w:r w:rsidRPr="003526F1">
        <w:rPr>
          <w:rFonts w:ascii="微软雅黑" w:hAnsi="微软雅黑"/>
          <w:bCs/>
          <w:color w:val="000000"/>
          <w:sz w:val="24"/>
          <w:szCs w:val="24"/>
        </w:rPr>
        <w:t>管理</w:t>
      </w:r>
      <w:r w:rsidRPr="003526F1">
        <w:rPr>
          <w:rFonts w:ascii="微软雅黑" w:hAnsi="微软雅黑" w:hint="eastAsia"/>
          <w:bCs/>
          <w:color w:val="000000"/>
          <w:sz w:val="24"/>
          <w:szCs w:val="24"/>
        </w:rPr>
        <w:t>内容</w:t>
      </w:r>
      <w:r w:rsidRPr="003526F1">
        <w:rPr>
          <w:rFonts w:ascii="微软雅黑" w:hAnsi="微软雅黑"/>
          <w:bCs/>
          <w:color w:val="000000"/>
          <w:sz w:val="24"/>
          <w:szCs w:val="24"/>
        </w:rPr>
        <w:t>。</w:t>
      </w:r>
    </w:p>
    <w:p w:rsidR="001E4E2D" w:rsidRPr="003526F1" w:rsidRDefault="001E4E2D" w:rsidP="003526F1">
      <w:pPr>
        <w:spacing w:after="0" w:line="440" w:lineRule="exact"/>
        <w:rPr>
          <w:rFonts w:ascii="微软雅黑" w:hAnsi="微软雅黑"/>
          <w:bCs/>
          <w:color w:val="000000"/>
          <w:sz w:val="24"/>
          <w:szCs w:val="24"/>
        </w:rPr>
      </w:pPr>
      <w:r w:rsidRPr="003526F1">
        <w:rPr>
          <w:rFonts w:ascii="微软雅黑" w:hAnsi="微软雅黑" w:hint="eastAsia"/>
          <w:bCs/>
          <w:color w:val="000000"/>
          <w:sz w:val="24"/>
          <w:szCs w:val="24"/>
        </w:rPr>
        <w:t>3）中标方对用户层流设备安全运行负责，保障设备整机及零部件功能完好，应保证维保设备正常运转率达到95%。</w:t>
      </w:r>
    </w:p>
    <w:p w:rsidR="001E4E2D" w:rsidRPr="003526F1" w:rsidRDefault="001E4E2D" w:rsidP="003526F1">
      <w:pPr>
        <w:spacing w:after="0" w:line="440" w:lineRule="exact"/>
        <w:rPr>
          <w:rFonts w:ascii="微软雅黑" w:hAnsi="微软雅黑"/>
          <w:bCs/>
          <w:color w:val="000000"/>
          <w:sz w:val="24"/>
          <w:szCs w:val="24"/>
        </w:rPr>
      </w:pPr>
      <w:r w:rsidRPr="003526F1">
        <w:rPr>
          <w:rFonts w:ascii="微软雅黑" w:hAnsi="微软雅黑" w:hint="eastAsia"/>
          <w:bCs/>
          <w:color w:val="000000"/>
          <w:sz w:val="24"/>
          <w:szCs w:val="24"/>
        </w:rPr>
        <w:t>4）维保清单中的设备出现故障时，要求中标单位进行7X24小时紧急技术支持，4小时到现场，8小时故障排除；如需更换配件，一般要求48小时内完成配件</w:t>
      </w:r>
      <w:r w:rsidRPr="003526F1">
        <w:rPr>
          <w:rFonts w:ascii="微软雅黑" w:hAnsi="微软雅黑" w:hint="eastAsia"/>
          <w:bCs/>
          <w:color w:val="000000"/>
          <w:sz w:val="24"/>
          <w:szCs w:val="24"/>
        </w:rPr>
        <w:lastRenderedPageBreak/>
        <w:t>更换恢复设备正常使用；如中标单位无法在用户要求的规定时间排除故障（72小时内），要求中标单位提供该设备的备机，直到故障设备维修完成；</w:t>
      </w:r>
    </w:p>
    <w:p w:rsidR="001E4E2D" w:rsidRPr="003526F1" w:rsidRDefault="001E4E2D" w:rsidP="003526F1">
      <w:pPr>
        <w:spacing w:after="0" w:line="440" w:lineRule="exact"/>
        <w:rPr>
          <w:rFonts w:ascii="微软雅黑" w:hAnsi="微软雅黑"/>
          <w:bCs/>
          <w:color w:val="000000"/>
          <w:sz w:val="24"/>
          <w:szCs w:val="24"/>
        </w:rPr>
      </w:pPr>
      <w:r w:rsidRPr="003526F1">
        <w:rPr>
          <w:rFonts w:ascii="微软雅黑" w:hAnsi="微软雅黑" w:hint="eastAsia"/>
          <w:bCs/>
          <w:color w:val="000000"/>
          <w:sz w:val="24"/>
          <w:szCs w:val="24"/>
        </w:rPr>
        <w:t>5）中标单位必须保证所提供配件符合使用规范，要求配件更换为全新同型号配件, 确保保证质量安全。</w:t>
      </w:r>
    </w:p>
    <w:p w:rsidR="001E4E2D" w:rsidRPr="003526F1" w:rsidRDefault="001E4E2D" w:rsidP="003526F1">
      <w:pPr>
        <w:spacing w:after="0" w:line="440" w:lineRule="exact"/>
        <w:rPr>
          <w:rFonts w:ascii="微软雅黑" w:hAnsi="微软雅黑"/>
          <w:bCs/>
          <w:color w:val="000000"/>
          <w:sz w:val="24"/>
          <w:szCs w:val="24"/>
        </w:rPr>
      </w:pPr>
      <w:r w:rsidRPr="003526F1">
        <w:rPr>
          <w:rFonts w:ascii="微软雅黑" w:hAnsi="微软雅黑" w:hint="eastAsia"/>
          <w:bCs/>
          <w:color w:val="000000"/>
          <w:sz w:val="24"/>
          <w:szCs w:val="24"/>
        </w:rPr>
        <w:t>6）投标人提供的维修服务人员必须取得低压电工证、冷与空调作业等相关行业维修资质，承诺保持服务人员的稳定性，需调整人员时，须经院方的同意后方可调整，更换人员的素质不低于原有人员的素质。服务人员应严格遵守院方规章制度和保密制度，</w:t>
      </w:r>
    </w:p>
    <w:p w:rsidR="001E4E2D" w:rsidRPr="003526F1" w:rsidRDefault="001E4E2D" w:rsidP="003526F1">
      <w:pPr>
        <w:spacing w:after="0" w:line="440" w:lineRule="exact"/>
        <w:rPr>
          <w:rFonts w:ascii="微软雅黑" w:hAnsi="微软雅黑"/>
          <w:bCs/>
          <w:color w:val="000000"/>
          <w:sz w:val="24"/>
          <w:szCs w:val="24"/>
        </w:rPr>
      </w:pPr>
      <w:r w:rsidRPr="003526F1">
        <w:rPr>
          <w:rFonts w:ascii="微软雅黑" w:hAnsi="微软雅黑" w:hint="eastAsia"/>
          <w:bCs/>
          <w:color w:val="000000"/>
          <w:sz w:val="24"/>
          <w:szCs w:val="24"/>
        </w:rPr>
        <w:t>7）每年一次，投标人须按相关规范要求对病理科空气质量进行</w:t>
      </w:r>
      <w:proofErr w:type="gramStart"/>
      <w:r w:rsidRPr="003526F1">
        <w:rPr>
          <w:rFonts w:ascii="微软雅黑" w:hAnsi="微软雅黑" w:hint="eastAsia"/>
          <w:bCs/>
          <w:color w:val="000000"/>
          <w:sz w:val="24"/>
          <w:szCs w:val="24"/>
        </w:rPr>
        <w:t>一</w:t>
      </w:r>
      <w:proofErr w:type="gramEnd"/>
      <w:r w:rsidRPr="003526F1">
        <w:rPr>
          <w:rFonts w:ascii="微软雅黑" w:hAnsi="微软雅黑" w:hint="eastAsia"/>
          <w:bCs/>
          <w:color w:val="000000"/>
          <w:sz w:val="24"/>
          <w:szCs w:val="24"/>
        </w:rPr>
        <w:t>次第三方检测，并提供书面的检测报告。若检测不合格，则投标人需按相关规定整改，直至检测合格为止。第三方检测单位资格必须取行甲方认可，其检测费用均由投标人支付。</w:t>
      </w:r>
    </w:p>
    <w:p w:rsidR="001E4E2D" w:rsidRPr="003526F1" w:rsidRDefault="001E4E2D" w:rsidP="003526F1">
      <w:pPr>
        <w:spacing w:after="0" w:line="440" w:lineRule="exact"/>
        <w:rPr>
          <w:rFonts w:ascii="微软雅黑" w:hAnsi="微软雅黑"/>
          <w:bCs/>
          <w:color w:val="000000"/>
          <w:sz w:val="24"/>
          <w:szCs w:val="24"/>
        </w:rPr>
      </w:pPr>
      <w:r w:rsidRPr="003526F1">
        <w:rPr>
          <w:rFonts w:ascii="微软雅黑" w:hAnsi="微软雅黑" w:hint="eastAsia"/>
          <w:bCs/>
          <w:color w:val="000000"/>
          <w:sz w:val="24"/>
          <w:szCs w:val="24"/>
        </w:rPr>
        <w:t>8）因维保范围内设备运行</w:t>
      </w:r>
      <w:r w:rsidRPr="003526F1">
        <w:rPr>
          <w:rFonts w:ascii="微软雅黑" w:hAnsi="微软雅黑"/>
          <w:bCs/>
          <w:color w:val="000000"/>
          <w:sz w:val="24"/>
          <w:szCs w:val="24"/>
        </w:rPr>
        <w:t>维保原因造成</w:t>
      </w:r>
      <w:r w:rsidRPr="003526F1">
        <w:rPr>
          <w:rFonts w:ascii="微软雅黑" w:hAnsi="微软雅黑" w:hint="eastAsia"/>
          <w:bCs/>
          <w:color w:val="000000"/>
          <w:sz w:val="24"/>
          <w:szCs w:val="24"/>
        </w:rPr>
        <w:t>上级部门检查或</w:t>
      </w:r>
      <w:r w:rsidRPr="003526F1">
        <w:rPr>
          <w:rFonts w:ascii="微软雅黑" w:hAnsi="微软雅黑"/>
          <w:bCs/>
          <w:color w:val="000000"/>
          <w:sz w:val="24"/>
          <w:szCs w:val="24"/>
        </w:rPr>
        <w:t>年检不合格，</w:t>
      </w:r>
      <w:r w:rsidRPr="003526F1">
        <w:rPr>
          <w:rFonts w:ascii="微软雅黑" w:hAnsi="微软雅黑" w:hint="eastAsia"/>
          <w:bCs/>
          <w:color w:val="000000"/>
          <w:sz w:val="24"/>
          <w:szCs w:val="24"/>
        </w:rPr>
        <w:t>或违反相关管理规定，由此引起的相关职能部门处罚或安全事故等责任均由中标人承担，并需承担由此给采购人带来的所有损失。</w:t>
      </w:r>
    </w:p>
    <w:p w:rsidR="001E4E2D" w:rsidRPr="003526F1" w:rsidRDefault="001E4E2D" w:rsidP="003526F1">
      <w:pPr>
        <w:spacing w:after="0" w:line="440" w:lineRule="exact"/>
        <w:rPr>
          <w:rFonts w:ascii="微软雅黑" w:hAnsi="微软雅黑"/>
          <w:bCs/>
          <w:color w:val="000000"/>
          <w:sz w:val="24"/>
          <w:szCs w:val="24"/>
        </w:rPr>
      </w:pPr>
      <w:r w:rsidRPr="003526F1">
        <w:rPr>
          <w:rFonts w:ascii="微软雅黑" w:hAnsi="微软雅黑" w:hint="eastAsia"/>
          <w:bCs/>
          <w:color w:val="000000"/>
          <w:sz w:val="24"/>
          <w:szCs w:val="24"/>
        </w:rPr>
        <w:t>9）投标人对作业工人须缴纳社会保险，且作业期间发生的意外及造成的其他相关损失均由投标人自行承担。</w:t>
      </w:r>
    </w:p>
    <w:p w:rsidR="001E4E2D" w:rsidRPr="003526F1" w:rsidRDefault="001E4E2D" w:rsidP="003526F1">
      <w:pPr>
        <w:spacing w:after="0" w:line="440" w:lineRule="exact"/>
        <w:rPr>
          <w:rFonts w:ascii="微软雅黑" w:hAnsi="微软雅黑"/>
          <w:bCs/>
          <w:color w:val="000000"/>
          <w:sz w:val="24"/>
          <w:szCs w:val="24"/>
        </w:rPr>
      </w:pPr>
      <w:r w:rsidRPr="003526F1">
        <w:rPr>
          <w:rFonts w:ascii="微软雅黑" w:hAnsi="微软雅黑" w:hint="eastAsia"/>
          <w:bCs/>
          <w:color w:val="000000"/>
          <w:sz w:val="24"/>
          <w:szCs w:val="24"/>
        </w:rPr>
        <w:t>10）中标方应严格按照设备管理规范及行业标准执行管理：依据合同条款严格遵守维保清单中维保要求，完善巡查、维保、维修相关资料，建立运营及</w:t>
      </w:r>
      <w:r w:rsidRPr="003526F1">
        <w:rPr>
          <w:rFonts w:ascii="微软雅黑" w:hAnsi="微软雅黑"/>
          <w:bCs/>
          <w:color w:val="000000"/>
          <w:sz w:val="24"/>
          <w:szCs w:val="24"/>
        </w:rPr>
        <w:t>维</w:t>
      </w:r>
      <w:r w:rsidRPr="003526F1">
        <w:rPr>
          <w:rFonts w:ascii="微软雅黑" w:hAnsi="微软雅黑" w:hint="eastAsia"/>
          <w:bCs/>
          <w:color w:val="000000"/>
          <w:sz w:val="24"/>
          <w:szCs w:val="24"/>
        </w:rPr>
        <w:t>保</w:t>
      </w:r>
      <w:r w:rsidRPr="003526F1">
        <w:rPr>
          <w:rFonts w:ascii="微软雅黑" w:hAnsi="微软雅黑"/>
          <w:bCs/>
          <w:color w:val="000000"/>
          <w:sz w:val="24"/>
          <w:szCs w:val="24"/>
        </w:rPr>
        <w:t>服务档案</w:t>
      </w:r>
      <w:r w:rsidRPr="003526F1">
        <w:rPr>
          <w:rFonts w:ascii="微软雅黑" w:hAnsi="微软雅黑" w:hint="eastAsia"/>
          <w:bCs/>
          <w:color w:val="000000"/>
          <w:sz w:val="24"/>
          <w:szCs w:val="24"/>
        </w:rPr>
        <w:t>。工作内容符合安全生产工作要求，相关资料应在财务结算周期内向采购人递交作存档处理。</w:t>
      </w:r>
    </w:p>
    <w:p w:rsidR="001E4E2D" w:rsidRPr="003526F1" w:rsidRDefault="001E4E2D" w:rsidP="003526F1">
      <w:pPr>
        <w:spacing w:after="0" w:line="440" w:lineRule="exact"/>
        <w:rPr>
          <w:rFonts w:ascii="微软雅黑" w:hAnsi="微软雅黑"/>
          <w:bCs/>
          <w:color w:val="000000"/>
          <w:sz w:val="24"/>
          <w:szCs w:val="24"/>
        </w:rPr>
      </w:pPr>
      <w:r w:rsidRPr="003526F1">
        <w:rPr>
          <w:rFonts w:ascii="微软雅黑" w:hAnsi="微软雅黑" w:hint="eastAsia"/>
          <w:bCs/>
          <w:color w:val="000000"/>
          <w:sz w:val="24"/>
          <w:szCs w:val="24"/>
        </w:rPr>
        <w:t>11）供应商在响应前，如需踏勘现场，有关费用自理，踏勘期间发生的意外自负。</w:t>
      </w:r>
    </w:p>
    <w:p w:rsidR="001E4E2D" w:rsidRPr="003526F1" w:rsidRDefault="001E4E2D" w:rsidP="003526F1">
      <w:pPr>
        <w:spacing w:after="0"/>
        <w:rPr>
          <w:rFonts w:ascii="微软雅黑" w:hAnsi="微软雅黑" w:hint="eastAsia"/>
          <w:sz w:val="24"/>
          <w:szCs w:val="24"/>
        </w:rPr>
      </w:pPr>
      <w:r w:rsidRPr="003526F1">
        <w:rPr>
          <w:rFonts w:ascii="微软雅黑" w:hAnsi="微软雅黑" w:hint="eastAsia"/>
          <w:bCs/>
          <w:color w:val="000000"/>
          <w:sz w:val="24"/>
          <w:szCs w:val="24"/>
        </w:rPr>
        <w:t>对于上述项目要求，供应商应在响应文件中进行回应，</w:t>
      </w:r>
      <w:proofErr w:type="gramStart"/>
      <w:r w:rsidRPr="003526F1">
        <w:rPr>
          <w:rFonts w:ascii="微软雅黑" w:hAnsi="微软雅黑" w:hint="eastAsia"/>
          <w:bCs/>
          <w:color w:val="000000"/>
          <w:sz w:val="24"/>
          <w:szCs w:val="24"/>
        </w:rPr>
        <w:t>作出</w:t>
      </w:r>
      <w:proofErr w:type="gramEnd"/>
      <w:r w:rsidRPr="003526F1">
        <w:rPr>
          <w:rFonts w:ascii="微软雅黑" w:hAnsi="微软雅黑" w:hint="eastAsia"/>
          <w:bCs/>
          <w:color w:val="000000"/>
          <w:sz w:val="24"/>
          <w:szCs w:val="24"/>
        </w:rPr>
        <w:t>承诺及说明</w:t>
      </w:r>
    </w:p>
    <w:p w:rsidR="00B90E15" w:rsidRDefault="00B90E15">
      <w:pPr>
        <w:rPr>
          <w:sz w:val="24"/>
          <w:szCs w:val="24"/>
        </w:rPr>
      </w:pPr>
    </w:p>
    <w:p w:rsidR="00E2453C" w:rsidRDefault="00275AB2">
      <w:pPr>
        <w:rPr>
          <w:sz w:val="24"/>
          <w:szCs w:val="24"/>
        </w:rPr>
      </w:pPr>
      <w:r>
        <w:rPr>
          <w:rFonts w:hint="eastAsia"/>
          <w:sz w:val="24"/>
          <w:szCs w:val="24"/>
        </w:rPr>
        <w:t>八</w:t>
      </w:r>
      <w:r>
        <w:rPr>
          <w:sz w:val="24"/>
          <w:szCs w:val="24"/>
        </w:rPr>
        <w:t>、评分细则</w:t>
      </w:r>
    </w:p>
    <w:p w:rsidR="00275AB2" w:rsidRDefault="00275AB2" w:rsidP="00FC2E84">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总分设定为100分：技术分分（权值80%），商务（报价）20分（权值20%）；</w:t>
      </w:r>
    </w:p>
    <w:p w:rsidR="007A0FAE" w:rsidRPr="007A0FAE" w:rsidRDefault="007A0FAE" w:rsidP="007A0FAE">
      <w:pPr>
        <w:spacing w:line="460" w:lineRule="exact"/>
        <w:rPr>
          <w:rFonts w:ascii="微软雅黑" w:hAnsi="微软雅黑"/>
          <w:bCs/>
          <w:color w:val="000000"/>
          <w:sz w:val="24"/>
          <w:szCs w:val="24"/>
        </w:rPr>
      </w:pPr>
      <w:r w:rsidRPr="007A0FAE">
        <w:rPr>
          <w:rFonts w:ascii="微软雅黑" w:hAnsi="微软雅黑" w:hint="eastAsia"/>
          <w:bCs/>
          <w:color w:val="000000"/>
          <w:sz w:val="24"/>
          <w:szCs w:val="24"/>
        </w:rPr>
        <w:lastRenderedPageBreak/>
        <w:t>1</w:t>
      </w:r>
      <w:r w:rsidR="00A20DE5">
        <w:rPr>
          <w:rFonts w:ascii="微软雅黑" w:hAnsi="微软雅黑" w:hint="eastAsia"/>
          <w:bCs/>
          <w:color w:val="000000"/>
          <w:sz w:val="24"/>
          <w:szCs w:val="24"/>
        </w:rPr>
        <w:t>、</w:t>
      </w:r>
      <w:r w:rsidRPr="007A0FAE">
        <w:rPr>
          <w:rFonts w:ascii="微软雅黑" w:hAnsi="微软雅黑" w:hint="eastAsia"/>
          <w:bCs/>
          <w:color w:val="000000"/>
          <w:sz w:val="24"/>
          <w:szCs w:val="24"/>
        </w:rPr>
        <w:t>技术分的评定：</w:t>
      </w:r>
    </w:p>
    <w:p w:rsidR="007A0FAE" w:rsidRPr="00275AB2" w:rsidRDefault="007A0FAE" w:rsidP="007A0FAE">
      <w:pPr>
        <w:spacing w:after="0" w:line="440" w:lineRule="exact"/>
        <w:rPr>
          <w:rFonts w:ascii="微软雅黑" w:hAnsi="微软雅黑" w:hint="eastAsia"/>
          <w:bCs/>
          <w:color w:val="000000"/>
          <w:sz w:val="24"/>
          <w:szCs w:val="24"/>
        </w:rPr>
      </w:pPr>
      <w:r w:rsidRPr="007A0FAE">
        <w:rPr>
          <w:rFonts w:ascii="微软雅黑" w:hAnsi="微软雅黑" w:hint="eastAsia"/>
          <w:bCs/>
          <w:color w:val="000000"/>
          <w:sz w:val="24"/>
          <w:szCs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284"/>
        <w:gridCol w:w="6173"/>
        <w:gridCol w:w="533"/>
      </w:tblGrid>
      <w:tr w:rsidR="00275AB2" w:rsidTr="00FC2E84">
        <w:trPr>
          <w:trHeight w:val="841"/>
          <w:jc w:val="center"/>
        </w:trPr>
        <w:tc>
          <w:tcPr>
            <w:tcW w:w="0" w:type="auto"/>
            <w:shd w:val="clear" w:color="auto" w:fill="FFFFFF"/>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序号</w:t>
            </w:r>
          </w:p>
        </w:tc>
        <w:tc>
          <w:tcPr>
            <w:tcW w:w="0" w:type="auto"/>
            <w:shd w:val="clear" w:color="auto" w:fill="FFFFFF"/>
            <w:vAlign w:val="center"/>
          </w:tcPr>
          <w:p w:rsidR="00275AB2" w:rsidRPr="00275AB2" w:rsidRDefault="00275AB2" w:rsidP="00FC2E84">
            <w:pPr>
              <w:spacing w:line="460" w:lineRule="exact"/>
              <w:rPr>
                <w:rFonts w:ascii="微软雅黑" w:hAnsi="微软雅黑"/>
                <w:bCs/>
                <w:color w:val="000000"/>
                <w:sz w:val="24"/>
                <w:szCs w:val="24"/>
              </w:rPr>
            </w:pPr>
            <w:r w:rsidRPr="00275AB2">
              <w:rPr>
                <w:rFonts w:ascii="微软雅黑" w:hAnsi="微软雅黑" w:hint="eastAsia"/>
                <w:bCs/>
                <w:color w:val="000000"/>
                <w:sz w:val="24"/>
                <w:szCs w:val="24"/>
              </w:rPr>
              <w:t>评分项目</w:t>
            </w:r>
          </w:p>
        </w:tc>
        <w:tc>
          <w:tcPr>
            <w:tcW w:w="0" w:type="auto"/>
            <w:shd w:val="clear" w:color="auto" w:fill="FFFFFF"/>
            <w:vAlign w:val="center"/>
          </w:tcPr>
          <w:p w:rsidR="00275AB2" w:rsidRPr="00275AB2" w:rsidRDefault="00275AB2" w:rsidP="00FC2E84">
            <w:pPr>
              <w:spacing w:line="460" w:lineRule="exact"/>
              <w:ind w:firstLineChars="200" w:firstLine="480"/>
              <w:rPr>
                <w:rFonts w:ascii="微软雅黑" w:hAnsi="微软雅黑"/>
                <w:bCs/>
                <w:color w:val="000000"/>
                <w:sz w:val="24"/>
                <w:szCs w:val="24"/>
              </w:rPr>
            </w:pPr>
            <w:r w:rsidRPr="00275AB2">
              <w:rPr>
                <w:rFonts w:ascii="微软雅黑" w:hAnsi="微软雅黑" w:hint="eastAsia"/>
                <w:bCs/>
                <w:color w:val="000000"/>
                <w:sz w:val="24"/>
                <w:szCs w:val="24"/>
              </w:rPr>
              <w:t>评标要点及说明</w:t>
            </w:r>
          </w:p>
        </w:tc>
        <w:tc>
          <w:tcPr>
            <w:tcW w:w="0" w:type="auto"/>
            <w:shd w:val="clear" w:color="auto" w:fill="FFFFFF"/>
            <w:vAlign w:val="center"/>
          </w:tcPr>
          <w:p w:rsidR="00275AB2" w:rsidRPr="00275AB2" w:rsidRDefault="00275AB2" w:rsidP="00FC2E84">
            <w:pPr>
              <w:spacing w:line="460" w:lineRule="exact"/>
              <w:rPr>
                <w:rFonts w:ascii="微软雅黑" w:hAnsi="微软雅黑"/>
                <w:bCs/>
                <w:color w:val="000000"/>
                <w:sz w:val="24"/>
                <w:szCs w:val="24"/>
              </w:rPr>
            </w:pPr>
            <w:r w:rsidRPr="00275AB2">
              <w:rPr>
                <w:rFonts w:ascii="微软雅黑" w:hAnsi="微软雅黑" w:hint="eastAsia"/>
                <w:bCs/>
                <w:color w:val="000000"/>
                <w:sz w:val="24"/>
                <w:szCs w:val="24"/>
              </w:rPr>
              <w:t>满分</w:t>
            </w:r>
          </w:p>
        </w:tc>
      </w:tr>
      <w:tr w:rsidR="00275AB2" w:rsidTr="00FC2E84">
        <w:trPr>
          <w:jc w:val="center"/>
        </w:trPr>
        <w:tc>
          <w:tcPr>
            <w:tcW w:w="0" w:type="auto"/>
            <w:vMerge w:val="restart"/>
            <w:shd w:val="clear" w:color="auto" w:fill="FFFFFF"/>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1</w:t>
            </w:r>
          </w:p>
        </w:tc>
        <w:tc>
          <w:tcPr>
            <w:tcW w:w="0" w:type="auto"/>
            <w:vMerge w:val="restart"/>
            <w:shd w:val="clear" w:color="auto" w:fill="FFFFFF"/>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投标人情况</w:t>
            </w:r>
          </w:p>
        </w:tc>
        <w:tc>
          <w:tcPr>
            <w:tcW w:w="0" w:type="auto"/>
            <w:shd w:val="clear" w:color="auto" w:fill="FFFFFF"/>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根据投标人荣誉、资信、信誉等综合情况横向比较打分。</w:t>
            </w:r>
          </w:p>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A档：3-2分；B档：2-1分；C档1-0分。</w:t>
            </w:r>
          </w:p>
        </w:tc>
        <w:tc>
          <w:tcPr>
            <w:tcW w:w="0" w:type="auto"/>
            <w:shd w:val="clear" w:color="auto" w:fill="FFFFFF"/>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3</w:t>
            </w:r>
          </w:p>
        </w:tc>
      </w:tr>
      <w:tr w:rsidR="00275AB2" w:rsidTr="00FC2E84">
        <w:trPr>
          <w:jc w:val="center"/>
        </w:trPr>
        <w:tc>
          <w:tcPr>
            <w:tcW w:w="0" w:type="auto"/>
            <w:vMerge/>
            <w:shd w:val="clear" w:color="auto" w:fill="FFFFFF"/>
            <w:vAlign w:val="center"/>
          </w:tcPr>
          <w:p w:rsidR="00275AB2" w:rsidRPr="00275AB2" w:rsidRDefault="00275AB2" w:rsidP="00275AB2">
            <w:pPr>
              <w:spacing w:after="0" w:line="440" w:lineRule="exact"/>
              <w:rPr>
                <w:rFonts w:ascii="微软雅黑" w:hAnsi="微软雅黑"/>
                <w:bCs/>
                <w:color w:val="000000"/>
                <w:sz w:val="24"/>
                <w:szCs w:val="24"/>
              </w:rPr>
            </w:pPr>
          </w:p>
        </w:tc>
        <w:tc>
          <w:tcPr>
            <w:tcW w:w="0" w:type="auto"/>
            <w:vMerge/>
            <w:shd w:val="clear" w:color="auto" w:fill="FFFFFF"/>
            <w:vAlign w:val="center"/>
          </w:tcPr>
          <w:p w:rsidR="00275AB2" w:rsidRPr="00275AB2" w:rsidRDefault="00275AB2" w:rsidP="00275AB2">
            <w:pPr>
              <w:spacing w:after="0" w:line="440" w:lineRule="exact"/>
              <w:rPr>
                <w:rFonts w:ascii="微软雅黑" w:hAnsi="微软雅黑"/>
                <w:bCs/>
                <w:color w:val="000000"/>
                <w:sz w:val="24"/>
                <w:szCs w:val="24"/>
              </w:rPr>
            </w:pPr>
          </w:p>
        </w:tc>
        <w:tc>
          <w:tcPr>
            <w:tcW w:w="0" w:type="auto"/>
            <w:shd w:val="clear" w:color="auto" w:fill="FFFFFF"/>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具有建筑机电安装工程专业承包资质，其中贰级资质得3分，叁级资质得2分。不提供不得分。</w:t>
            </w:r>
          </w:p>
        </w:tc>
        <w:tc>
          <w:tcPr>
            <w:tcW w:w="0" w:type="auto"/>
            <w:shd w:val="clear" w:color="auto" w:fill="FFFFFF"/>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3</w:t>
            </w:r>
          </w:p>
        </w:tc>
      </w:tr>
      <w:tr w:rsidR="00275AB2" w:rsidTr="00FC2E84">
        <w:trPr>
          <w:trHeight w:val="90"/>
          <w:jc w:val="center"/>
        </w:trPr>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2</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投标人管理体系认证情况</w:t>
            </w:r>
          </w:p>
        </w:tc>
        <w:tc>
          <w:tcPr>
            <w:tcW w:w="0" w:type="auto"/>
            <w:vAlign w:val="center"/>
          </w:tcPr>
          <w:p w:rsidR="00275AB2" w:rsidRPr="00275AB2" w:rsidRDefault="00275AB2" w:rsidP="00275AB2">
            <w:pPr>
              <w:pStyle w:val="a3"/>
              <w:spacing w:line="440" w:lineRule="exact"/>
              <w:rPr>
                <w:rFonts w:ascii="微软雅黑" w:eastAsia="微软雅黑" w:hAnsi="微软雅黑" w:cs="宋体"/>
                <w:bCs/>
                <w:color w:val="000000"/>
                <w:kern w:val="0"/>
                <w:sz w:val="24"/>
                <w:szCs w:val="24"/>
              </w:rPr>
            </w:pPr>
            <w:r w:rsidRPr="00275AB2">
              <w:rPr>
                <w:rFonts w:ascii="微软雅黑" w:eastAsia="微软雅黑" w:hAnsi="微软雅黑" w:cs="宋体" w:hint="eastAsia"/>
                <w:bCs/>
                <w:color w:val="000000"/>
                <w:kern w:val="0"/>
                <w:sz w:val="24"/>
                <w:szCs w:val="24"/>
              </w:rPr>
              <w:t>投标人具有ISO9001质量管理体系认证证书，3分。</w:t>
            </w:r>
          </w:p>
          <w:p w:rsidR="00275AB2" w:rsidRPr="00275AB2" w:rsidRDefault="00275AB2" w:rsidP="00275AB2">
            <w:pPr>
              <w:tabs>
                <w:tab w:val="left" w:pos="482"/>
                <w:tab w:val="left" w:pos="2183"/>
                <w:tab w:val="left" w:pos="3884"/>
                <w:tab w:val="left" w:pos="5585"/>
              </w:tabs>
              <w:spacing w:after="0" w:line="440" w:lineRule="exact"/>
              <w:ind w:left="-50"/>
              <w:textAlignment w:val="baseline"/>
              <w:rPr>
                <w:rFonts w:ascii="微软雅黑" w:hAnsi="微软雅黑"/>
                <w:bCs/>
                <w:color w:val="000000"/>
                <w:sz w:val="24"/>
                <w:szCs w:val="24"/>
              </w:rPr>
            </w:pPr>
            <w:r w:rsidRPr="00275AB2">
              <w:rPr>
                <w:rFonts w:ascii="微软雅黑" w:hAnsi="微软雅黑" w:hint="eastAsia"/>
                <w:bCs/>
                <w:color w:val="000000"/>
                <w:sz w:val="24"/>
                <w:szCs w:val="24"/>
              </w:rPr>
              <w:t>投标人具有ISO14001环境管理体系认证证书，3分。</w:t>
            </w:r>
          </w:p>
          <w:p w:rsidR="00275AB2" w:rsidRPr="00275AB2" w:rsidRDefault="00275AB2" w:rsidP="00275AB2">
            <w:pPr>
              <w:tabs>
                <w:tab w:val="left" w:pos="482"/>
                <w:tab w:val="left" w:pos="2183"/>
                <w:tab w:val="left" w:pos="3884"/>
                <w:tab w:val="left" w:pos="5585"/>
              </w:tabs>
              <w:spacing w:after="0" w:line="440" w:lineRule="exact"/>
              <w:ind w:left="-50"/>
              <w:textAlignment w:val="baseline"/>
              <w:rPr>
                <w:rFonts w:ascii="微软雅黑" w:hAnsi="微软雅黑"/>
                <w:bCs/>
                <w:color w:val="000000"/>
                <w:sz w:val="24"/>
                <w:szCs w:val="24"/>
              </w:rPr>
            </w:pPr>
            <w:r w:rsidRPr="00275AB2">
              <w:rPr>
                <w:rFonts w:ascii="微软雅黑" w:hAnsi="微软雅黑" w:hint="eastAsia"/>
                <w:bCs/>
                <w:color w:val="000000"/>
                <w:sz w:val="24"/>
                <w:szCs w:val="24"/>
              </w:rPr>
              <w:t>投标人具有ISO14001职业健康安全管理体系认证证书，3分。</w:t>
            </w:r>
          </w:p>
          <w:p w:rsidR="00275AB2" w:rsidRPr="00275AB2" w:rsidRDefault="00275AB2" w:rsidP="00275AB2">
            <w:pPr>
              <w:tabs>
                <w:tab w:val="left" w:pos="482"/>
                <w:tab w:val="left" w:pos="2183"/>
                <w:tab w:val="left" w:pos="3884"/>
                <w:tab w:val="left" w:pos="5585"/>
              </w:tabs>
              <w:spacing w:after="0" w:line="440" w:lineRule="exact"/>
              <w:ind w:left="-50"/>
              <w:textAlignment w:val="baseline"/>
              <w:rPr>
                <w:rFonts w:ascii="微软雅黑" w:hAnsi="微软雅黑"/>
                <w:bCs/>
                <w:color w:val="000000"/>
                <w:sz w:val="24"/>
                <w:szCs w:val="24"/>
              </w:rPr>
            </w:pPr>
            <w:r w:rsidRPr="00275AB2">
              <w:rPr>
                <w:rFonts w:ascii="微软雅黑" w:hAnsi="微软雅黑" w:hint="eastAsia"/>
                <w:bCs/>
                <w:color w:val="000000"/>
                <w:sz w:val="24"/>
                <w:szCs w:val="24"/>
              </w:rPr>
              <w:t>投标人具有企业知识产权管理体系认证证书，3分。</w:t>
            </w:r>
          </w:p>
          <w:p w:rsidR="00275AB2" w:rsidRPr="00275AB2" w:rsidRDefault="00275AB2" w:rsidP="00275AB2">
            <w:pPr>
              <w:tabs>
                <w:tab w:val="left" w:pos="482"/>
                <w:tab w:val="left" w:pos="2183"/>
                <w:tab w:val="left" w:pos="3884"/>
                <w:tab w:val="left" w:pos="5585"/>
              </w:tabs>
              <w:spacing w:after="0" w:line="440" w:lineRule="exact"/>
              <w:ind w:left="-50"/>
              <w:textAlignment w:val="baseline"/>
              <w:rPr>
                <w:rFonts w:ascii="微软雅黑" w:hAnsi="微软雅黑"/>
                <w:bCs/>
                <w:color w:val="000000"/>
                <w:sz w:val="24"/>
                <w:szCs w:val="24"/>
              </w:rPr>
            </w:pPr>
            <w:r w:rsidRPr="00275AB2">
              <w:rPr>
                <w:rFonts w:ascii="微软雅黑" w:hAnsi="微软雅黑" w:hint="eastAsia"/>
                <w:bCs/>
                <w:color w:val="000000"/>
                <w:sz w:val="24"/>
                <w:szCs w:val="24"/>
              </w:rPr>
              <w:t>注：以上证书认证范围需包含：医学实验室相关内容，证书须提供在国家市场监督管理总局的全国认证认可信息公共服务平台上证书状态为“有效”的查询结果的网页截图并加盖公章，否则不得分。</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12</w:t>
            </w:r>
          </w:p>
        </w:tc>
      </w:tr>
      <w:tr w:rsidR="00275AB2" w:rsidTr="00FC2E84">
        <w:trPr>
          <w:jc w:val="center"/>
        </w:trPr>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3</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服务内容实施方案</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根据服务内容实施方案与需求的吻合程度横向比较打分，包括方案的科学性、先进性、可行性和扩展性。</w:t>
            </w:r>
          </w:p>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A档：10-7分；B档：7-4分；C档：4-0分。</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10</w:t>
            </w:r>
          </w:p>
        </w:tc>
      </w:tr>
      <w:tr w:rsidR="00275AB2" w:rsidTr="00FC2E84">
        <w:trPr>
          <w:jc w:val="center"/>
        </w:trPr>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4</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投入本项目的维修设备工具评价</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根据投标人投入本项目维保时对系统测试、验证采用的方法、手段、标准及维修设施工具配置情况的科学性、合理性进行综合比较打分。</w:t>
            </w:r>
          </w:p>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A档：8-6分；B档：6-3分；C档3-0分。</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8</w:t>
            </w:r>
          </w:p>
        </w:tc>
      </w:tr>
      <w:tr w:rsidR="00275AB2" w:rsidTr="00FC2E84">
        <w:trPr>
          <w:jc w:val="center"/>
        </w:trPr>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5</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服务人员的工作能</w:t>
            </w:r>
            <w:r w:rsidRPr="00275AB2">
              <w:rPr>
                <w:rFonts w:ascii="微软雅黑" w:hAnsi="微软雅黑" w:hint="eastAsia"/>
                <w:bCs/>
                <w:color w:val="000000"/>
                <w:sz w:val="24"/>
                <w:szCs w:val="24"/>
              </w:rPr>
              <w:lastRenderedPageBreak/>
              <w:t>力</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lastRenderedPageBreak/>
              <w:t>投入本项目的服务人员配置情况以及与本项目相适应性，根据配备的服务人员（包括项目负责人）的资质证</w:t>
            </w:r>
            <w:r w:rsidRPr="00275AB2">
              <w:rPr>
                <w:rFonts w:ascii="微软雅黑" w:hAnsi="微软雅黑" w:hint="eastAsia"/>
                <w:bCs/>
                <w:color w:val="000000"/>
                <w:sz w:val="24"/>
                <w:szCs w:val="24"/>
              </w:rPr>
              <w:lastRenderedPageBreak/>
              <w:t>书、履历情况及与本项目相适应性情况，比较打分。</w:t>
            </w:r>
          </w:p>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A档：8-6分；B档：6-3分；C档3-0分。</w:t>
            </w:r>
          </w:p>
          <w:p w:rsidR="00275AB2" w:rsidRPr="00275AB2" w:rsidRDefault="00275AB2" w:rsidP="00275AB2">
            <w:pPr>
              <w:pStyle w:val="a9"/>
              <w:spacing w:line="440" w:lineRule="exact"/>
              <w:ind w:firstLine="0"/>
              <w:jc w:val="left"/>
              <w:rPr>
                <w:rFonts w:ascii="微软雅黑" w:eastAsia="微软雅黑" w:hAnsi="微软雅黑" w:cs="宋体"/>
                <w:b w:val="0"/>
                <w:bCs/>
                <w:color w:val="000000"/>
                <w:sz w:val="24"/>
                <w:szCs w:val="24"/>
              </w:rPr>
            </w:pPr>
            <w:r w:rsidRPr="00275AB2">
              <w:rPr>
                <w:rFonts w:ascii="微软雅黑" w:eastAsia="微软雅黑" w:hAnsi="微软雅黑" w:cs="宋体" w:hint="eastAsia"/>
                <w:b w:val="0"/>
                <w:bCs/>
                <w:color w:val="000000"/>
                <w:sz w:val="24"/>
                <w:szCs w:val="24"/>
              </w:rPr>
              <w:t>注：人员需提供社保缴纳明细及相关证书复印件，否则不得分。</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lastRenderedPageBreak/>
              <w:t>8</w:t>
            </w:r>
          </w:p>
        </w:tc>
      </w:tr>
      <w:tr w:rsidR="00275AB2" w:rsidTr="00FC2E84">
        <w:trPr>
          <w:jc w:val="center"/>
        </w:trPr>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lastRenderedPageBreak/>
              <w:t>6</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备品备件的方案、储备情况</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根据投标人针对本项目所需的备品备件的完备情况，备品备件清单及备件库详细地址与备品备件到现场的响应时间，以及提供原厂家设备检测报告情况，进行综合比较打分。</w:t>
            </w:r>
          </w:p>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A档：8-6分；B档：6-3分；C档3-0分。</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8</w:t>
            </w:r>
          </w:p>
        </w:tc>
      </w:tr>
      <w:tr w:rsidR="00275AB2" w:rsidTr="00FC2E84">
        <w:trPr>
          <w:jc w:val="center"/>
        </w:trPr>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7</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现场服务、技术故障解决时间的承诺</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根据现场服务、技术故障解决时间、设备故障解决时间的承诺比较打分。</w:t>
            </w:r>
          </w:p>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A档：5-4分；B档：4-2分；C档：2-0分。</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5</w:t>
            </w:r>
          </w:p>
        </w:tc>
      </w:tr>
      <w:tr w:rsidR="00275AB2" w:rsidTr="00FC2E84">
        <w:trPr>
          <w:trHeight w:val="478"/>
          <w:jc w:val="center"/>
        </w:trPr>
        <w:tc>
          <w:tcPr>
            <w:tcW w:w="0" w:type="auto"/>
            <w:vMerge w:val="restart"/>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8</w:t>
            </w:r>
          </w:p>
        </w:tc>
        <w:tc>
          <w:tcPr>
            <w:tcW w:w="0" w:type="auto"/>
            <w:vMerge w:val="restart"/>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售后服务及应急方案</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投标人具有五星售后服务认证证书：证书认证范围需包含：医学实验室相关内容，服务能力5星得5分，4星得3分，3星得1分。证书须提供在国家市场监督管理总局的全国认证认可信息公共服务平台上证书状态为“有效”的查询结果的网页截图并加盖公章，否则不得分。</w:t>
            </w:r>
          </w:p>
        </w:tc>
        <w:tc>
          <w:tcPr>
            <w:tcW w:w="0" w:type="auto"/>
            <w:vAlign w:val="center"/>
          </w:tcPr>
          <w:p w:rsidR="00275AB2" w:rsidRPr="00275AB2" w:rsidRDefault="00275AB2" w:rsidP="00275AB2">
            <w:pPr>
              <w:spacing w:after="0" w:line="440" w:lineRule="exact"/>
              <w:ind w:firstLine="228"/>
              <w:rPr>
                <w:rFonts w:ascii="微软雅黑" w:hAnsi="微软雅黑"/>
                <w:bCs/>
                <w:color w:val="000000"/>
                <w:sz w:val="24"/>
                <w:szCs w:val="24"/>
              </w:rPr>
            </w:pPr>
            <w:r w:rsidRPr="00275AB2">
              <w:rPr>
                <w:rFonts w:ascii="微软雅黑" w:hAnsi="微软雅黑" w:hint="eastAsia"/>
                <w:bCs/>
                <w:color w:val="000000"/>
                <w:sz w:val="24"/>
                <w:szCs w:val="24"/>
              </w:rPr>
              <w:t>5</w:t>
            </w:r>
          </w:p>
        </w:tc>
      </w:tr>
      <w:tr w:rsidR="00275AB2" w:rsidTr="00FC2E84">
        <w:trPr>
          <w:jc w:val="center"/>
        </w:trPr>
        <w:tc>
          <w:tcPr>
            <w:tcW w:w="0" w:type="auto"/>
            <w:vMerge/>
            <w:vAlign w:val="center"/>
          </w:tcPr>
          <w:p w:rsidR="00275AB2" w:rsidRPr="00275AB2" w:rsidRDefault="00275AB2" w:rsidP="00275AB2">
            <w:pPr>
              <w:spacing w:after="0" w:line="440" w:lineRule="exact"/>
              <w:rPr>
                <w:rFonts w:ascii="微软雅黑" w:hAnsi="微软雅黑"/>
                <w:bCs/>
                <w:color w:val="000000"/>
                <w:sz w:val="24"/>
                <w:szCs w:val="24"/>
              </w:rPr>
            </w:pPr>
          </w:p>
        </w:tc>
        <w:tc>
          <w:tcPr>
            <w:tcW w:w="0" w:type="auto"/>
            <w:vMerge/>
            <w:vAlign w:val="center"/>
          </w:tcPr>
          <w:p w:rsidR="00275AB2" w:rsidRPr="00275AB2" w:rsidRDefault="00275AB2" w:rsidP="00275AB2">
            <w:pPr>
              <w:spacing w:after="0" w:line="440" w:lineRule="exact"/>
              <w:rPr>
                <w:rFonts w:ascii="微软雅黑" w:hAnsi="微软雅黑"/>
                <w:bCs/>
                <w:color w:val="000000"/>
                <w:sz w:val="24"/>
                <w:szCs w:val="24"/>
              </w:rPr>
            </w:pP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根据售后服务保障及突发事件的应急措施横向比较打分：包括应急方案的科学性、可行性、合理性。</w:t>
            </w:r>
          </w:p>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A档：8-6分；B档：6-3分；C档3-0分。</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8</w:t>
            </w:r>
          </w:p>
        </w:tc>
      </w:tr>
      <w:tr w:rsidR="00275AB2" w:rsidTr="00FC2E84">
        <w:trPr>
          <w:jc w:val="center"/>
        </w:trPr>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10</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业绩</w:t>
            </w:r>
          </w:p>
        </w:tc>
        <w:tc>
          <w:tcPr>
            <w:tcW w:w="0" w:type="auto"/>
            <w:vAlign w:val="center"/>
          </w:tcPr>
          <w:p w:rsidR="00275AB2" w:rsidRPr="00275AB2" w:rsidRDefault="00275AB2" w:rsidP="00275AB2">
            <w:pPr>
              <w:spacing w:after="0" w:line="440" w:lineRule="exact"/>
              <w:ind w:left="-107"/>
              <w:rPr>
                <w:rFonts w:ascii="微软雅黑" w:hAnsi="微软雅黑"/>
                <w:bCs/>
                <w:color w:val="000000"/>
                <w:sz w:val="24"/>
                <w:szCs w:val="24"/>
              </w:rPr>
            </w:pPr>
            <w:r w:rsidRPr="00275AB2">
              <w:rPr>
                <w:rFonts w:ascii="微软雅黑" w:hAnsi="微软雅黑" w:hint="eastAsia"/>
                <w:bCs/>
                <w:color w:val="000000"/>
                <w:sz w:val="24"/>
                <w:szCs w:val="24"/>
              </w:rPr>
              <w:t>根据投标人2023年1月1日至今，提供同类病理科空气系统维保项目业绩，每提供一份业绩得2分，最高得6分。（同一用户单位视为一个合同，合同原件备查，否则不得分）</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6</w:t>
            </w:r>
          </w:p>
        </w:tc>
      </w:tr>
      <w:tr w:rsidR="00275AB2" w:rsidTr="00FC2E84">
        <w:trPr>
          <w:jc w:val="center"/>
        </w:trPr>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11</w:t>
            </w:r>
          </w:p>
        </w:tc>
        <w:tc>
          <w:tcPr>
            <w:tcW w:w="0" w:type="auto"/>
            <w:vAlign w:val="center"/>
          </w:tcPr>
          <w:p w:rsidR="00275AB2" w:rsidRPr="00275AB2" w:rsidRDefault="00275AB2" w:rsidP="00275AB2">
            <w:pPr>
              <w:pStyle w:val="aa"/>
              <w:adjustRightInd w:val="0"/>
              <w:snapToGrid w:val="0"/>
              <w:spacing w:after="0" w:line="440" w:lineRule="exact"/>
              <w:ind w:left="440" w:hanging="440"/>
              <w:jc w:val="left"/>
              <w:rPr>
                <w:rFonts w:ascii="微软雅黑" w:eastAsia="微软雅黑" w:hAnsi="微软雅黑" w:cs="宋体"/>
                <w:b w:val="0"/>
                <w:bCs/>
                <w:color w:val="000000"/>
                <w:kern w:val="0"/>
                <w:sz w:val="24"/>
              </w:rPr>
            </w:pPr>
            <w:r w:rsidRPr="00275AB2">
              <w:rPr>
                <w:rFonts w:ascii="微软雅黑" w:eastAsia="微软雅黑" w:hAnsi="微软雅黑" w:cs="宋体" w:hint="eastAsia"/>
                <w:b w:val="0"/>
                <w:bCs/>
                <w:color w:val="000000"/>
                <w:kern w:val="0"/>
                <w:sz w:val="24"/>
              </w:rPr>
              <w:t>优惠承诺</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根据投标人针对本项目承诺的实质性优惠措施，横向比较打分。</w:t>
            </w:r>
          </w:p>
          <w:p w:rsidR="00275AB2" w:rsidRPr="00275AB2" w:rsidRDefault="00275AB2" w:rsidP="00275AB2">
            <w:pPr>
              <w:pStyle w:val="a9"/>
              <w:spacing w:line="440" w:lineRule="exact"/>
              <w:ind w:firstLine="0"/>
              <w:jc w:val="left"/>
              <w:rPr>
                <w:rFonts w:ascii="微软雅黑" w:eastAsia="微软雅黑" w:hAnsi="微软雅黑" w:cs="宋体"/>
                <w:b w:val="0"/>
                <w:bCs/>
                <w:color w:val="000000"/>
                <w:sz w:val="24"/>
                <w:szCs w:val="24"/>
              </w:rPr>
            </w:pPr>
            <w:r w:rsidRPr="00275AB2">
              <w:rPr>
                <w:rFonts w:ascii="微软雅黑" w:eastAsia="微软雅黑" w:hAnsi="微软雅黑" w:cs="宋体" w:hint="eastAsia"/>
                <w:b w:val="0"/>
                <w:bCs/>
                <w:color w:val="000000"/>
                <w:sz w:val="24"/>
                <w:szCs w:val="24"/>
              </w:rPr>
              <w:t>A档：4-3分；B档：3-1分；C档1-0分。</w:t>
            </w:r>
          </w:p>
        </w:tc>
        <w:tc>
          <w:tcPr>
            <w:tcW w:w="0" w:type="auto"/>
            <w:vAlign w:val="center"/>
          </w:tcPr>
          <w:p w:rsidR="00275AB2" w:rsidRPr="00275AB2" w:rsidRDefault="00275AB2" w:rsidP="00275AB2">
            <w:pPr>
              <w:spacing w:after="0" w:line="440" w:lineRule="exact"/>
              <w:rPr>
                <w:rFonts w:ascii="微软雅黑" w:hAnsi="微软雅黑"/>
                <w:bCs/>
                <w:color w:val="000000"/>
                <w:sz w:val="24"/>
                <w:szCs w:val="24"/>
              </w:rPr>
            </w:pPr>
            <w:r w:rsidRPr="00275AB2">
              <w:rPr>
                <w:rFonts w:ascii="微软雅黑" w:hAnsi="微软雅黑" w:hint="eastAsia"/>
                <w:bCs/>
                <w:color w:val="000000"/>
                <w:sz w:val="24"/>
                <w:szCs w:val="24"/>
              </w:rPr>
              <w:t>4</w:t>
            </w:r>
          </w:p>
        </w:tc>
      </w:tr>
    </w:tbl>
    <w:p w:rsidR="00FC4221" w:rsidRPr="00FC4221" w:rsidRDefault="00FC4221" w:rsidP="00FC4221">
      <w:pPr>
        <w:pStyle w:val="ae"/>
        <w:spacing w:line="460" w:lineRule="exact"/>
        <w:ind w:leftChars="0" w:left="0"/>
        <w:rPr>
          <w:rFonts w:ascii="微软雅黑" w:hAnsi="微软雅黑"/>
          <w:bCs/>
          <w:color w:val="000000"/>
          <w:sz w:val="24"/>
          <w:szCs w:val="24"/>
        </w:rPr>
      </w:pPr>
      <w:r w:rsidRPr="00FC4221">
        <w:rPr>
          <w:rFonts w:ascii="微软雅黑" w:hAnsi="微软雅黑" w:hint="eastAsia"/>
          <w:bCs/>
          <w:color w:val="000000"/>
          <w:sz w:val="24"/>
          <w:szCs w:val="24"/>
        </w:rPr>
        <w:t>2</w:t>
      </w:r>
      <w:r w:rsidR="00A20DE5">
        <w:rPr>
          <w:rFonts w:ascii="微软雅黑" w:hAnsi="微软雅黑" w:hint="eastAsia"/>
          <w:bCs/>
          <w:color w:val="000000"/>
          <w:sz w:val="24"/>
          <w:szCs w:val="24"/>
        </w:rPr>
        <w:t>、</w:t>
      </w:r>
      <w:r w:rsidRPr="00FC4221">
        <w:rPr>
          <w:rFonts w:ascii="微软雅黑" w:hAnsi="微软雅黑" w:hint="eastAsia"/>
          <w:bCs/>
          <w:color w:val="000000"/>
          <w:sz w:val="24"/>
          <w:szCs w:val="24"/>
        </w:rPr>
        <w:t>报价评分：</w:t>
      </w:r>
    </w:p>
    <w:p w:rsidR="00FC4221" w:rsidRPr="00FC4221" w:rsidRDefault="00FC4221" w:rsidP="00FC4221">
      <w:pPr>
        <w:spacing w:line="460" w:lineRule="exact"/>
        <w:rPr>
          <w:rFonts w:ascii="微软雅黑" w:hAnsi="微软雅黑"/>
          <w:bCs/>
          <w:color w:val="000000"/>
          <w:sz w:val="24"/>
          <w:szCs w:val="24"/>
        </w:rPr>
      </w:pPr>
      <w:r w:rsidRPr="00FC4221">
        <w:rPr>
          <w:rFonts w:ascii="微软雅黑" w:hAnsi="微软雅黑" w:hint="eastAsia"/>
          <w:bCs/>
          <w:color w:val="000000"/>
          <w:sz w:val="24"/>
          <w:szCs w:val="24"/>
        </w:rPr>
        <w:lastRenderedPageBreak/>
        <w:t>满足招标文件要求且投标报价最低的投标报价为评标基准价，其余投标人投标报价与该基准价对比，计算出商务报价评分值（保留小数2位）：</w:t>
      </w:r>
    </w:p>
    <w:p w:rsidR="00FC4221" w:rsidRPr="00FC4221" w:rsidRDefault="00FC4221" w:rsidP="00FC4221">
      <w:pPr>
        <w:spacing w:line="460" w:lineRule="exact"/>
        <w:rPr>
          <w:rFonts w:ascii="微软雅黑" w:hAnsi="微软雅黑"/>
          <w:bCs/>
          <w:color w:val="000000"/>
          <w:sz w:val="24"/>
          <w:szCs w:val="24"/>
        </w:rPr>
      </w:pPr>
      <w:r>
        <w:rPr>
          <w:rFonts w:ascii="微软雅黑" w:hAnsi="微软雅黑" w:hint="eastAsia"/>
          <w:bCs/>
          <w:color w:val="000000"/>
          <w:sz w:val="24"/>
          <w:szCs w:val="24"/>
        </w:rPr>
        <w:t>①</w:t>
      </w:r>
      <w:r w:rsidRPr="00FC4221">
        <w:rPr>
          <w:rFonts w:ascii="微软雅黑" w:hAnsi="微软雅黑" w:hint="eastAsia"/>
          <w:bCs/>
          <w:color w:val="000000"/>
          <w:sz w:val="24"/>
          <w:szCs w:val="24"/>
        </w:rPr>
        <w:t>有效投标人的投标报价等于评标基准价时其报价分为满分15分；</w:t>
      </w:r>
    </w:p>
    <w:p w:rsidR="00FC4221" w:rsidRPr="00FC4221" w:rsidRDefault="00FC4221" w:rsidP="00FC4221">
      <w:pPr>
        <w:spacing w:line="460" w:lineRule="exact"/>
        <w:rPr>
          <w:rFonts w:ascii="微软雅黑" w:hAnsi="微软雅黑"/>
          <w:bCs/>
          <w:color w:val="000000"/>
          <w:sz w:val="24"/>
          <w:szCs w:val="24"/>
        </w:rPr>
      </w:pPr>
      <w:r>
        <w:rPr>
          <w:rFonts w:ascii="微软雅黑" w:hAnsi="微软雅黑" w:hint="eastAsia"/>
          <w:bCs/>
          <w:color w:val="000000"/>
          <w:sz w:val="24"/>
          <w:szCs w:val="24"/>
        </w:rPr>
        <w:t>②</w:t>
      </w:r>
      <w:r w:rsidRPr="00FC4221">
        <w:rPr>
          <w:rFonts w:ascii="微软雅黑" w:hAnsi="微软雅黑" w:hint="eastAsia"/>
          <w:bCs/>
          <w:color w:val="000000"/>
          <w:sz w:val="24"/>
          <w:szCs w:val="24"/>
        </w:rPr>
        <w:t>其他投标人的价格分按以下公式计算：</w:t>
      </w:r>
    </w:p>
    <w:p w:rsidR="00FC4221" w:rsidRPr="00FC4221" w:rsidRDefault="00FC4221" w:rsidP="00FC4221">
      <w:pPr>
        <w:spacing w:line="460" w:lineRule="exact"/>
        <w:rPr>
          <w:rFonts w:ascii="微软雅黑" w:hAnsi="微软雅黑"/>
          <w:bCs/>
          <w:color w:val="000000"/>
          <w:sz w:val="24"/>
          <w:szCs w:val="24"/>
        </w:rPr>
      </w:pPr>
      <w:r w:rsidRPr="00FC4221">
        <w:rPr>
          <w:rFonts w:ascii="微软雅黑" w:hAnsi="微软雅黑" w:hint="eastAsia"/>
          <w:bCs/>
          <w:color w:val="000000"/>
          <w:sz w:val="24"/>
          <w:szCs w:val="24"/>
        </w:rPr>
        <w:t xml:space="preserve">投标报价得分=（评分基准价/投标人投标报价）× </w:t>
      </w:r>
      <w:proofErr w:type="gramStart"/>
      <w:r w:rsidRPr="00FC4221">
        <w:rPr>
          <w:rFonts w:ascii="微软雅黑" w:hAnsi="微软雅黑" w:hint="eastAsia"/>
          <w:bCs/>
          <w:color w:val="000000"/>
          <w:sz w:val="24"/>
          <w:szCs w:val="24"/>
        </w:rPr>
        <w:t>价格权</w:t>
      </w:r>
      <w:proofErr w:type="gramEnd"/>
      <w:r w:rsidRPr="00FC4221">
        <w:rPr>
          <w:rFonts w:ascii="微软雅黑" w:hAnsi="微软雅黑" w:hint="eastAsia"/>
          <w:bCs/>
          <w:color w:val="000000"/>
          <w:sz w:val="24"/>
          <w:szCs w:val="24"/>
        </w:rPr>
        <w:t>值 ×100（保留小数2位）</w:t>
      </w:r>
    </w:p>
    <w:p w:rsidR="00275AB2" w:rsidRPr="00B90E15" w:rsidRDefault="00FC4221" w:rsidP="00B90E15">
      <w:pPr>
        <w:spacing w:line="460" w:lineRule="exact"/>
        <w:rPr>
          <w:rFonts w:ascii="微软雅黑" w:hAnsi="微软雅黑" w:hint="eastAsia"/>
          <w:bCs/>
          <w:color w:val="000000"/>
          <w:sz w:val="24"/>
          <w:szCs w:val="24"/>
        </w:rPr>
      </w:pPr>
      <w:r w:rsidRPr="00FC4221">
        <w:rPr>
          <w:rFonts w:ascii="微软雅黑" w:hAnsi="微软雅黑" w:hint="eastAsia"/>
          <w:bCs/>
          <w:color w:val="000000"/>
          <w:sz w:val="24"/>
          <w:szCs w:val="24"/>
        </w:rPr>
        <w:t>3</w:t>
      </w:r>
      <w:r w:rsidR="00A20DE5">
        <w:rPr>
          <w:rFonts w:ascii="微软雅黑" w:hAnsi="微软雅黑" w:hint="eastAsia"/>
          <w:bCs/>
          <w:color w:val="000000"/>
          <w:sz w:val="24"/>
          <w:szCs w:val="24"/>
        </w:rPr>
        <w:t>、</w:t>
      </w:r>
      <w:r w:rsidRPr="00FC4221">
        <w:rPr>
          <w:rFonts w:ascii="微软雅黑" w:hAnsi="微软雅黑" w:hint="eastAsia"/>
          <w:bCs/>
          <w:color w:val="000000"/>
          <w:sz w:val="24"/>
          <w:szCs w:val="24"/>
        </w:rPr>
        <w:t>有效投标人的综合得分为商务技术分和报价得分的总和。</w:t>
      </w:r>
    </w:p>
    <w:p w:rsidR="006F6A1B" w:rsidRDefault="00D01B2D">
      <w:pPr>
        <w:rPr>
          <w:sz w:val="24"/>
          <w:szCs w:val="24"/>
        </w:rPr>
      </w:pPr>
      <w:r>
        <w:rPr>
          <w:rFonts w:hint="eastAsia"/>
          <w:sz w:val="24"/>
          <w:szCs w:val="24"/>
        </w:rPr>
        <w:t>九</w:t>
      </w:r>
      <w:r w:rsidR="00DF0506">
        <w:rPr>
          <w:rFonts w:hint="eastAsia"/>
          <w:sz w:val="24"/>
          <w:szCs w:val="24"/>
        </w:rPr>
        <w:t>、投标文件编制要求</w:t>
      </w:r>
    </w:p>
    <w:p w:rsidR="006F6A1B" w:rsidRDefault="00DF0506" w:rsidP="00D53884">
      <w:pPr>
        <w:rPr>
          <w:sz w:val="24"/>
          <w:szCs w:val="24"/>
        </w:rPr>
      </w:pPr>
      <w:r>
        <w:rPr>
          <w:rFonts w:hint="eastAsia"/>
          <w:sz w:val="24"/>
          <w:szCs w:val="24"/>
        </w:rPr>
        <w:t>1</w:t>
      </w:r>
      <w:r>
        <w:rPr>
          <w:rFonts w:hint="eastAsia"/>
          <w:sz w:val="24"/>
          <w:szCs w:val="24"/>
        </w:rPr>
        <w:t>、投标文件必须采用</w:t>
      </w:r>
      <w:r w:rsidR="00D53884">
        <w:rPr>
          <w:rFonts w:hint="eastAsia"/>
          <w:sz w:val="24"/>
          <w:szCs w:val="24"/>
        </w:rPr>
        <w:t>胶装</w:t>
      </w:r>
      <w:r>
        <w:rPr>
          <w:rFonts w:hint="eastAsia"/>
          <w:sz w:val="24"/>
          <w:szCs w:val="24"/>
        </w:rPr>
        <w:t>成册，一式三份（一份正本，两份副本）。投标文件制作格式见附件</w:t>
      </w:r>
      <w:r>
        <w:rPr>
          <w:rFonts w:hint="eastAsia"/>
          <w:sz w:val="24"/>
          <w:szCs w:val="24"/>
        </w:rPr>
        <w:t>1</w:t>
      </w:r>
      <w:r>
        <w:rPr>
          <w:rFonts w:hint="eastAsia"/>
          <w:sz w:val="24"/>
          <w:szCs w:val="24"/>
        </w:rPr>
        <w:t>。</w:t>
      </w:r>
      <w:r>
        <w:rPr>
          <w:sz w:val="24"/>
          <w:szCs w:val="24"/>
        </w:rPr>
        <w:t xml:space="preserve"> </w:t>
      </w:r>
    </w:p>
    <w:p w:rsidR="006F6A1B" w:rsidRDefault="00DF0506" w:rsidP="00D53884">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6F6A1B" w:rsidRDefault="00DF0506" w:rsidP="00D53884">
      <w:pPr>
        <w:rPr>
          <w:sz w:val="24"/>
          <w:szCs w:val="24"/>
        </w:rPr>
      </w:pPr>
      <w:r>
        <w:rPr>
          <w:rFonts w:hint="eastAsia"/>
          <w:sz w:val="24"/>
          <w:szCs w:val="24"/>
        </w:rPr>
        <w:t>3</w:t>
      </w:r>
      <w:r>
        <w:rPr>
          <w:rFonts w:hint="eastAsia"/>
          <w:sz w:val="24"/>
          <w:szCs w:val="24"/>
        </w:rPr>
        <w:t>、投标需提供</w:t>
      </w:r>
      <w:r>
        <w:rPr>
          <w:rFonts w:hint="eastAsia"/>
          <w:sz w:val="24"/>
          <w:szCs w:val="24"/>
        </w:rPr>
        <w:t>(1)</w:t>
      </w:r>
      <w:r>
        <w:rPr>
          <w:rFonts w:hint="eastAsia"/>
          <w:sz w:val="24"/>
          <w:szCs w:val="24"/>
        </w:rPr>
        <w:t>中标后的服务措施及服务承诺；</w:t>
      </w:r>
      <w:r>
        <w:rPr>
          <w:rFonts w:hint="eastAsia"/>
          <w:sz w:val="24"/>
          <w:szCs w:val="24"/>
        </w:rPr>
        <w:t>(2)</w:t>
      </w:r>
      <w:r>
        <w:rPr>
          <w:rFonts w:hint="eastAsia"/>
          <w:sz w:val="24"/>
          <w:szCs w:val="24"/>
        </w:rPr>
        <w:t>服务方案；</w:t>
      </w:r>
      <w:r>
        <w:rPr>
          <w:rFonts w:hint="eastAsia"/>
          <w:sz w:val="24"/>
          <w:szCs w:val="24"/>
        </w:rPr>
        <w:t xml:space="preserve">(3) </w:t>
      </w:r>
      <w:r>
        <w:rPr>
          <w:rFonts w:hint="eastAsia"/>
          <w:sz w:val="24"/>
          <w:szCs w:val="24"/>
        </w:rPr>
        <w:t>供货质量保证措施；</w:t>
      </w:r>
      <w:r>
        <w:rPr>
          <w:rFonts w:hint="eastAsia"/>
          <w:sz w:val="24"/>
          <w:szCs w:val="24"/>
        </w:rPr>
        <w:t xml:space="preserve">(4) </w:t>
      </w:r>
      <w:r>
        <w:rPr>
          <w:rFonts w:hint="eastAsia"/>
          <w:sz w:val="24"/>
          <w:szCs w:val="24"/>
        </w:rPr>
        <w:t>合理化建议；</w:t>
      </w:r>
      <w:r>
        <w:rPr>
          <w:rFonts w:hint="eastAsia"/>
          <w:sz w:val="24"/>
          <w:szCs w:val="24"/>
        </w:rPr>
        <w:t xml:space="preserve"> (5) </w:t>
      </w:r>
      <w:r w:rsidR="002B4C69">
        <w:rPr>
          <w:rFonts w:hint="eastAsia"/>
          <w:sz w:val="24"/>
          <w:szCs w:val="24"/>
        </w:rPr>
        <w:t>企业及技术员资质文件（复印件）</w:t>
      </w:r>
    </w:p>
    <w:p w:rsidR="006F6A1B" w:rsidRDefault="00D01B2D">
      <w:pPr>
        <w:rPr>
          <w:sz w:val="24"/>
          <w:szCs w:val="24"/>
        </w:rPr>
      </w:pPr>
      <w:r>
        <w:rPr>
          <w:rFonts w:hint="eastAsia"/>
          <w:sz w:val="24"/>
          <w:szCs w:val="24"/>
        </w:rPr>
        <w:t>十</w:t>
      </w:r>
      <w:r w:rsidR="00DF0506">
        <w:rPr>
          <w:rFonts w:hint="eastAsia"/>
          <w:sz w:val="24"/>
          <w:szCs w:val="24"/>
        </w:rPr>
        <w:t>、投标截止时间、开标时间及地点：</w:t>
      </w:r>
    </w:p>
    <w:p w:rsidR="006F6A1B" w:rsidRDefault="00DF0506">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755E59">
        <w:rPr>
          <w:sz w:val="24"/>
          <w:szCs w:val="24"/>
        </w:rPr>
        <w:t>5</w:t>
      </w:r>
      <w:r>
        <w:rPr>
          <w:rFonts w:hint="eastAsia"/>
          <w:sz w:val="24"/>
          <w:szCs w:val="24"/>
        </w:rPr>
        <w:t>年</w:t>
      </w:r>
      <w:r w:rsidR="002B4C69">
        <w:rPr>
          <w:sz w:val="24"/>
          <w:szCs w:val="24"/>
        </w:rPr>
        <w:t>9</w:t>
      </w:r>
      <w:r>
        <w:rPr>
          <w:rFonts w:hint="eastAsia"/>
          <w:sz w:val="24"/>
          <w:szCs w:val="24"/>
        </w:rPr>
        <w:t>月</w:t>
      </w:r>
      <w:r>
        <w:rPr>
          <w:rFonts w:hint="eastAsia"/>
          <w:sz w:val="24"/>
          <w:szCs w:val="24"/>
        </w:rPr>
        <w:t>2</w:t>
      </w:r>
      <w:r w:rsidR="00755E59">
        <w:rPr>
          <w:sz w:val="24"/>
          <w:szCs w:val="24"/>
        </w:rPr>
        <w:t>6</w:t>
      </w:r>
      <w:r>
        <w:rPr>
          <w:rFonts w:hint="eastAsia"/>
          <w:sz w:val="24"/>
          <w:szCs w:val="24"/>
        </w:rPr>
        <w:t>日</w:t>
      </w:r>
      <w:r>
        <w:rPr>
          <w:rFonts w:hint="eastAsia"/>
          <w:sz w:val="24"/>
          <w:szCs w:val="24"/>
        </w:rPr>
        <w:t>09:00</w:t>
      </w:r>
      <w:r>
        <w:rPr>
          <w:rFonts w:hint="eastAsia"/>
          <w:sz w:val="24"/>
          <w:szCs w:val="24"/>
        </w:rPr>
        <w:t>，超过截止时间的投标将被拒绝（★）。</w:t>
      </w:r>
    </w:p>
    <w:p w:rsidR="006F6A1B" w:rsidRDefault="00DF0506">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6F6A1B" w:rsidRDefault="00DF0506">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F6A1B" w:rsidRDefault="00DF0506">
      <w:pPr>
        <w:spacing w:line="440" w:lineRule="exact"/>
        <w:rPr>
          <w:sz w:val="24"/>
          <w:szCs w:val="24"/>
        </w:rPr>
      </w:pPr>
      <w:r>
        <w:rPr>
          <w:rFonts w:hint="eastAsia"/>
          <w:sz w:val="24"/>
          <w:szCs w:val="24"/>
        </w:rPr>
        <w:t>十</w:t>
      </w:r>
      <w:r w:rsidR="00D01B2D">
        <w:rPr>
          <w:rFonts w:hint="eastAsia"/>
          <w:sz w:val="24"/>
          <w:szCs w:val="24"/>
        </w:rPr>
        <w:t>一</w:t>
      </w:r>
      <w:r>
        <w:rPr>
          <w:rFonts w:hint="eastAsia"/>
          <w:sz w:val="24"/>
          <w:szCs w:val="24"/>
        </w:rPr>
        <w:t>、有关此次招标事宜，可与下列人员联系：</w:t>
      </w:r>
    </w:p>
    <w:p w:rsidR="006F6A1B" w:rsidRDefault="00DF0506" w:rsidP="00124210">
      <w:pPr>
        <w:spacing w:line="440" w:lineRule="exact"/>
        <w:ind w:firstLineChars="200" w:firstLine="480"/>
        <w:rPr>
          <w:rFonts w:hint="eastAsia"/>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6F6A1B" w:rsidRDefault="00DF0506">
      <w:pPr>
        <w:spacing w:line="440" w:lineRule="exact"/>
        <w:ind w:firstLineChars="200" w:firstLine="480"/>
        <w:jc w:val="right"/>
        <w:rPr>
          <w:sz w:val="24"/>
          <w:szCs w:val="24"/>
        </w:rPr>
      </w:pPr>
      <w:r>
        <w:rPr>
          <w:rFonts w:hint="eastAsia"/>
          <w:sz w:val="24"/>
          <w:szCs w:val="24"/>
        </w:rPr>
        <w:t>浏阳市人民医院</w:t>
      </w:r>
    </w:p>
    <w:p w:rsidR="006F6A1B" w:rsidRPr="008779A9" w:rsidRDefault="00DF0506" w:rsidP="008779A9">
      <w:pPr>
        <w:spacing w:line="440" w:lineRule="exact"/>
        <w:ind w:firstLineChars="200" w:firstLine="480"/>
        <w:jc w:val="right"/>
        <w:rPr>
          <w:rFonts w:hint="eastAsia"/>
          <w:sz w:val="24"/>
          <w:szCs w:val="24"/>
        </w:rPr>
      </w:pPr>
      <w:r>
        <w:rPr>
          <w:rFonts w:hint="eastAsia"/>
          <w:sz w:val="24"/>
          <w:szCs w:val="24"/>
        </w:rPr>
        <w:t>202</w:t>
      </w:r>
      <w:r w:rsidR="00755E59">
        <w:rPr>
          <w:sz w:val="24"/>
          <w:szCs w:val="24"/>
        </w:rPr>
        <w:t>5</w:t>
      </w:r>
      <w:r>
        <w:rPr>
          <w:rFonts w:hint="eastAsia"/>
          <w:sz w:val="24"/>
          <w:szCs w:val="24"/>
        </w:rPr>
        <w:t>-</w:t>
      </w:r>
      <w:r w:rsidR="00124210">
        <w:rPr>
          <w:sz w:val="24"/>
          <w:szCs w:val="24"/>
        </w:rPr>
        <w:t>9</w:t>
      </w:r>
      <w:r>
        <w:rPr>
          <w:rFonts w:hint="eastAsia"/>
          <w:sz w:val="24"/>
          <w:szCs w:val="24"/>
        </w:rPr>
        <w:t>-</w:t>
      </w:r>
      <w:r w:rsidR="00124210">
        <w:rPr>
          <w:sz w:val="24"/>
          <w:szCs w:val="24"/>
        </w:rPr>
        <w:t>19</w:t>
      </w:r>
    </w:p>
    <w:p w:rsidR="006F6A1B" w:rsidRDefault="00DF0506">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6F6A1B" w:rsidRDefault="00DF0506">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6F6A1B" w:rsidRDefault="00DF0506">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6F6A1B" w:rsidRDefault="006F6A1B">
      <w:pPr>
        <w:rPr>
          <w:rFonts w:ascii="宋体" w:hAnsi="宋体" w:cs="仿宋"/>
          <w:sz w:val="24"/>
        </w:rPr>
      </w:pPr>
    </w:p>
    <w:p w:rsidR="006F6A1B" w:rsidRDefault="00DF0506">
      <w:pPr>
        <w:pStyle w:val="a3"/>
        <w:ind w:firstLineChars="650" w:firstLine="1560"/>
        <w:rPr>
          <w:rFonts w:eastAsia="宋体" w:hAnsi="宋体" w:cs="仿宋"/>
          <w:b/>
          <w:sz w:val="28"/>
          <w:szCs w:val="28"/>
        </w:rPr>
      </w:pPr>
      <w:r>
        <w:rPr>
          <w:rFonts w:hAnsi="宋体" w:cs="仿宋" w:hint="eastAsia"/>
          <w:sz w:val="24"/>
        </w:rPr>
        <w:t xml:space="preserve">   </w:t>
      </w:r>
      <w:r>
        <w:rPr>
          <w:rFonts w:eastAsia="宋体" w:hAnsi="宋体" w:cs="仿宋" w:hint="eastAsia"/>
          <w:b/>
          <w:sz w:val="28"/>
          <w:szCs w:val="28"/>
        </w:rPr>
        <w:t xml:space="preserve">采购项目名称：________________    </w:t>
      </w:r>
    </w:p>
    <w:p w:rsidR="006F6A1B" w:rsidRDefault="00DF0506">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F6A1B" w:rsidRDefault="00DF0506">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6F6A1B" w:rsidRDefault="006F6A1B">
      <w:pPr>
        <w:outlineLvl w:val="0"/>
        <w:rPr>
          <w:rFonts w:ascii="宋体" w:eastAsia="宋体" w:hAnsi="宋体" w:cs="仿宋"/>
          <w:b/>
          <w:kern w:val="2"/>
          <w:sz w:val="28"/>
          <w:szCs w:val="28"/>
        </w:rPr>
      </w:pPr>
    </w:p>
    <w:p w:rsidR="006F6A1B" w:rsidRDefault="006F6A1B">
      <w:pPr>
        <w:outlineLvl w:val="0"/>
        <w:rPr>
          <w:rFonts w:ascii="宋体" w:eastAsia="宋体" w:hAnsi="宋体" w:cs="仿宋"/>
          <w:b/>
          <w:kern w:val="2"/>
          <w:sz w:val="28"/>
          <w:szCs w:val="28"/>
        </w:rPr>
      </w:pPr>
    </w:p>
    <w:p w:rsidR="0079482B" w:rsidRDefault="0079482B" w:rsidP="0079482B">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79482B" w:rsidRDefault="0079482B" w:rsidP="0079482B">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79482B" w:rsidRDefault="0079482B" w:rsidP="0079482B">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6F6A1B" w:rsidRPr="0079482B" w:rsidRDefault="006F6A1B">
      <w:pPr>
        <w:ind w:firstLineChars="650" w:firstLine="1827"/>
        <w:outlineLvl w:val="0"/>
        <w:rPr>
          <w:rFonts w:ascii="宋体" w:eastAsia="宋体" w:hAnsi="宋体" w:cs="仿宋"/>
          <w:b/>
          <w:kern w:val="2"/>
          <w:sz w:val="28"/>
          <w:szCs w:val="28"/>
        </w:rPr>
      </w:pPr>
    </w:p>
    <w:p w:rsidR="006F6A1B" w:rsidRDefault="00DF0506">
      <w:pPr>
        <w:ind w:firstLineChars="650" w:firstLine="1827"/>
        <w:outlineLvl w:val="0"/>
        <w:rPr>
          <w:rFonts w:ascii="宋体" w:hAnsi="宋体" w:cs="仿宋"/>
          <w:b/>
          <w:sz w:val="28"/>
          <w:szCs w:val="28"/>
          <w:u w:val="single"/>
        </w:rPr>
      </w:pPr>
      <w:r>
        <w:rPr>
          <w:rFonts w:eastAsia="宋体" w:hAnsi="宋体" w:cs="仿宋"/>
          <w:b/>
          <w:sz w:val="28"/>
          <w:szCs w:val="28"/>
        </w:rPr>
        <w:t xml:space="preserve">  </w:t>
      </w:r>
      <w:r>
        <w:rPr>
          <w:rFonts w:eastAsia="宋体" w:hAnsi="宋体" w:cs="仿宋"/>
          <w:b/>
          <w:sz w:val="28"/>
          <w:szCs w:val="28"/>
          <w:u w:val="single"/>
        </w:rPr>
        <w:t xml:space="preserve">        </w:t>
      </w:r>
      <w:r>
        <w:rPr>
          <w:rFonts w:ascii="宋体" w:hAnsi="宋体" w:cs="仿宋" w:hint="eastAsia"/>
          <w:b/>
          <w:sz w:val="28"/>
          <w:szCs w:val="28"/>
          <w:u w:val="single"/>
        </w:rPr>
        <w:t xml:space="preserve">                    </w:t>
      </w:r>
    </w:p>
    <w:p w:rsidR="006F6A1B" w:rsidRDefault="006F6A1B">
      <w:pPr>
        <w:ind w:firstLineChars="1500" w:firstLine="3600"/>
        <w:outlineLvl w:val="0"/>
        <w:rPr>
          <w:rFonts w:ascii="宋体" w:hAnsi="宋体" w:cs="仿宋"/>
          <w:sz w:val="24"/>
        </w:rPr>
      </w:pPr>
    </w:p>
    <w:p w:rsidR="006F6A1B" w:rsidRDefault="006F6A1B">
      <w:pPr>
        <w:ind w:firstLineChars="1500" w:firstLine="3600"/>
        <w:outlineLvl w:val="0"/>
        <w:rPr>
          <w:rFonts w:ascii="宋体" w:hAnsi="宋体" w:cs="仿宋"/>
          <w:sz w:val="24"/>
        </w:rPr>
      </w:pPr>
    </w:p>
    <w:p w:rsidR="006F6A1B" w:rsidRDefault="006F6A1B">
      <w:pPr>
        <w:ind w:firstLineChars="1500" w:firstLine="3600"/>
        <w:outlineLvl w:val="0"/>
        <w:rPr>
          <w:rFonts w:ascii="宋体" w:hAnsi="宋体" w:cs="仿宋"/>
          <w:sz w:val="24"/>
        </w:rPr>
      </w:pPr>
    </w:p>
    <w:p w:rsidR="006F6A1B" w:rsidRDefault="006F6A1B">
      <w:pPr>
        <w:ind w:firstLineChars="1500" w:firstLine="3600"/>
        <w:outlineLvl w:val="0"/>
        <w:rPr>
          <w:rFonts w:ascii="宋体" w:hAnsi="宋体" w:cs="仿宋"/>
          <w:sz w:val="24"/>
        </w:rPr>
      </w:pPr>
    </w:p>
    <w:p w:rsidR="006F6A1B" w:rsidRDefault="006F6A1B">
      <w:pPr>
        <w:outlineLvl w:val="0"/>
        <w:rPr>
          <w:rFonts w:ascii="宋体" w:hAnsi="宋体" w:cs="仿宋"/>
          <w:sz w:val="24"/>
        </w:rPr>
      </w:pPr>
    </w:p>
    <w:p w:rsidR="006F6A1B" w:rsidRDefault="006F6A1B">
      <w:pPr>
        <w:ind w:firstLineChars="1500" w:firstLine="3600"/>
        <w:outlineLvl w:val="0"/>
        <w:rPr>
          <w:rFonts w:ascii="宋体" w:hAnsi="宋体" w:cs="仿宋"/>
          <w:sz w:val="24"/>
        </w:rPr>
      </w:pPr>
    </w:p>
    <w:p w:rsidR="006F6A1B" w:rsidRDefault="006F6A1B" w:rsidP="00ED540F">
      <w:pPr>
        <w:outlineLvl w:val="0"/>
        <w:rPr>
          <w:rFonts w:ascii="宋体" w:hAnsi="宋体" w:cs="仿宋"/>
          <w:sz w:val="24"/>
        </w:rPr>
      </w:pPr>
    </w:p>
    <w:p w:rsidR="006F6A1B" w:rsidRDefault="006F6A1B">
      <w:pPr>
        <w:ind w:firstLineChars="1500" w:firstLine="3600"/>
        <w:outlineLvl w:val="0"/>
        <w:rPr>
          <w:rFonts w:ascii="宋体" w:hAnsi="宋体" w:cs="仿宋"/>
          <w:sz w:val="24"/>
        </w:rPr>
      </w:pPr>
    </w:p>
    <w:p w:rsidR="006F6A1B" w:rsidRDefault="00DF0506">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6F6A1B" w:rsidRDefault="00DF0506">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6F6A1B" w:rsidRDefault="006F6A1B">
      <w:pPr>
        <w:spacing w:line="600" w:lineRule="exact"/>
        <w:jc w:val="center"/>
        <w:rPr>
          <w:rFonts w:ascii="宋体" w:hAnsi="宋体"/>
          <w:b/>
          <w:szCs w:val="32"/>
        </w:rPr>
      </w:pPr>
    </w:p>
    <w:p w:rsidR="006F6A1B" w:rsidRDefault="00DF0506">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6F6A1B" w:rsidRDefault="00DF0506">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6F6A1B" w:rsidRDefault="00DF0506">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6F6A1B" w:rsidRDefault="00DF0506">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6F6A1B" w:rsidRDefault="00DF0506">
      <w:pPr>
        <w:widowControl w:val="0"/>
        <w:spacing w:after="0" w:line="600" w:lineRule="exact"/>
        <w:rPr>
          <w:rFonts w:ascii="宋体" w:hAnsi="宋体" w:cs="仿宋"/>
          <w:sz w:val="24"/>
        </w:rPr>
      </w:pPr>
      <w:r>
        <w:rPr>
          <w:rFonts w:ascii="宋体" w:hAnsi="宋体" w:cs="仿宋" w:hint="eastAsia"/>
          <w:sz w:val="24"/>
        </w:rPr>
        <w:t>五、</w:t>
      </w:r>
      <w:r>
        <w:rPr>
          <w:rFonts w:ascii="宋体" w:hAnsi="宋体" w:cs="仿宋" w:hint="eastAsia"/>
          <w:sz w:val="24"/>
        </w:rPr>
        <w:t xml:space="preserve">  </w:t>
      </w:r>
      <w:r>
        <w:rPr>
          <w:rFonts w:ascii="宋体" w:hAnsi="宋体" w:cs="仿宋" w:hint="eastAsia"/>
          <w:sz w:val="24"/>
        </w:rPr>
        <w:t>供应商认为需要提供的其它资料</w:t>
      </w:r>
      <w:r w:rsidR="004F0295">
        <w:rPr>
          <w:rFonts w:ascii="宋体" w:hAnsi="宋体" w:cs="仿宋" w:hint="eastAsia"/>
          <w:sz w:val="24"/>
        </w:rPr>
        <w:t>（不限于</w:t>
      </w:r>
      <w:r w:rsidR="004F0295">
        <w:rPr>
          <w:rFonts w:ascii="宋体" w:hAnsi="宋体" w:cs="仿宋"/>
          <w:sz w:val="24"/>
        </w:rPr>
        <w:t>资格证明资料、服务方案等</w:t>
      </w:r>
      <w:r w:rsidR="004F0295">
        <w:rPr>
          <w:rFonts w:ascii="宋体" w:hAnsi="宋体" w:cs="仿宋" w:hint="eastAsia"/>
          <w:sz w:val="24"/>
        </w:rPr>
        <w:t>）</w:t>
      </w: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pacing w:line="600" w:lineRule="exact"/>
        <w:jc w:val="center"/>
        <w:rPr>
          <w:rFonts w:ascii="宋体" w:hAnsi="宋体" w:cs="仿宋"/>
          <w:sz w:val="24"/>
        </w:rPr>
      </w:pPr>
    </w:p>
    <w:p w:rsidR="006F6A1B" w:rsidRDefault="006F6A1B">
      <w:pPr>
        <w:shd w:val="clear" w:color="auto" w:fill="FFFFFF"/>
        <w:spacing w:before="93" w:after="62" w:line="400" w:lineRule="exact"/>
        <w:rPr>
          <w:rFonts w:ascii="宋体" w:hAnsi="宋体" w:cs="仿宋"/>
          <w:sz w:val="24"/>
        </w:rPr>
      </w:pPr>
    </w:p>
    <w:p w:rsidR="006F6A1B" w:rsidRDefault="00DF0506">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sz w:val="24"/>
        </w:rPr>
      </w:pPr>
    </w:p>
    <w:p w:rsidR="006F6A1B" w:rsidRDefault="006F6A1B">
      <w:pPr>
        <w:shd w:val="clear" w:color="auto" w:fill="FFFFFF"/>
        <w:spacing w:before="93" w:after="62" w:line="400" w:lineRule="exact"/>
        <w:jc w:val="center"/>
        <w:rPr>
          <w:rFonts w:ascii="宋体" w:hAnsi="宋体" w:cs="仿宋"/>
          <w:b/>
          <w:bCs/>
          <w:sz w:val="24"/>
        </w:rPr>
      </w:pPr>
    </w:p>
    <w:p w:rsidR="006F6A1B" w:rsidRDefault="006F6A1B">
      <w:pPr>
        <w:shd w:val="clear" w:color="auto" w:fill="FFFFFF"/>
        <w:spacing w:before="93" w:after="62" w:line="400" w:lineRule="exact"/>
        <w:jc w:val="center"/>
        <w:rPr>
          <w:rFonts w:ascii="宋体" w:hAnsi="宋体" w:cs="仿宋"/>
          <w:b/>
          <w:bCs/>
          <w:sz w:val="24"/>
        </w:rPr>
      </w:pPr>
    </w:p>
    <w:p w:rsidR="006F6A1B" w:rsidRDefault="00DF0506">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6F6A1B" w:rsidRDefault="00DF0506">
      <w:pPr>
        <w:autoSpaceDE w:val="0"/>
        <w:autoSpaceDN w:val="0"/>
        <w:spacing w:beforeLines="50" w:before="120" w:line="360" w:lineRule="auto"/>
        <w:rPr>
          <w:rFonts w:ascii="宋体" w:hAnsi="宋体" w:cs="仿宋"/>
          <w:sz w:val="24"/>
        </w:rPr>
      </w:pPr>
      <w:r>
        <w:rPr>
          <w:rFonts w:ascii="宋体" w:hAnsi="宋体" w:cs="仿宋" w:hint="eastAsia"/>
          <w:sz w:val="24"/>
        </w:rPr>
        <w:t>供应商名称：</w:t>
      </w:r>
    </w:p>
    <w:p w:rsidR="006F6A1B" w:rsidRDefault="00DF0506">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6F6A1B" w:rsidRDefault="00DF0506">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6F6A1B" w:rsidRDefault="00DF0506">
      <w:pPr>
        <w:autoSpaceDE w:val="0"/>
        <w:autoSpaceDN w:val="0"/>
        <w:spacing w:beforeLines="50" w:before="12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6F6A1B" w:rsidRDefault="00DF0506">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6F6A1B" w:rsidRDefault="00DF0506">
      <w:pPr>
        <w:autoSpaceDE w:val="0"/>
        <w:autoSpaceDN w:val="0"/>
        <w:spacing w:beforeLines="50" w:before="12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6F6A1B" w:rsidRDefault="00DF0506">
      <w:pPr>
        <w:autoSpaceDE w:val="0"/>
        <w:autoSpaceDN w:val="0"/>
        <w:spacing w:beforeLines="50" w:before="12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6F6A1B" w:rsidRDefault="00DF0506">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6F6A1B" w:rsidRDefault="00DF0506">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p w:rsidR="006F6A1B" w:rsidRDefault="006F6A1B">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6F6A1B">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F6A1B" w:rsidRDefault="00DF0506">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F6A1B" w:rsidRDefault="00DF0506">
            <w:pPr>
              <w:spacing w:line="360" w:lineRule="auto"/>
              <w:jc w:val="center"/>
              <w:rPr>
                <w:rFonts w:ascii="宋体" w:hAnsi="宋体" w:cs="仿宋"/>
                <w:sz w:val="24"/>
              </w:rPr>
            </w:pPr>
            <w:r>
              <w:rPr>
                <w:rFonts w:ascii="宋体" w:hAnsi="宋体" w:cs="仿宋" w:hint="eastAsia"/>
                <w:sz w:val="24"/>
              </w:rPr>
              <w:t>法定代表人身份证（背面）</w:t>
            </w:r>
          </w:p>
        </w:tc>
      </w:tr>
    </w:tbl>
    <w:p w:rsidR="006F6A1B" w:rsidRDefault="006F6A1B">
      <w:pPr>
        <w:spacing w:line="360" w:lineRule="auto"/>
        <w:rPr>
          <w:rFonts w:ascii="宋体" w:hAnsi="宋体" w:cs="仿宋"/>
          <w:sz w:val="24"/>
        </w:rPr>
      </w:pPr>
    </w:p>
    <w:p w:rsidR="006F6A1B" w:rsidRDefault="00DF0506">
      <w:pPr>
        <w:spacing w:line="360" w:lineRule="auto"/>
        <w:ind w:right="420"/>
        <w:rPr>
          <w:rFonts w:ascii="宋体" w:hAnsi="宋体" w:cs="仿宋"/>
          <w:sz w:val="24"/>
        </w:rPr>
      </w:pPr>
      <w:r>
        <w:rPr>
          <w:rFonts w:ascii="宋体" w:hAnsi="宋体" w:cs="仿宋" w:hint="eastAsia"/>
          <w:sz w:val="24"/>
        </w:rPr>
        <w:t>供应商名称（盖单位章）：</w:t>
      </w:r>
    </w:p>
    <w:p w:rsidR="006F6A1B" w:rsidRDefault="00DF0506">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6F6A1B" w:rsidRDefault="00DF0506">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6F6A1B" w:rsidRDefault="00DF0506">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6F6A1B" w:rsidRDefault="00DF0506">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6F6A1B" w:rsidRDefault="00DF0506">
      <w:pPr>
        <w:spacing w:line="360" w:lineRule="auto"/>
        <w:ind w:firstLine="435"/>
        <w:rPr>
          <w:rFonts w:ascii="宋体" w:hAnsi="宋体" w:cs="仿宋"/>
          <w:sz w:val="24"/>
        </w:rPr>
      </w:pPr>
      <w:r>
        <w:rPr>
          <w:rFonts w:ascii="宋体" w:hAnsi="宋体" w:cs="仿宋" w:hint="eastAsia"/>
          <w:sz w:val="24"/>
        </w:rPr>
        <w:t>代理人无转委托权。</w:t>
      </w:r>
    </w:p>
    <w:p w:rsidR="006F6A1B" w:rsidRDefault="00DF0506">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F6A1B" w:rsidRDefault="00DF0506">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6F6A1B">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F6A1B" w:rsidRDefault="00DF0506">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F6A1B" w:rsidRDefault="00DF0506">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6F6A1B">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F6A1B" w:rsidRDefault="00DF0506">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F6A1B" w:rsidRDefault="00DF0506">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F6A1B" w:rsidRDefault="006F6A1B">
      <w:pPr>
        <w:spacing w:line="360" w:lineRule="auto"/>
        <w:ind w:right="420"/>
        <w:rPr>
          <w:rFonts w:ascii="宋体" w:hAnsi="宋体" w:cs="仿宋"/>
          <w:sz w:val="24"/>
        </w:rPr>
      </w:pPr>
    </w:p>
    <w:p w:rsidR="006F6A1B" w:rsidRDefault="00DF0506">
      <w:pPr>
        <w:spacing w:line="360" w:lineRule="auto"/>
        <w:ind w:right="420"/>
        <w:rPr>
          <w:rFonts w:ascii="宋体" w:hAnsi="宋体" w:cs="仿宋"/>
          <w:sz w:val="24"/>
        </w:rPr>
      </w:pPr>
      <w:r>
        <w:rPr>
          <w:rFonts w:ascii="宋体" w:hAnsi="宋体" w:cs="仿宋" w:hint="eastAsia"/>
          <w:sz w:val="24"/>
        </w:rPr>
        <w:t>法定代表人（签字）：</w:t>
      </w:r>
    </w:p>
    <w:p w:rsidR="006F6A1B" w:rsidRDefault="00DF0506">
      <w:pPr>
        <w:spacing w:line="360" w:lineRule="auto"/>
        <w:ind w:right="420"/>
        <w:rPr>
          <w:rFonts w:ascii="宋体" w:hAnsi="宋体" w:cs="仿宋"/>
          <w:sz w:val="24"/>
        </w:rPr>
      </w:pPr>
      <w:r>
        <w:rPr>
          <w:rFonts w:ascii="宋体" w:hAnsi="宋体" w:cs="仿宋" w:hint="eastAsia"/>
          <w:sz w:val="24"/>
        </w:rPr>
        <w:t>委托代理人（签字）：</w:t>
      </w:r>
    </w:p>
    <w:p w:rsidR="006F6A1B" w:rsidRDefault="00DF0506">
      <w:pPr>
        <w:spacing w:line="360" w:lineRule="auto"/>
        <w:ind w:right="24"/>
        <w:rPr>
          <w:rFonts w:ascii="宋体" w:hAnsi="宋体" w:cs="仿宋"/>
          <w:sz w:val="24"/>
        </w:rPr>
      </w:pPr>
      <w:r>
        <w:rPr>
          <w:rFonts w:ascii="宋体" w:hAnsi="宋体" w:cs="仿宋" w:hint="eastAsia"/>
          <w:sz w:val="24"/>
        </w:rPr>
        <w:t>日期：年月日</w:t>
      </w:r>
    </w:p>
    <w:p w:rsidR="006F6A1B" w:rsidRDefault="00DF0506">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6F6A1B" w:rsidRDefault="006F6A1B">
      <w:pPr>
        <w:tabs>
          <w:tab w:val="left" w:pos="3600"/>
        </w:tabs>
        <w:rPr>
          <w:rFonts w:ascii="宋体" w:hAnsi="宋体"/>
          <w:b/>
          <w:sz w:val="24"/>
        </w:rPr>
      </w:pPr>
    </w:p>
    <w:p w:rsidR="006F6A1B" w:rsidRDefault="00DF0506">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6F6A1B" w:rsidRDefault="00DF0506">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tbl>
      <w:tblPr>
        <w:tblW w:w="8100" w:type="dxa"/>
        <w:tblInd w:w="93" w:type="dxa"/>
        <w:tblLook w:val="04A0" w:firstRow="1" w:lastRow="0" w:firstColumn="1" w:lastColumn="0" w:noHBand="0" w:noVBand="1"/>
      </w:tblPr>
      <w:tblGrid>
        <w:gridCol w:w="615"/>
        <w:gridCol w:w="2055"/>
        <w:gridCol w:w="15"/>
        <w:gridCol w:w="630"/>
        <w:gridCol w:w="1515"/>
        <w:gridCol w:w="720"/>
        <w:gridCol w:w="705"/>
        <w:gridCol w:w="1125"/>
        <w:gridCol w:w="720"/>
      </w:tblGrid>
      <w:tr w:rsidR="006F6A1B">
        <w:trPr>
          <w:trHeight w:val="285"/>
        </w:trPr>
        <w:tc>
          <w:tcPr>
            <w:tcW w:w="61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bidi="ar"/>
              </w:rPr>
              <w:t>序号</w:t>
            </w:r>
          </w:p>
        </w:tc>
        <w:tc>
          <w:tcPr>
            <w:tcW w:w="2055"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bidi="ar"/>
              </w:rPr>
              <w:t>名称</w:t>
            </w:r>
          </w:p>
        </w:tc>
        <w:tc>
          <w:tcPr>
            <w:tcW w:w="645" w:type="dxa"/>
            <w:gridSpan w:val="2"/>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bidi="ar"/>
              </w:rPr>
              <w:t>级别</w:t>
            </w:r>
          </w:p>
        </w:tc>
        <w:tc>
          <w:tcPr>
            <w:tcW w:w="1515"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bidi="ar"/>
              </w:rPr>
              <w:t>规格</w:t>
            </w:r>
          </w:p>
        </w:tc>
        <w:tc>
          <w:tcPr>
            <w:tcW w:w="720"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bidi="ar"/>
              </w:rPr>
              <w:t>单位</w:t>
            </w:r>
          </w:p>
        </w:tc>
        <w:tc>
          <w:tcPr>
            <w:tcW w:w="705"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bidi="ar"/>
              </w:rPr>
              <w:t>数量</w:t>
            </w:r>
          </w:p>
        </w:tc>
        <w:tc>
          <w:tcPr>
            <w:tcW w:w="1125"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bidi="ar"/>
              </w:rPr>
              <w:t>最终报价</w:t>
            </w:r>
          </w:p>
        </w:tc>
        <w:tc>
          <w:tcPr>
            <w:tcW w:w="720" w:type="dxa"/>
            <w:tcBorders>
              <w:top w:val="single" w:sz="8" w:space="0" w:color="000000"/>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bidi="ar"/>
              </w:rPr>
              <w:t>备注</w:t>
            </w: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1</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初效过滤器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G4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595*595*46</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306</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2</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初效过滤器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G4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595*490*46</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240</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初效过滤器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G4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595*287*46</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324</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初效过滤器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G4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595*288*46</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108</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5</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初效过滤器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G4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595*595*10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12</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6</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初效过滤器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G4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490*595*10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6</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7</w:t>
            </w:r>
          </w:p>
        </w:tc>
        <w:tc>
          <w:tcPr>
            <w:tcW w:w="0" w:type="auto"/>
            <w:tcBorders>
              <w:top w:val="nil"/>
              <w:left w:val="nil"/>
              <w:bottom w:val="single" w:sz="8" w:space="0" w:color="000000"/>
              <w:right w:val="single" w:sz="8" w:space="0" w:color="000000"/>
            </w:tcBorders>
            <w:shd w:val="clear" w:color="auto" w:fill="auto"/>
            <w:noWrap/>
            <w:vAlign w:val="center"/>
          </w:tcPr>
          <w:p w:rsidR="00131978" w:rsidRPr="00A001B2" w:rsidRDefault="00131978" w:rsidP="00131978">
            <w:pPr>
              <w:textAlignment w:val="center"/>
              <w:rPr>
                <w:rFonts w:ascii="宋体" w:eastAsia="宋体" w:hAnsi="宋体"/>
              </w:rPr>
            </w:pPr>
            <w:r w:rsidRPr="00A001B2">
              <w:rPr>
                <w:rFonts w:ascii="宋体" w:eastAsia="宋体" w:hAnsi="宋体" w:hint="eastAsia"/>
                <w:lang w:bidi="ar"/>
              </w:rPr>
              <w:t>初效过滤器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Pr="00A001B2" w:rsidRDefault="00131978" w:rsidP="00131978">
            <w:pPr>
              <w:jc w:val="center"/>
              <w:textAlignment w:val="center"/>
              <w:rPr>
                <w:rFonts w:ascii="宋体" w:eastAsia="宋体" w:hAnsi="宋体"/>
              </w:rPr>
            </w:pPr>
            <w:r w:rsidRPr="00A001B2">
              <w:rPr>
                <w:rFonts w:ascii="宋体" w:eastAsia="宋体" w:hAnsi="宋体" w:hint="eastAsia"/>
                <w:lang w:bidi="ar"/>
              </w:rPr>
              <w:t>G4</w:t>
            </w:r>
          </w:p>
        </w:tc>
        <w:tc>
          <w:tcPr>
            <w:tcW w:w="0" w:type="auto"/>
            <w:tcBorders>
              <w:top w:val="nil"/>
              <w:left w:val="nil"/>
              <w:bottom w:val="single" w:sz="8" w:space="0" w:color="000000"/>
              <w:right w:val="single" w:sz="8" w:space="0" w:color="000000"/>
            </w:tcBorders>
            <w:shd w:val="clear" w:color="auto" w:fill="auto"/>
            <w:noWrap/>
            <w:vAlign w:val="center"/>
          </w:tcPr>
          <w:p w:rsidR="00131978" w:rsidRPr="00A001B2" w:rsidRDefault="00131978" w:rsidP="00131978">
            <w:pPr>
              <w:textAlignment w:val="center"/>
              <w:rPr>
                <w:rFonts w:ascii="宋体" w:eastAsia="宋体" w:hAnsi="宋体"/>
              </w:rPr>
            </w:pPr>
            <w:r w:rsidRPr="00A001B2">
              <w:rPr>
                <w:rFonts w:ascii="宋体" w:eastAsia="宋体" w:hAnsi="宋体" w:hint="eastAsia"/>
                <w:lang w:bidi="ar"/>
              </w:rPr>
              <w:t>290*595*10</w:t>
            </w:r>
          </w:p>
        </w:tc>
        <w:tc>
          <w:tcPr>
            <w:tcW w:w="0" w:type="auto"/>
            <w:tcBorders>
              <w:top w:val="nil"/>
              <w:left w:val="nil"/>
              <w:bottom w:val="single" w:sz="8" w:space="0" w:color="000000"/>
              <w:right w:val="single" w:sz="8" w:space="0" w:color="000000"/>
            </w:tcBorders>
            <w:shd w:val="clear" w:color="auto" w:fill="auto"/>
            <w:noWrap/>
            <w:vAlign w:val="center"/>
          </w:tcPr>
          <w:p w:rsidR="00131978" w:rsidRPr="00A001B2" w:rsidRDefault="00131978" w:rsidP="00131978">
            <w:pPr>
              <w:jc w:val="center"/>
              <w:textAlignment w:val="center"/>
              <w:rPr>
                <w:rFonts w:ascii="宋体" w:eastAsia="宋体" w:hAnsi="宋体"/>
              </w:rPr>
            </w:pPr>
            <w:proofErr w:type="gramStart"/>
            <w:r w:rsidRPr="00A001B2">
              <w:rPr>
                <w:rFonts w:ascii="宋体" w:eastAsia="宋体" w:hAnsi="宋体" w:hint="eastAsia"/>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Pr="00A001B2" w:rsidRDefault="00131978" w:rsidP="00131978">
            <w:pPr>
              <w:jc w:val="center"/>
              <w:textAlignment w:val="center"/>
              <w:rPr>
                <w:rFonts w:ascii="宋体" w:eastAsia="宋体" w:hAnsi="宋体"/>
              </w:rPr>
            </w:pPr>
            <w:r w:rsidRPr="00A001B2">
              <w:rPr>
                <w:rFonts w:ascii="宋体" w:eastAsia="宋体" w:hAnsi="宋体" w:hint="eastAsia"/>
                <w:lang w:bidi="ar"/>
              </w:rPr>
              <w:t>12</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6F6A1B">
        <w:trPr>
          <w:trHeight w:val="9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0" w:type="auto"/>
            <w:gridSpan w:val="4"/>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bidi="ar"/>
              </w:rPr>
              <w:t xml:space="preserve">初效过滤器 </w:t>
            </w:r>
            <w:r>
              <w:rPr>
                <w:rStyle w:val="font21"/>
                <w:rFonts w:hint="default"/>
                <w:lang w:bidi="ar"/>
              </w:rPr>
              <w:t xml:space="preserve"> 小计</w:t>
            </w:r>
          </w:p>
        </w:tc>
        <w:tc>
          <w:tcPr>
            <w:tcW w:w="0" w:type="auto"/>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proofErr w:type="gramStart"/>
            <w:r>
              <w:rPr>
                <w:rFonts w:ascii="宋体" w:eastAsia="宋体" w:hAnsi="宋体" w:hint="eastAsia"/>
                <w:b/>
                <w:bCs/>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bidi="ar"/>
              </w:rPr>
              <w:t>1008</w:t>
            </w:r>
          </w:p>
        </w:tc>
        <w:tc>
          <w:tcPr>
            <w:tcW w:w="1125" w:type="dxa"/>
            <w:tcBorders>
              <w:top w:val="nil"/>
              <w:left w:val="nil"/>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6F6A1B" w:rsidRDefault="006F6A1B">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1</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袋式中效过滤器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F8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595*595*300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204</w:t>
            </w:r>
          </w:p>
        </w:tc>
        <w:tc>
          <w:tcPr>
            <w:tcW w:w="1125" w:type="dxa"/>
            <w:tcBorders>
              <w:top w:val="single" w:sz="8" w:space="0" w:color="000000"/>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2</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袋式中效过滤器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F8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595*490*300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180</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袋式中效过滤器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F8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595*287*300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324</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袋式中效过滤器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F8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828*338*20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456</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5</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袋式中效过滤器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F8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1025*338*20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72</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6</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F8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595*595*20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114</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7</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F8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595*288*20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108</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F8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595*490*20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48</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9</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板式中效过滤器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F7</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428*228*20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18</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10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板式中效过滤器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F7</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525*338*20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60</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11</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板式中效过滤器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F7</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828*338*20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30</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6F6A1B">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0" w:type="auto"/>
            <w:gridSpan w:val="4"/>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bidi="ar"/>
              </w:rPr>
              <w:t xml:space="preserve">中效过滤器 </w:t>
            </w:r>
            <w:r>
              <w:rPr>
                <w:rStyle w:val="font21"/>
                <w:rFonts w:hint="default"/>
                <w:lang w:bidi="ar"/>
              </w:rPr>
              <w:t xml:space="preserve"> 小计</w:t>
            </w:r>
          </w:p>
        </w:tc>
        <w:tc>
          <w:tcPr>
            <w:tcW w:w="0" w:type="auto"/>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proofErr w:type="gramStart"/>
            <w:r>
              <w:rPr>
                <w:rFonts w:ascii="宋体" w:eastAsia="宋体" w:hAnsi="宋体" w:hint="eastAsia"/>
                <w:b/>
                <w:bCs/>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6F6A1B" w:rsidRDefault="004B2E2F">
            <w:pPr>
              <w:jc w:val="center"/>
              <w:textAlignment w:val="center"/>
              <w:rPr>
                <w:rFonts w:ascii="宋体" w:eastAsia="宋体" w:hAnsi="宋体"/>
                <w:b/>
                <w:bCs/>
                <w:color w:val="000000"/>
              </w:rPr>
            </w:pPr>
            <w:r>
              <w:rPr>
                <w:rFonts w:ascii="宋体" w:eastAsia="宋体" w:hAnsi="宋体"/>
                <w:b/>
                <w:bCs/>
                <w:color w:val="000000"/>
                <w:lang w:bidi="ar"/>
              </w:rPr>
              <w:t>1614</w:t>
            </w:r>
          </w:p>
        </w:tc>
        <w:tc>
          <w:tcPr>
            <w:tcW w:w="1125" w:type="dxa"/>
            <w:tcBorders>
              <w:top w:val="nil"/>
              <w:left w:val="nil"/>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6F6A1B" w:rsidRDefault="006F6A1B">
            <w:pPr>
              <w:jc w:val="both"/>
              <w:rPr>
                <w:rFonts w:ascii="宋体" w:eastAsia="宋体" w:hAnsi="宋体"/>
                <w:b/>
                <w:bCs/>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1</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亚高效过滤器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H11</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595*490*290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48</w:t>
            </w:r>
          </w:p>
        </w:tc>
        <w:tc>
          <w:tcPr>
            <w:tcW w:w="1125" w:type="dxa"/>
            <w:tcBorders>
              <w:top w:val="single" w:sz="8" w:space="0" w:color="000000"/>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lastRenderedPageBreak/>
              <w:t>2</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亚高效过滤器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H11</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595*290*290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36</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亚高效过滤器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H11</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595*595*290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6F6A1B">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0" w:type="auto"/>
            <w:gridSpan w:val="4"/>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bidi="ar"/>
              </w:rPr>
              <w:t>亚高效过滤器 小计</w:t>
            </w:r>
          </w:p>
        </w:tc>
        <w:tc>
          <w:tcPr>
            <w:tcW w:w="0" w:type="auto"/>
            <w:tcBorders>
              <w:top w:val="nil"/>
              <w:left w:val="nil"/>
              <w:bottom w:val="single" w:sz="8" w:space="0" w:color="000000"/>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proofErr w:type="gramStart"/>
            <w:r>
              <w:rPr>
                <w:rFonts w:ascii="宋体" w:eastAsia="宋体" w:hAnsi="宋体" w:hint="eastAsia"/>
                <w:b/>
                <w:bCs/>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6F6A1B" w:rsidRDefault="00B451C3">
            <w:pPr>
              <w:jc w:val="center"/>
              <w:textAlignment w:val="center"/>
              <w:rPr>
                <w:rFonts w:ascii="宋体" w:eastAsia="宋体" w:hAnsi="宋体"/>
                <w:b/>
                <w:bCs/>
                <w:color w:val="000000"/>
              </w:rPr>
            </w:pPr>
            <w:r>
              <w:rPr>
                <w:rFonts w:ascii="宋体" w:eastAsia="宋体" w:hAnsi="宋体"/>
                <w:b/>
                <w:bCs/>
                <w:color w:val="000000"/>
                <w:lang w:bidi="ar"/>
              </w:rPr>
              <w:t>84</w:t>
            </w:r>
          </w:p>
        </w:tc>
        <w:tc>
          <w:tcPr>
            <w:tcW w:w="1125" w:type="dxa"/>
            <w:tcBorders>
              <w:top w:val="nil"/>
              <w:left w:val="nil"/>
              <w:bottom w:val="single" w:sz="8" w:space="0" w:color="000000"/>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6F6A1B" w:rsidRDefault="006F6A1B">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1</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有隔板高效过滤器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H13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320*320*220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108</w:t>
            </w:r>
          </w:p>
        </w:tc>
        <w:tc>
          <w:tcPr>
            <w:tcW w:w="1125" w:type="dxa"/>
            <w:tcBorders>
              <w:top w:val="single" w:sz="8" w:space="0" w:color="000000"/>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2</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有隔板高效过滤器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H13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484*484*220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124</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有隔板高效过滤器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H13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630*630*220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7</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有隔板高效过滤器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H13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510*765*70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76</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41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5</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有隔板高效过滤器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H13</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570*610*70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76</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6</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无隔板高效过滤器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H14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700*1110*70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4</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7</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无隔板高效过滤器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H14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500*1310*70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4</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8</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无隔板高效过滤器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H14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375*1310*70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4</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9</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无隔板高效过滤器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H14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375*1110*70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4</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131978">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10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高效过滤器</w:t>
            </w:r>
          </w:p>
        </w:tc>
        <w:tc>
          <w:tcPr>
            <w:tcW w:w="0" w:type="auto"/>
            <w:gridSpan w:val="2"/>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hint="eastAsia"/>
                <w:color w:val="000000"/>
                <w:lang w:bidi="ar"/>
              </w:rPr>
              <w:t>H1</w:t>
            </w:r>
            <w:r>
              <w:rPr>
                <w:rFonts w:ascii="宋体" w:eastAsia="宋体" w:hAnsi="宋体"/>
                <w:color w:val="000000"/>
                <w:lang w:bidi="ar"/>
              </w:rPr>
              <w:t>4</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textAlignment w:val="center"/>
              <w:rPr>
                <w:rFonts w:ascii="宋体" w:eastAsia="宋体" w:hAnsi="宋体"/>
                <w:color w:val="000000"/>
              </w:rPr>
            </w:pPr>
            <w:r>
              <w:rPr>
                <w:rFonts w:ascii="宋体" w:eastAsia="宋体" w:hAnsi="宋体" w:hint="eastAsia"/>
                <w:color w:val="000000"/>
                <w:lang w:bidi="ar"/>
              </w:rPr>
              <w:t>912*610*150</w:t>
            </w: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roofErr w:type="gramStart"/>
            <w:r>
              <w:rPr>
                <w:rFonts w:ascii="宋体" w:eastAsia="宋体" w:hAnsi="宋体" w:hint="eastAsia"/>
                <w:color w:val="000000"/>
                <w:lang w:bidi="ar"/>
              </w:rPr>
              <w:t>个</w:t>
            </w:r>
            <w:proofErr w:type="gramEnd"/>
          </w:p>
        </w:tc>
        <w:tc>
          <w:tcPr>
            <w:tcW w:w="70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r>
              <w:rPr>
                <w:rFonts w:ascii="宋体" w:eastAsia="宋体" w:hAnsi="宋体"/>
                <w:color w:val="000000"/>
                <w:lang w:bidi="ar"/>
              </w:rPr>
              <w:t>12</w:t>
            </w:r>
          </w:p>
        </w:tc>
        <w:tc>
          <w:tcPr>
            <w:tcW w:w="1125" w:type="dxa"/>
            <w:tcBorders>
              <w:top w:val="nil"/>
              <w:left w:val="nil"/>
              <w:bottom w:val="single" w:sz="8" w:space="0" w:color="000000"/>
              <w:right w:val="single" w:sz="8" w:space="0" w:color="000000"/>
            </w:tcBorders>
            <w:shd w:val="clear" w:color="auto" w:fill="auto"/>
            <w:noWrap/>
            <w:vAlign w:val="center"/>
          </w:tcPr>
          <w:p w:rsidR="00131978" w:rsidRDefault="00131978" w:rsidP="00131978">
            <w:pPr>
              <w:jc w:val="center"/>
              <w:textAlignment w:val="center"/>
              <w:rPr>
                <w:rFonts w:ascii="宋体" w:eastAsia="宋体" w:hAnsi="宋体"/>
                <w:color w:val="000000"/>
              </w:rPr>
            </w:pPr>
          </w:p>
        </w:tc>
        <w:tc>
          <w:tcPr>
            <w:tcW w:w="0" w:type="auto"/>
            <w:tcBorders>
              <w:top w:val="nil"/>
              <w:left w:val="nil"/>
              <w:bottom w:val="single" w:sz="8" w:space="0" w:color="000000"/>
              <w:right w:val="single" w:sz="8" w:space="0" w:color="000000"/>
            </w:tcBorders>
            <w:shd w:val="clear" w:color="auto" w:fill="auto"/>
            <w:noWrap/>
            <w:vAlign w:val="center"/>
          </w:tcPr>
          <w:p w:rsidR="00131978" w:rsidRDefault="00131978" w:rsidP="00131978">
            <w:pPr>
              <w:jc w:val="both"/>
              <w:rPr>
                <w:rFonts w:ascii="宋体" w:eastAsia="宋体" w:hAnsi="宋体"/>
                <w:color w:val="000000"/>
              </w:rPr>
            </w:pPr>
          </w:p>
        </w:tc>
      </w:tr>
      <w:tr w:rsidR="006F6A1B" w:rsidTr="008313C3">
        <w:trPr>
          <w:trHeight w:val="300"/>
        </w:trPr>
        <w:tc>
          <w:tcPr>
            <w:tcW w:w="0" w:type="auto"/>
            <w:tcBorders>
              <w:top w:val="nil"/>
              <w:left w:val="single" w:sz="8" w:space="0" w:color="000000"/>
              <w:bottom w:val="single" w:sz="4" w:space="0" w:color="auto"/>
              <w:right w:val="nil"/>
            </w:tcBorders>
            <w:shd w:val="clear" w:color="auto" w:fill="auto"/>
            <w:noWrap/>
            <w:vAlign w:val="center"/>
          </w:tcPr>
          <w:p w:rsidR="006F6A1B" w:rsidRDefault="006F6A1B">
            <w:pPr>
              <w:jc w:val="center"/>
              <w:rPr>
                <w:rFonts w:ascii="宋体" w:eastAsia="宋体" w:hAnsi="宋体"/>
                <w:b/>
                <w:bCs/>
                <w:color w:val="000000"/>
              </w:rPr>
            </w:pPr>
          </w:p>
        </w:tc>
        <w:tc>
          <w:tcPr>
            <w:tcW w:w="0" w:type="auto"/>
            <w:gridSpan w:val="4"/>
            <w:tcBorders>
              <w:top w:val="nil"/>
              <w:left w:val="single" w:sz="8" w:space="0" w:color="000000"/>
              <w:bottom w:val="single" w:sz="4" w:space="0" w:color="auto"/>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r>
              <w:rPr>
                <w:rFonts w:ascii="宋体" w:eastAsia="宋体" w:hAnsi="宋体" w:hint="eastAsia"/>
                <w:b/>
                <w:bCs/>
                <w:color w:val="000000"/>
                <w:lang w:bidi="ar"/>
              </w:rPr>
              <w:t xml:space="preserve">高效过滤器 </w:t>
            </w:r>
            <w:r>
              <w:rPr>
                <w:rStyle w:val="font21"/>
                <w:rFonts w:hint="default"/>
                <w:lang w:bidi="ar"/>
              </w:rPr>
              <w:t xml:space="preserve"> 小计</w:t>
            </w:r>
          </w:p>
        </w:tc>
        <w:tc>
          <w:tcPr>
            <w:tcW w:w="0" w:type="auto"/>
            <w:tcBorders>
              <w:top w:val="nil"/>
              <w:left w:val="nil"/>
              <w:bottom w:val="single" w:sz="4" w:space="0" w:color="auto"/>
              <w:right w:val="single" w:sz="8" w:space="0" w:color="000000"/>
            </w:tcBorders>
            <w:shd w:val="clear" w:color="auto" w:fill="auto"/>
            <w:noWrap/>
            <w:vAlign w:val="center"/>
          </w:tcPr>
          <w:p w:rsidR="006F6A1B" w:rsidRDefault="00DF0506">
            <w:pPr>
              <w:jc w:val="center"/>
              <w:textAlignment w:val="center"/>
              <w:rPr>
                <w:rFonts w:ascii="宋体" w:eastAsia="宋体" w:hAnsi="宋体"/>
                <w:b/>
                <w:bCs/>
                <w:color w:val="000000"/>
              </w:rPr>
            </w:pPr>
            <w:proofErr w:type="gramStart"/>
            <w:r>
              <w:rPr>
                <w:rFonts w:ascii="宋体" w:eastAsia="宋体" w:hAnsi="宋体" w:hint="eastAsia"/>
                <w:b/>
                <w:bCs/>
                <w:color w:val="000000"/>
                <w:lang w:bidi="ar"/>
              </w:rPr>
              <w:t>个</w:t>
            </w:r>
            <w:proofErr w:type="gramEnd"/>
          </w:p>
        </w:tc>
        <w:tc>
          <w:tcPr>
            <w:tcW w:w="705" w:type="dxa"/>
            <w:tcBorders>
              <w:top w:val="nil"/>
              <w:left w:val="nil"/>
              <w:bottom w:val="single" w:sz="4" w:space="0" w:color="auto"/>
              <w:right w:val="single" w:sz="8" w:space="0" w:color="000000"/>
            </w:tcBorders>
            <w:shd w:val="clear" w:color="auto" w:fill="auto"/>
            <w:noWrap/>
            <w:vAlign w:val="center"/>
          </w:tcPr>
          <w:p w:rsidR="006F6A1B" w:rsidRDefault="00B451C3">
            <w:pPr>
              <w:jc w:val="center"/>
              <w:textAlignment w:val="center"/>
              <w:rPr>
                <w:rFonts w:ascii="宋体" w:eastAsia="宋体" w:hAnsi="宋体"/>
                <w:b/>
                <w:bCs/>
                <w:color w:val="000000"/>
              </w:rPr>
            </w:pPr>
            <w:r>
              <w:rPr>
                <w:rFonts w:ascii="宋体" w:eastAsia="宋体" w:hAnsi="宋体"/>
                <w:b/>
                <w:bCs/>
                <w:color w:val="000000"/>
              </w:rPr>
              <w:t>419</w:t>
            </w:r>
          </w:p>
        </w:tc>
        <w:tc>
          <w:tcPr>
            <w:tcW w:w="1125" w:type="dxa"/>
            <w:tcBorders>
              <w:top w:val="nil"/>
              <w:left w:val="nil"/>
              <w:bottom w:val="single" w:sz="4" w:space="0" w:color="auto"/>
              <w:right w:val="single" w:sz="8" w:space="0" w:color="000000"/>
            </w:tcBorders>
            <w:shd w:val="clear" w:color="auto" w:fill="auto"/>
            <w:noWrap/>
            <w:vAlign w:val="center"/>
          </w:tcPr>
          <w:p w:rsidR="006F6A1B" w:rsidRDefault="006F6A1B">
            <w:pPr>
              <w:jc w:val="center"/>
              <w:rPr>
                <w:rFonts w:ascii="宋体" w:eastAsia="宋体" w:hAnsi="宋体"/>
                <w:b/>
                <w:bCs/>
                <w:color w:val="000000"/>
              </w:rPr>
            </w:pPr>
          </w:p>
        </w:tc>
        <w:tc>
          <w:tcPr>
            <w:tcW w:w="0" w:type="auto"/>
            <w:tcBorders>
              <w:top w:val="nil"/>
              <w:left w:val="nil"/>
              <w:bottom w:val="single" w:sz="4" w:space="0" w:color="auto"/>
              <w:right w:val="single" w:sz="8" w:space="0" w:color="000000"/>
            </w:tcBorders>
            <w:shd w:val="clear" w:color="auto" w:fill="auto"/>
            <w:noWrap/>
            <w:vAlign w:val="center"/>
          </w:tcPr>
          <w:p w:rsidR="006F6A1B" w:rsidRDefault="006F6A1B">
            <w:pPr>
              <w:jc w:val="both"/>
              <w:rPr>
                <w:rFonts w:ascii="宋体" w:eastAsia="宋体" w:hAnsi="宋体"/>
                <w:color w:val="000000"/>
              </w:rPr>
            </w:pPr>
          </w:p>
        </w:tc>
      </w:tr>
      <w:tr w:rsidR="00F7298E" w:rsidTr="008313C3">
        <w:trPr>
          <w:trHeight w:val="300"/>
        </w:trPr>
        <w:tc>
          <w:tcPr>
            <w:tcW w:w="0" w:type="auto"/>
            <w:tcBorders>
              <w:top w:val="single" w:sz="4" w:space="0" w:color="auto"/>
              <w:left w:val="single" w:sz="8" w:space="0" w:color="000000"/>
              <w:bottom w:val="single" w:sz="8" w:space="0" w:color="000000"/>
              <w:right w:val="nil"/>
            </w:tcBorders>
            <w:shd w:val="clear" w:color="auto" w:fill="auto"/>
            <w:noWrap/>
            <w:vAlign w:val="center"/>
          </w:tcPr>
          <w:p w:rsidR="00F7298E" w:rsidRPr="003259B1" w:rsidRDefault="00F7298E" w:rsidP="00F7298E">
            <w:pPr>
              <w:jc w:val="center"/>
              <w:textAlignment w:val="center"/>
              <w:rPr>
                <w:rFonts w:ascii="宋体" w:eastAsia="宋体" w:hAnsi="宋体"/>
                <w:color w:val="000000"/>
                <w:lang w:bidi="ar"/>
              </w:rPr>
            </w:pPr>
            <w:r w:rsidRPr="003259B1">
              <w:rPr>
                <w:rFonts w:ascii="宋体" w:eastAsia="宋体" w:hAnsi="宋体" w:hint="eastAsia"/>
                <w:color w:val="000000"/>
                <w:lang w:bidi="ar"/>
              </w:rPr>
              <w:t>1</w:t>
            </w:r>
          </w:p>
        </w:tc>
        <w:tc>
          <w:tcPr>
            <w:tcW w:w="2070" w:type="dxa"/>
            <w:gridSpan w:val="2"/>
            <w:tcBorders>
              <w:top w:val="single" w:sz="4" w:space="0" w:color="auto"/>
              <w:left w:val="single" w:sz="8" w:space="0" w:color="000000"/>
              <w:bottom w:val="single" w:sz="8" w:space="0" w:color="000000"/>
              <w:right w:val="single" w:sz="4" w:space="0" w:color="auto"/>
            </w:tcBorders>
            <w:shd w:val="clear" w:color="auto" w:fill="auto"/>
            <w:noWrap/>
            <w:vAlign w:val="center"/>
          </w:tcPr>
          <w:p w:rsidR="00F7298E" w:rsidRPr="003259B1" w:rsidRDefault="00F7298E" w:rsidP="00F7298E">
            <w:pPr>
              <w:jc w:val="center"/>
              <w:textAlignment w:val="center"/>
              <w:rPr>
                <w:rFonts w:ascii="宋体" w:eastAsia="宋体" w:hAnsi="宋体"/>
                <w:color w:val="000000"/>
                <w:lang w:bidi="ar"/>
              </w:rPr>
            </w:pPr>
            <w:r>
              <w:rPr>
                <w:rFonts w:ascii="宋体" w:eastAsia="宋体" w:hAnsi="宋体" w:hint="eastAsia"/>
                <w:color w:val="000000"/>
                <w:lang w:bidi="ar"/>
              </w:rPr>
              <w:t>加湿器</w:t>
            </w:r>
          </w:p>
        </w:tc>
        <w:tc>
          <w:tcPr>
            <w:tcW w:w="2145" w:type="dxa"/>
            <w:gridSpan w:val="2"/>
            <w:tcBorders>
              <w:top w:val="single" w:sz="4" w:space="0" w:color="auto"/>
              <w:left w:val="single" w:sz="4" w:space="0" w:color="auto"/>
              <w:bottom w:val="single" w:sz="8" w:space="0" w:color="000000"/>
              <w:right w:val="single" w:sz="8" w:space="0" w:color="000000"/>
            </w:tcBorders>
            <w:shd w:val="clear" w:color="auto" w:fill="auto"/>
            <w:vAlign w:val="center"/>
          </w:tcPr>
          <w:p w:rsidR="00F7298E" w:rsidRDefault="00F7298E" w:rsidP="00F7298E">
            <w:pPr>
              <w:jc w:val="center"/>
              <w:textAlignment w:val="center"/>
              <w:rPr>
                <w:rFonts w:ascii="宋体" w:eastAsia="宋体" w:hAnsi="宋体"/>
                <w:b/>
                <w:bCs/>
                <w:color w:val="000000"/>
                <w:lang w:bidi="ar"/>
              </w:rPr>
            </w:pPr>
            <w:r>
              <w:rPr>
                <w:rFonts w:ascii="宋体" w:eastAsia="宋体" w:hAnsi="宋体" w:hint="eastAsia"/>
                <w:color w:val="000000"/>
                <w:lang w:bidi="ar"/>
              </w:rPr>
              <w:t>每月</w:t>
            </w:r>
            <w:r>
              <w:rPr>
                <w:rFonts w:ascii="宋体" w:eastAsia="宋体" w:hAnsi="宋体"/>
                <w:color w:val="000000"/>
                <w:lang w:bidi="ar"/>
              </w:rPr>
              <w:t>清</w:t>
            </w:r>
            <w:r>
              <w:rPr>
                <w:rFonts w:ascii="宋体" w:eastAsia="宋体" w:hAnsi="宋体" w:hint="eastAsia"/>
                <w:color w:val="000000"/>
                <w:lang w:bidi="ar"/>
              </w:rPr>
              <w:t>洗</w:t>
            </w:r>
            <w:r>
              <w:rPr>
                <w:rFonts w:ascii="宋体" w:eastAsia="宋体" w:hAnsi="宋体"/>
                <w:color w:val="000000"/>
                <w:lang w:bidi="ar"/>
              </w:rPr>
              <w:t>、每年更换</w:t>
            </w:r>
            <w:r>
              <w:rPr>
                <w:rFonts w:ascii="宋体" w:eastAsia="宋体" w:hAnsi="宋体" w:hint="eastAsia"/>
                <w:color w:val="000000"/>
                <w:lang w:bidi="ar"/>
              </w:rPr>
              <w:t>桶</w:t>
            </w:r>
          </w:p>
        </w:tc>
        <w:tc>
          <w:tcPr>
            <w:tcW w:w="0" w:type="auto"/>
            <w:tcBorders>
              <w:top w:val="single" w:sz="4" w:space="0" w:color="auto"/>
              <w:left w:val="nil"/>
              <w:bottom w:val="single" w:sz="8" w:space="0" w:color="000000"/>
              <w:right w:val="single" w:sz="8" w:space="0" w:color="000000"/>
            </w:tcBorders>
            <w:shd w:val="clear" w:color="auto" w:fill="auto"/>
            <w:noWrap/>
            <w:vAlign w:val="center"/>
          </w:tcPr>
          <w:p w:rsidR="00F7298E" w:rsidRDefault="00F7298E" w:rsidP="00F7298E">
            <w:pPr>
              <w:jc w:val="center"/>
              <w:textAlignment w:val="center"/>
              <w:rPr>
                <w:rFonts w:ascii="宋体" w:eastAsia="宋体" w:hAnsi="宋体"/>
                <w:b/>
                <w:bCs/>
                <w:color w:val="000000"/>
                <w:lang w:bidi="ar"/>
              </w:rPr>
            </w:pPr>
            <w:r>
              <w:rPr>
                <w:rFonts w:ascii="宋体" w:eastAsia="宋体" w:hAnsi="宋体" w:hint="eastAsia"/>
                <w:color w:val="000000"/>
                <w:lang w:bidi="ar"/>
              </w:rPr>
              <w:t>台</w:t>
            </w:r>
          </w:p>
        </w:tc>
        <w:tc>
          <w:tcPr>
            <w:tcW w:w="705" w:type="dxa"/>
            <w:tcBorders>
              <w:top w:val="single" w:sz="4" w:space="0" w:color="auto"/>
              <w:left w:val="nil"/>
              <w:bottom w:val="single" w:sz="8" w:space="0" w:color="000000"/>
              <w:right w:val="single" w:sz="8" w:space="0" w:color="000000"/>
            </w:tcBorders>
            <w:shd w:val="clear" w:color="auto" w:fill="auto"/>
            <w:noWrap/>
            <w:vAlign w:val="center"/>
          </w:tcPr>
          <w:p w:rsidR="00F7298E" w:rsidRDefault="00F7298E" w:rsidP="00F7298E">
            <w:pPr>
              <w:jc w:val="center"/>
              <w:textAlignment w:val="center"/>
              <w:rPr>
                <w:rFonts w:ascii="宋体" w:eastAsia="宋体" w:hAnsi="宋体"/>
                <w:b/>
                <w:bCs/>
                <w:color w:val="000000"/>
              </w:rPr>
            </w:pPr>
            <w:r w:rsidRPr="009D3D72">
              <w:rPr>
                <w:rFonts w:ascii="宋体" w:eastAsia="宋体" w:hAnsi="宋体" w:hint="eastAsia"/>
                <w:color w:val="000000"/>
                <w:lang w:bidi="ar"/>
              </w:rPr>
              <w:t>1</w:t>
            </w:r>
          </w:p>
        </w:tc>
        <w:tc>
          <w:tcPr>
            <w:tcW w:w="1125" w:type="dxa"/>
            <w:tcBorders>
              <w:top w:val="single" w:sz="4" w:space="0" w:color="auto"/>
              <w:left w:val="nil"/>
              <w:bottom w:val="single" w:sz="8" w:space="0" w:color="000000"/>
              <w:right w:val="single" w:sz="8" w:space="0" w:color="000000"/>
            </w:tcBorders>
            <w:shd w:val="clear" w:color="auto" w:fill="auto"/>
            <w:noWrap/>
            <w:vAlign w:val="center"/>
          </w:tcPr>
          <w:p w:rsidR="00F7298E" w:rsidRDefault="00F7298E" w:rsidP="00F7298E">
            <w:pPr>
              <w:jc w:val="center"/>
              <w:rPr>
                <w:rFonts w:ascii="宋体" w:eastAsia="宋体" w:hAnsi="宋体"/>
                <w:b/>
                <w:bCs/>
                <w:color w:val="000000"/>
              </w:rPr>
            </w:pPr>
          </w:p>
        </w:tc>
        <w:tc>
          <w:tcPr>
            <w:tcW w:w="0" w:type="auto"/>
            <w:tcBorders>
              <w:top w:val="single" w:sz="4" w:space="0" w:color="auto"/>
              <w:left w:val="nil"/>
              <w:bottom w:val="single" w:sz="8" w:space="0" w:color="000000"/>
              <w:right w:val="single" w:sz="8" w:space="0" w:color="000000"/>
            </w:tcBorders>
            <w:shd w:val="clear" w:color="auto" w:fill="auto"/>
            <w:noWrap/>
            <w:vAlign w:val="center"/>
          </w:tcPr>
          <w:p w:rsidR="00F7298E" w:rsidRDefault="00F7298E" w:rsidP="00F7298E">
            <w:pPr>
              <w:jc w:val="both"/>
              <w:rPr>
                <w:rFonts w:ascii="宋体" w:eastAsia="宋体" w:hAnsi="宋体"/>
                <w:color w:val="000000"/>
              </w:rPr>
            </w:pPr>
          </w:p>
        </w:tc>
      </w:tr>
    </w:tbl>
    <w:p w:rsidR="006F6A1B" w:rsidRDefault="00DF0506">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F6A1B" w:rsidRDefault="00DF0506">
      <w:pPr>
        <w:spacing w:line="360" w:lineRule="auto"/>
        <w:rPr>
          <w:rFonts w:ascii="宋体" w:hAnsi="宋体"/>
          <w:sz w:val="24"/>
        </w:rPr>
      </w:pPr>
      <w:r>
        <w:rPr>
          <w:rFonts w:ascii="宋体" w:hAnsi="宋体" w:hint="eastAsia"/>
          <w:sz w:val="24"/>
        </w:rPr>
        <w:t>供应商（盖单位章）：</w:t>
      </w:r>
    </w:p>
    <w:p w:rsidR="006F6A1B" w:rsidRDefault="00DF0506">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6F6A1B" w:rsidRDefault="00DF0506">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F6A1B" w:rsidRDefault="006F6A1B">
      <w:pPr>
        <w:spacing w:line="360" w:lineRule="auto"/>
        <w:ind w:leftChars="-42" w:left="-92"/>
        <w:jc w:val="center"/>
        <w:rPr>
          <w:rFonts w:ascii="宋体" w:hAnsi="宋体"/>
          <w:b/>
          <w:sz w:val="24"/>
        </w:rPr>
      </w:pPr>
    </w:p>
    <w:p w:rsidR="006F6A1B" w:rsidRDefault="006F6A1B">
      <w:pPr>
        <w:spacing w:line="360" w:lineRule="auto"/>
        <w:ind w:leftChars="-42" w:left="-92"/>
        <w:jc w:val="center"/>
        <w:rPr>
          <w:rFonts w:ascii="宋体" w:hAnsi="宋体"/>
          <w:b/>
          <w:sz w:val="24"/>
        </w:rPr>
      </w:pPr>
    </w:p>
    <w:p w:rsidR="006F6A1B" w:rsidRDefault="00DF0506">
      <w:pPr>
        <w:spacing w:line="360" w:lineRule="auto"/>
        <w:ind w:leftChars="-42" w:left="-92"/>
        <w:jc w:val="center"/>
        <w:rPr>
          <w:rFonts w:ascii="宋体" w:hAnsi="宋体"/>
          <w:sz w:val="24"/>
        </w:rPr>
      </w:pPr>
      <w:r>
        <w:rPr>
          <w:rFonts w:ascii="宋体" w:hAnsi="宋体" w:hint="eastAsia"/>
          <w:b/>
          <w:sz w:val="24"/>
        </w:rPr>
        <w:lastRenderedPageBreak/>
        <w:t>五</w:t>
      </w:r>
      <w:r>
        <w:rPr>
          <w:rFonts w:ascii="宋体" w:hAnsi="宋体" w:hint="eastAsia"/>
          <w:b/>
          <w:bCs/>
          <w:sz w:val="24"/>
        </w:rPr>
        <w:t>、供应商认为需要提供的其它资料</w:t>
      </w:r>
      <w:r w:rsidR="004F0295">
        <w:rPr>
          <w:rFonts w:ascii="宋体" w:hAnsi="宋体" w:cs="仿宋" w:hint="eastAsia"/>
          <w:sz w:val="24"/>
        </w:rPr>
        <w:t>（不限于</w:t>
      </w:r>
      <w:r w:rsidR="004F0295">
        <w:rPr>
          <w:rFonts w:ascii="宋体" w:hAnsi="宋体" w:cs="仿宋"/>
          <w:sz w:val="24"/>
        </w:rPr>
        <w:t>资格证明资料、服务方案等</w:t>
      </w:r>
      <w:r w:rsidR="004F0295">
        <w:rPr>
          <w:rFonts w:ascii="宋体" w:hAnsi="宋体" w:cs="仿宋" w:hint="eastAsia"/>
          <w:sz w:val="24"/>
        </w:rPr>
        <w:t>）</w:t>
      </w:r>
    </w:p>
    <w:p w:rsidR="006F6A1B" w:rsidRDefault="006F6A1B">
      <w:pPr>
        <w:tabs>
          <w:tab w:val="left" w:pos="3600"/>
        </w:tabs>
        <w:jc w:val="center"/>
        <w:rPr>
          <w:rFonts w:ascii="宋体" w:hAnsi="宋体"/>
          <w:b/>
          <w:sz w:val="24"/>
        </w:rPr>
      </w:pPr>
    </w:p>
    <w:p w:rsidR="006F6A1B" w:rsidRDefault="006F6A1B">
      <w:pPr>
        <w:rPr>
          <w:rFonts w:ascii="微软雅黑" w:hAnsi="微软雅黑"/>
          <w:color w:val="000000"/>
          <w:sz w:val="24"/>
          <w:szCs w:val="24"/>
        </w:rPr>
      </w:pPr>
      <w:bookmarkStart w:id="0" w:name="_GoBack"/>
      <w:bookmarkEnd w:id="0"/>
    </w:p>
    <w:sectPr w:rsidR="006F6A1B">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F71" w:rsidRDefault="00697F71">
      <w:pPr>
        <w:spacing w:after="0"/>
      </w:pPr>
      <w:r>
        <w:separator/>
      </w:r>
    </w:p>
  </w:endnote>
  <w:endnote w:type="continuationSeparator" w:id="0">
    <w:p w:rsidR="00697F71" w:rsidRDefault="00697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F71" w:rsidRDefault="00697F71">
      <w:pPr>
        <w:spacing w:after="0"/>
      </w:pPr>
      <w:r>
        <w:separator/>
      </w:r>
    </w:p>
  </w:footnote>
  <w:footnote w:type="continuationSeparator" w:id="0">
    <w:p w:rsidR="00697F71" w:rsidRDefault="00697F7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E84" w:rsidRDefault="00FC2E84">
    <w:pPr>
      <w:pStyle w:val="a7"/>
      <w:jc w:val="right"/>
    </w:pPr>
    <w:r>
      <w:rPr>
        <w:rFonts w:hint="eastAsia"/>
      </w:rPr>
      <w:t>档案编号：</w:t>
    </w:r>
    <w:proofErr w:type="gramStart"/>
    <w:r w:rsidRPr="00AD2A50">
      <w:t>KJ.2025.ZW</w:t>
    </w:r>
    <w:proofErr w:type="gramEnd"/>
    <w:r w:rsidRPr="00AD2A50">
      <w:t>.CG-A-41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1D34D9"/>
    <w:rsid w:val="00041060"/>
    <w:rsid w:val="00057868"/>
    <w:rsid w:val="00076E14"/>
    <w:rsid w:val="00080DE6"/>
    <w:rsid w:val="000F425B"/>
    <w:rsid w:val="00102947"/>
    <w:rsid w:val="00124210"/>
    <w:rsid w:val="00131978"/>
    <w:rsid w:val="00144842"/>
    <w:rsid w:val="00151559"/>
    <w:rsid w:val="001D34D9"/>
    <w:rsid w:val="001E4E2D"/>
    <w:rsid w:val="001E67AD"/>
    <w:rsid w:val="001F6499"/>
    <w:rsid w:val="00222AC1"/>
    <w:rsid w:val="002301EA"/>
    <w:rsid w:val="00230DC0"/>
    <w:rsid w:val="002470BC"/>
    <w:rsid w:val="00275AB2"/>
    <w:rsid w:val="002B4C69"/>
    <w:rsid w:val="002B7B5C"/>
    <w:rsid w:val="002C002E"/>
    <w:rsid w:val="002D1D12"/>
    <w:rsid w:val="002E14C0"/>
    <w:rsid w:val="002E6B5D"/>
    <w:rsid w:val="003259B1"/>
    <w:rsid w:val="003262F2"/>
    <w:rsid w:val="0034042D"/>
    <w:rsid w:val="003526F1"/>
    <w:rsid w:val="00352C4C"/>
    <w:rsid w:val="00371DB3"/>
    <w:rsid w:val="003A6C16"/>
    <w:rsid w:val="00412D97"/>
    <w:rsid w:val="004229DF"/>
    <w:rsid w:val="004519E0"/>
    <w:rsid w:val="004B2E2F"/>
    <w:rsid w:val="004D7414"/>
    <w:rsid w:val="004F0295"/>
    <w:rsid w:val="004F1396"/>
    <w:rsid w:val="0054100D"/>
    <w:rsid w:val="005852DB"/>
    <w:rsid w:val="005C406E"/>
    <w:rsid w:val="006643D6"/>
    <w:rsid w:val="00697F71"/>
    <w:rsid w:val="006B27DB"/>
    <w:rsid w:val="006B39CC"/>
    <w:rsid w:val="006F6A1B"/>
    <w:rsid w:val="00711939"/>
    <w:rsid w:val="0071490A"/>
    <w:rsid w:val="0071705D"/>
    <w:rsid w:val="00727FE1"/>
    <w:rsid w:val="00755E59"/>
    <w:rsid w:val="0079482B"/>
    <w:rsid w:val="007A0FAE"/>
    <w:rsid w:val="00805A46"/>
    <w:rsid w:val="00810575"/>
    <w:rsid w:val="008313C3"/>
    <w:rsid w:val="00832FCA"/>
    <w:rsid w:val="00834A74"/>
    <w:rsid w:val="00854A4B"/>
    <w:rsid w:val="00873E26"/>
    <w:rsid w:val="008779A9"/>
    <w:rsid w:val="00883DC2"/>
    <w:rsid w:val="008A534F"/>
    <w:rsid w:val="008C481D"/>
    <w:rsid w:val="009257EC"/>
    <w:rsid w:val="00940708"/>
    <w:rsid w:val="00956929"/>
    <w:rsid w:val="009D3D72"/>
    <w:rsid w:val="00A001B2"/>
    <w:rsid w:val="00A16D34"/>
    <w:rsid w:val="00A20DE5"/>
    <w:rsid w:val="00A868D1"/>
    <w:rsid w:val="00AD2A50"/>
    <w:rsid w:val="00B451C3"/>
    <w:rsid w:val="00B56E3B"/>
    <w:rsid w:val="00B83DB5"/>
    <w:rsid w:val="00B90E15"/>
    <w:rsid w:val="00BA333C"/>
    <w:rsid w:val="00C313F4"/>
    <w:rsid w:val="00C454F0"/>
    <w:rsid w:val="00C52F05"/>
    <w:rsid w:val="00D01B2D"/>
    <w:rsid w:val="00D041B3"/>
    <w:rsid w:val="00D24CEA"/>
    <w:rsid w:val="00D53884"/>
    <w:rsid w:val="00D559F4"/>
    <w:rsid w:val="00D61766"/>
    <w:rsid w:val="00DD0D36"/>
    <w:rsid w:val="00DF0506"/>
    <w:rsid w:val="00E221A1"/>
    <w:rsid w:val="00E22E21"/>
    <w:rsid w:val="00E2453C"/>
    <w:rsid w:val="00E5352D"/>
    <w:rsid w:val="00EB7B68"/>
    <w:rsid w:val="00ED540F"/>
    <w:rsid w:val="00EE6320"/>
    <w:rsid w:val="00F06A0A"/>
    <w:rsid w:val="00F7298E"/>
    <w:rsid w:val="00F74A57"/>
    <w:rsid w:val="00F80691"/>
    <w:rsid w:val="00FC2E84"/>
    <w:rsid w:val="00FC4221"/>
    <w:rsid w:val="00FD2E20"/>
    <w:rsid w:val="05674531"/>
    <w:rsid w:val="06AB4C7D"/>
    <w:rsid w:val="08AC7F4A"/>
    <w:rsid w:val="090E0553"/>
    <w:rsid w:val="0B1C3FCC"/>
    <w:rsid w:val="0CA230CA"/>
    <w:rsid w:val="0EB86598"/>
    <w:rsid w:val="0F993C12"/>
    <w:rsid w:val="17D326E7"/>
    <w:rsid w:val="18743D16"/>
    <w:rsid w:val="1ADA7915"/>
    <w:rsid w:val="1B93725A"/>
    <w:rsid w:val="1BD057A8"/>
    <w:rsid w:val="1CCA0FFC"/>
    <w:rsid w:val="1DFB197E"/>
    <w:rsid w:val="202C23AB"/>
    <w:rsid w:val="2457032D"/>
    <w:rsid w:val="2727416A"/>
    <w:rsid w:val="2A27400F"/>
    <w:rsid w:val="2AE4253B"/>
    <w:rsid w:val="2BAF3DB8"/>
    <w:rsid w:val="2E1D0186"/>
    <w:rsid w:val="313C3C14"/>
    <w:rsid w:val="3143151A"/>
    <w:rsid w:val="32A1209C"/>
    <w:rsid w:val="35A06609"/>
    <w:rsid w:val="3F907FA4"/>
    <w:rsid w:val="41D00C05"/>
    <w:rsid w:val="41FD11C6"/>
    <w:rsid w:val="425B1E6E"/>
    <w:rsid w:val="43B83E63"/>
    <w:rsid w:val="45CC19B2"/>
    <w:rsid w:val="45D347BE"/>
    <w:rsid w:val="461C6343"/>
    <w:rsid w:val="4A9E276D"/>
    <w:rsid w:val="4B0708EF"/>
    <w:rsid w:val="4BE63821"/>
    <w:rsid w:val="4D217B1F"/>
    <w:rsid w:val="4D577E17"/>
    <w:rsid w:val="4DDF00C2"/>
    <w:rsid w:val="4EA3285D"/>
    <w:rsid w:val="4F5706B7"/>
    <w:rsid w:val="50C41BEC"/>
    <w:rsid w:val="51284DD2"/>
    <w:rsid w:val="52DA54E7"/>
    <w:rsid w:val="550E1982"/>
    <w:rsid w:val="5C7F48CC"/>
    <w:rsid w:val="5DB9334F"/>
    <w:rsid w:val="61073B91"/>
    <w:rsid w:val="61BB7110"/>
    <w:rsid w:val="62141A55"/>
    <w:rsid w:val="64A50DAF"/>
    <w:rsid w:val="6A484092"/>
    <w:rsid w:val="6B697849"/>
    <w:rsid w:val="6C955CB1"/>
    <w:rsid w:val="6CCC3EC8"/>
    <w:rsid w:val="6FF04732"/>
    <w:rsid w:val="7076300C"/>
    <w:rsid w:val="70C85717"/>
    <w:rsid w:val="714A6A9E"/>
    <w:rsid w:val="73002B77"/>
    <w:rsid w:val="73310C0A"/>
    <w:rsid w:val="74E904FE"/>
    <w:rsid w:val="76E21799"/>
    <w:rsid w:val="78A31B4F"/>
    <w:rsid w:val="7A62652E"/>
    <w:rsid w:val="7C5A278F"/>
    <w:rsid w:val="7CC61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9EF0A"/>
  <w15:docId w15:val="{2DAEECD5-4983-485A-81A8-4257AB84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a6"/>
    <w:uiPriority w:val="99"/>
    <w:qFormat/>
    <w:pPr>
      <w:tabs>
        <w:tab w:val="center" w:pos="4153"/>
        <w:tab w:val="right" w:pos="8306"/>
      </w:tabs>
    </w:pPr>
    <w:rPr>
      <w:sz w:val="18"/>
      <w:szCs w:val="18"/>
    </w:rPr>
  </w:style>
  <w:style w:type="paragraph" w:styleId="a7">
    <w:name w:val="header"/>
    <w:basedOn w:val="a"/>
    <w:link w:val="a8"/>
    <w:uiPriority w:val="99"/>
    <w:qFormat/>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qFormat/>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a4">
    <w:name w:val="纯文本 字符"/>
    <w:basedOn w:val="a0"/>
    <w:link w:val="a3"/>
    <w:qFormat/>
    <w:rPr>
      <w:rFonts w:ascii="宋体" w:eastAsia="仿宋_GB2312" w:hAnsi="Courier New" w:cs="Courier New"/>
      <w:kern w:val="2"/>
      <w:sz w:val="32"/>
      <w:szCs w:val="21"/>
    </w:rPr>
  </w:style>
  <w:style w:type="character" w:customStyle="1" w:styleId="font21">
    <w:name w:val="font21"/>
    <w:basedOn w:val="a0"/>
    <w:qFormat/>
    <w:rPr>
      <w:rFonts w:ascii="宋体" w:eastAsia="宋体" w:hAnsi="宋体" w:cs="宋体" w:hint="eastAsia"/>
      <w:b/>
      <w:bCs/>
      <w:color w:val="000000"/>
      <w:sz w:val="22"/>
      <w:szCs w:val="22"/>
      <w:u w:val="none"/>
    </w:rPr>
  </w:style>
  <w:style w:type="paragraph" w:styleId="a9">
    <w:name w:val="Normal Indent"/>
    <w:basedOn w:val="a"/>
    <w:next w:val="a"/>
    <w:qFormat/>
    <w:rsid w:val="00275AB2"/>
    <w:pPr>
      <w:widowControl w:val="0"/>
      <w:snapToGrid/>
      <w:spacing w:after="0" w:line="312" w:lineRule="atLeast"/>
      <w:ind w:firstLine="420"/>
      <w:jc w:val="both"/>
      <w:textAlignment w:val="baseline"/>
    </w:pPr>
    <w:rPr>
      <w:rFonts w:ascii="仿宋_GB2312" w:eastAsia="宋体" w:hAnsi="Times New Roman" w:cs="Times New Roman"/>
      <w:b/>
      <w:sz w:val="21"/>
      <w:szCs w:val="32"/>
    </w:rPr>
  </w:style>
  <w:style w:type="paragraph" w:styleId="aa">
    <w:name w:val="Body Text"/>
    <w:basedOn w:val="a"/>
    <w:next w:val="ab"/>
    <w:link w:val="ac"/>
    <w:qFormat/>
    <w:rsid w:val="00275AB2"/>
    <w:pPr>
      <w:widowControl w:val="0"/>
      <w:adjustRightInd/>
      <w:snapToGrid/>
      <w:spacing w:after="120"/>
      <w:jc w:val="both"/>
    </w:pPr>
    <w:rPr>
      <w:rFonts w:ascii="仿宋_GB2312" w:eastAsia="宋体" w:hAnsi="Times New Roman" w:cs="Times New Roman"/>
      <w:b/>
      <w:kern w:val="2"/>
      <w:sz w:val="21"/>
      <w:szCs w:val="24"/>
    </w:rPr>
  </w:style>
  <w:style w:type="character" w:customStyle="1" w:styleId="ac">
    <w:name w:val="正文文本 字符"/>
    <w:basedOn w:val="a0"/>
    <w:link w:val="aa"/>
    <w:rsid w:val="00275AB2"/>
    <w:rPr>
      <w:rFonts w:ascii="仿宋_GB2312"/>
      <w:b/>
      <w:kern w:val="2"/>
      <w:sz w:val="21"/>
      <w:szCs w:val="24"/>
    </w:rPr>
  </w:style>
  <w:style w:type="character" w:customStyle="1" w:styleId="NormalCharacter">
    <w:name w:val="NormalCharacter"/>
    <w:qFormat/>
    <w:rsid w:val="00275AB2"/>
    <w:rPr>
      <w:kern w:val="2"/>
      <w:sz w:val="21"/>
      <w:szCs w:val="24"/>
      <w:lang w:val="en-US" w:eastAsia="zh-CN" w:bidi="ar-SA"/>
    </w:rPr>
  </w:style>
  <w:style w:type="paragraph" w:styleId="ab">
    <w:name w:val="Body Text First Indent"/>
    <w:basedOn w:val="aa"/>
    <w:link w:val="ad"/>
    <w:uiPriority w:val="99"/>
    <w:semiHidden/>
    <w:unhideWhenUsed/>
    <w:rsid w:val="00275AB2"/>
    <w:pPr>
      <w:widowControl/>
      <w:adjustRightInd w:val="0"/>
      <w:snapToGrid w:val="0"/>
      <w:ind w:firstLineChars="100" w:firstLine="420"/>
      <w:jc w:val="left"/>
    </w:pPr>
    <w:rPr>
      <w:rFonts w:ascii="Tahoma" w:eastAsia="微软雅黑" w:hAnsi="Tahoma" w:cs="宋体"/>
      <w:b w:val="0"/>
      <w:kern w:val="0"/>
      <w:sz w:val="22"/>
      <w:szCs w:val="22"/>
    </w:rPr>
  </w:style>
  <w:style w:type="character" w:customStyle="1" w:styleId="ad">
    <w:name w:val="正文首行缩进 字符"/>
    <w:basedOn w:val="ac"/>
    <w:link w:val="ab"/>
    <w:uiPriority w:val="99"/>
    <w:semiHidden/>
    <w:rsid w:val="00275AB2"/>
    <w:rPr>
      <w:rFonts w:ascii="仿宋_GB2312"/>
      <w:b/>
      <w:kern w:val="2"/>
      <w:sz w:val="21"/>
      <w:szCs w:val="24"/>
    </w:rPr>
  </w:style>
  <w:style w:type="paragraph" w:styleId="ae">
    <w:name w:val="Body Text Indent"/>
    <w:basedOn w:val="a"/>
    <w:link w:val="af"/>
    <w:uiPriority w:val="99"/>
    <w:semiHidden/>
    <w:unhideWhenUsed/>
    <w:rsid w:val="00FC4221"/>
    <w:pPr>
      <w:spacing w:after="120"/>
      <w:ind w:leftChars="200" w:left="420"/>
    </w:pPr>
  </w:style>
  <w:style w:type="character" w:customStyle="1" w:styleId="af">
    <w:name w:val="正文文本缩进 字符"/>
    <w:basedOn w:val="a0"/>
    <w:link w:val="ae"/>
    <w:uiPriority w:val="99"/>
    <w:semiHidden/>
    <w:rsid w:val="00FC4221"/>
    <w:rPr>
      <w:rFonts w:ascii="Tahoma" w:eastAsia="微软雅黑" w:hAnsi="Tahoma"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340C0-A9E5-4A7A-B113-2C1F6AF9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22</Pages>
  <Words>1463</Words>
  <Characters>8342</Characters>
  <Application>Microsoft Office Word</Application>
  <DocSecurity>0</DocSecurity>
  <Lines>69</Lines>
  <Paragraphs>19</Paragraphs>
  <ScaleCrop>false</ScaleCrop>
  <Company>Microsoft</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USER-</cp:lastModifiedBy>
  <cp:revision>78</cp:revision>
  <dcterms:created xsi:type="dcterms:W3CDTF">2022-05-17T00:47:00Z</dcterms:created>
  <dcterms:modified xsi:type="dcterms:W3CDTF">2025-09-19T02:45:00Z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