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CC6267" w:rsidP="00E221A1">
      <w:pPr>
        <w:jc w:val="center"/>
        <w:rPr>
          <w:rFonts w:ascii="黑体" w:eastAsia="黑体" w:hAnsi="黑体"/>
          <w:sz w:val="44"/>
          <w:szCs w:val="44"/>
        </w:rPr>
      </w:pPr>
      <w:r w:rsidRPr="00CC6267">
        <w:rPr>
          <w:rFonts w:ascii="黑体" w:eastAsia="黑体" w:hAnsi="黑体" w:hint="eastAsia"/>
          <w:sz w:val="44"/>
          <w:szCs w:val="44"/>
        </w:rPr>
        <w:t>灭火器、</w:t>
      </w:r>
      <w:proofErr w:type="gramStart"/>
      <w:r w:rsidRPr="00CC6267">
        <w:rPr>
          <w:rFonts w:ascii="黑体" w:eastAsia="黑体" w:hAnsi="黑体" w:hint="eastAsia"/>
          <w:sz w:val="44"/>
          <w:szCs w:val="44"/>
        </w:rPr>
        <w:t>七氟丙烷</w:t>
      </w:r>
      <w:proofErr w:type="gramEnd"/>
      <w:r w:rsidRPr="00CC6267">
        <w:rPr>
          <w:rFonts w:ascii="黑体" w:eastAsia="黑体" w:hAnsi="黑体" w:hint="eastAsia"/>
          <w:sz w:val="44"/>
          <w:szCs w:val="44"/>
        </w:rPr>
        <w:t>检测</w:t>
      </w:r>
      <w:r w:rsidR="009257EC">
        <w:rPr>
          <w:rFonts w:ascii="黑体" w:eastAsia="黑体" w:hAnsi="黑体" w:hint="eastAsia"/>
          <w:sz w:val="44"/>
          <w:szCs w:val="44"/>
        </w:rPr>
        <w:t>采购项目</w:t>
      </w:r>
      <w:r w:rsidR="00041060" w:rsidRPr="00505432">
        <w:rPr>
          <w:rFonts w:ascii="黑体" w:eastAsia="黑体" w:hAnsi="黑体" w:hint="eastAsia"/>
          <w:sz w:val="44"/>
          <w:szCs w:val="44"/>
        </w:rPr>
        <w:t>招标文件</w:t>
      </w:r>
      <w:r>
        <w:rPr>
          <w:rFonts w:ascii="黑体" w:eastAsia="黑体" w:hAnsi="黑体" w:hint="eastAsia"/>
          <w:sz w:val="44"/>
          <w:szCs w:val="44"/>
        </w:rPr>
        <w:t>(第一次)</w:t>
      </w:r>
    </w:p>
    <w:p w:rsidR="00041060" w:rsidRPr="00D83AE7" w:rsidRDefault="00041060" w:rsidP="00CC6267">
      <w:pPr>
        <w:pStyle w:val="a9"/>
        <w:numPr>
          <w:ilvl w:val="0"/>
          <w:numId w:val="6"/>
        </w:numPr>
        <w:ind w:firstLineChars="0"/>
        <w:rPr>
          <w:sz w:val="24"/>
          <w:szCs w:val="24"/>
        </w:rPr>
      </w:pPr>
      <w:r w:rsidRPr="00D83AE7">
        <w:rPr>
          <w:rFonts w:hint="eastAsia"/>
          <w:sz w:val="24"/>
          <w:szCs w:val="24"/>
        </w:rPr>
        <w:t>项目名称：</w:t>
      </w:r>
      <w:r w:rsidR="00CC6267" w:rsidRPr="00CC6267">
        <w:rPr>
          <w:rFonts w:hint="eastAsia"/>
          <w:sz w:val="24"/>
          <w:szCs w:val="24"/>
        </w:rPr>
        <w:t>灭火器、</w:t>
      </w:r>
      <w:proofErr w:type="gramStart"/>
      <w:r w:rsidR="00CC6267" w:rsidRPr="00CC6267">
        <w:rPr>
          <w:rFonts w:hint="eastAsia"/>
          <w:sz w:val="24"/>
          <w:szCs w:val="24"/>
        </w:rPr>
        <w:t>七氟丙烷</w:t>
      </w:r>
      <w:proofErr w:type="gramEnd"/>
      <w:r w:rsidR="00CC6267" w:rsidRPr="00CC6267">
        <w:rPr>
          <w:rFonts w:hint="eastAsia"/>
          <w:sz w:val="24"/>
          <w:szCs w:val="24"/>
        </w:rPr>
        <w:t>检测</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r w:rsidR="00CC6267">
        <w:rPr>
          <w:rFonts w:hint="eastAsia"/>
          <w:sz w:val="24"/>
          <w:szCs w:val="24"/>
        </w:rPr>
        <w:t>400000</w:t>
      </w:r>
      <w:r w:rsidR="00CC6267">
        <w:rPr>
          <w:rFonts w:hint="eastAsia"/>
          <w:sz w:val="24"/>
          <w:szCs w:val="24"/>
        </w:rPr>
        <w:t>元</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42"/>
        <w:gridCol w:w="3401"/>
      </w:tblGrid>
      <w:tr w:rsidR="00B25F1E" w:rsidRPr="00344E47" w:rsidTr="00B25F1E">
        <w:trPr>
          <w:trHeight w:val="314"/>
          <w:jc w:val="center"/>
        </w:trPr>
        <w:tc>
          <w:tcPr>
            <w:tcW w:w="774" w:type="dxa"/>
          </w:tcPr>
          <w:p w:rsidR="00B25F1E" w:rsidRDefault="00B25F1E" w:rsidP="00CE0B8F">
            <w:pPr>
              <w:jc w:val="center"/>
              <w:rPr>
                <w:sz w:val="24"/>
                <w:szCs w:val="24"/>
              </w:rPr>
            </w:pPr>
            <w:r>
              <w:rPr>
                <w:rFonts w:hint="eastAsia"/>
                <w:sz w:val="24"/>
                <w:szCs w:val="24"/>
              </w:rPr>
              <w:t>序号</w:t>
            </w:r>
          </w:p>
        </w:tc>
        <w:tc>
          <w:tcPr>
            <w:tcW w:w="3742" w:type="dxa"/>
            <w:vAlign w:val="center"/>
          </w:tcPr>
          <w:p w:rsidR="00B25F1E" w:rsidRPr="00344E47" w:rsidRDefault="00B25F1E" w:rsidP="00CE0B8F">
            <w:pPr>
              <w:jc w:val="center"/>
              <w:rPr>
                <w:sz w:val="24"/>
                <w:szCs w:val="24"/>
              </w:rPr>
            </w:pPr>
            <w:r>
              <w:rPr>
                <w:rFonts w:hint="eastAsia"/>
                <w:sz w:val="24"/>
                <w:szCs w:val="24"/>
              </w:rPr>
              <w:t>检测项目</w:t>
            </w:r>
          </w:p>
        </w:tc>
        <w:tc>
          <w:tcPr>
            <w:tcW w:w="3401" w:type="dxa"/>
            <w:vAlign w:val="center"/>
          </w:tcPr>
          <w:p w:rsidR="00B25F1E" w:rsidRPr="00344E47" w:rsidRDefault="00B25F1E" w:rsidP="00CE0B8F">
            <w:pPr>
              <w:jc w:val="center"/>
              <w:rPr>
                <w:sz w:val="24"/>
                <w:szCs w:val="24"/>
              </w:rPr>
            </w:pPr>
            <w:r>
              <w:rPr>
                <w:rFonts w:hint="eastAsia"/>
                <w:sz w:val="24"/>
                <w:szCs w:val="24"/>
              </w:rPr>
              <w:t>检测</w:t>
            </w:r>
            <w:r>
              <w:rPr>
                <w:sz w:val="24"/>
                <w:szCs w:val="24"/>
              </w:rPr>
              <w:t>数量</w:t>
            </w:r>
          </w:p>
        </w:tc>
      </w:tr>
      <w:tr w:rsidR="00B25F1E" w:rsidRPr="00344E47" w:rsidTr="00B25F1E">
        <w:trPr>
          <w:trHeight w:val="321"/>
          <w:jc w:val="center"/>
        </w:trPr>
        <w:tc>
          <w:tcPr>
            <w:tcW w:w="774" w:type="dxa"/>
          </w:tcPr>
          <w:p w:rsidR="00B25F1E" w:rsidRPr="00344E47" w:rsidRDefault="00B25F1E" w:rsidP="00CE0B8F">
            <w:pPr>
              <w:jc w:val="center"/>
              <w:rPr>
                <w:sz w:val="24"/>
                <w:szCs w:val="24"/>
              </w:rPr>
            </w:pPr>
            <w:r>
              <w:rPr>
                <w:rFonts w:hint="eastAsia"/>
                <w:sz w:val="24"/>
                <w:szCs w:val="24"/>
              </w:rPr>
              <w:t>1</w:t>
            </w:r>
          </w:p>
        </w:tc>
        <w:tc>
          <w:tcPr>
            <w:tcW w:w="3742" w:type="dxa"/>
            <w:vAlign w:val="center"/>
          </w:tcPr>
          <w:p w:rsidR="00B25F1E" w:rsidRPr="00344E47" w:rsidRDefault="00CE0B8F" w:rsidP="00CE0B8F">
            <w:pPr>
              <w:jc w:val="center"/>
              <w:rPr>
                <w:sz w:val="24"/>
                <w:szCs w:val="24"/>
              </w:rPr>
            </w:pPr>
            <w:r w:rsidRPr="00CE0B8F">
              <w:rPr>
                <w:rFonts w:hint="eastAsia"/>
                <w:sz w:val="24"/>
                <w:szCs w:val="24"/>
              </w:rPr>
              <w:t>干粉灭火器</w:t>
            </w:r>
          </w:p>
        </w:tc>
        <w:tc>
          <w:tcPr>
            <w:tcW w:w="3401" w:type="dxa"/>
            <w:vAlign w:val="center"/>
          </w:tcPr>
          <w:p w:rsidR="00B25F1E" w:rsidRDefault="00CE0B8F" w:rsidP="00CE0B8F">
            <w:pPr>
              <w:jc w:val="center"/>
              <w:rPr>
                <w:sz w:val="24"/>
                <w:szCs w:val="24"/>
              </w:rPr>
            </w:pPr>
            <w:r w:rsidRPr="00CE0B8F">
              <w:rPr>
                <w:rFonts w:hint="eastAsia"/>
                <w:sz w:val="24"/>
                <w:szCs w:val="24"/>
              </w:rPr>
              <w:t>2324</w:t>
            </w:r>
            <w:r w:rsidRPr="00CE0B8F">
              <w:rPr>
                <w:rFonts w:hint="eastAsia"/>
                <w:sz w:val="24"/>
                <w:szCs w:val="24"/>
              </w:rPr>
              <w:t>具</w:t>
            </w:r>
          </w:p>
        </w:tc>
      </w:tr>
      <w:tr w:rsidR="00B25F1E" w:rsidRPr="00344E47" w:rsidTr="00B25F1E">
        <w:trPr>
          <w:trHeight w:val="321"/>
          <w:jc w:val="center"/>
        </w:trPr>
        <w:tc>
          <w:tcPr>
            <w:tcW w:w="774" w:type="dxa"/>
          </w:tcPr>
          <w:p w:rsidR="00B25F1E" w:rsidRDefault="00B25F1E" w:rsidP="00CE0B8F">
            <w:pPr>
              <w:jc w:val="center"/>
              <w:rPr>
                <w:sz w:val="24"/>
                <w:szCs w:val="24"/>
              </w:rPr>
            </w:pPr>
            <w:r>
              <w:rPr>
                <w:rFonts w:hint="eastAsia"/>
                <w:sz w:val="24"/>
                <w:szCs w:val="24"/>
              </w:rPr>
              <w:t>2</w:t>
            </w:r>
          </w:p>
        </w:tc>
        <w:tc>
          <w:tcPr>
            <w:tcW w:w="3742" w:type="dxa"/>
            <w:vAlign w:val="center"/>
          </w:tcPr>
          <w:p w:rsidR="00B25F1E" w:rsidRPr="00CE0B8F" w:rsidRDefault="00CE0B8F" w:rsidP="00CE0B8F">
            <w:pPr>
              <w:jc w:val="center"/>
              <w:rPr>
                <w:sz w:val="24"/>
                <w:szCs w:val="24"/>
              </w:rPr>
            </w:pPr>
            <w:r w:rsidRPr="00CE0B8F">
              <w:rPr>
                <w:bCs/>
                <w:sz w:val="24"/>
                <w:szCs w:val="24"/>
              </w:rPr>
              <w:t>二氧化碳灭火器</w:t>
            </w:r>
          </w:p>
        </w:tc>
        <w:tc>
          <w:tcPr>
            <w:tcW w:w="3401" w:type="dxa"/>
            <w:vAlign w:val="center"/>
          </w:tcPr>
          <w:p w:rsidR="00B25F1E" w:rsidRPr="002B40F1" w:rsidRDefault="00CE0B8F" w:rsidP="00CE0B8F">
            <w:pPr>
              <w:jc w:val="center"/>
              <w:rPr>
                <w:sz w:val="24"/>
                <w:szCs w:val="24"/>
              </w:rPr>
            </w:pPr>
            <w:r>
              <w:rPr>
                <w:rFonts w:hint="eastAsia"/>
                <w:sz w:val="24"/>
                <w:szCs w:val="24"/>
              </w:rPr>
              <w:t>161</w:t>
            </w:r>
            <w:r>
              <w:rPr>
                <w:rFonts w:hint="eastAsia"/>
                <w:sz w:val="24"/>
                <w:szCs w:val="24"/>
              </w:rPr>
              <w:t>具</w:t>
            </w:r>
            <w:r>
              <w:rPr>
                <w:sz w:val="24"/>
                <w:szCs w:val="24"/>
              </w:rPr>
              <w:t>，</w:t>
            </w:r>
            <w:r w:rsidR="00240669">
              <w:rPr>
                <w:rFonts w:hint="eastAsia"/>
                <w:sz w:val="24"/>
                <w:szCs w:val="24"/>
              </w:rPr>
              <w:t>共</w:t>
            </w:r>
            <w:r>
              <w:rPr>
                <w:rFonts w:hint="eastAsia"/>
                <w:sz w:val="24"/>
                <w:szCs w:val="24"/>
              </w:rPr>
              <w:t>536</w:t>
            </w:r>
            <w:r>
              <w:rPr>
                <w:rFonts w:hint="eastAsia"/>
                <w:sz w:val="24"/>
                <w:szCs w:val="24"/>
              </w:rPr>
              <w:t>公斤</w:t>
            </w:r>
          </w:p>
        </w:tc>
      </w:tr>
      <w:tr w:rsidR="00B25F1E" w:rsidRPr="00344E47" w:rsidTr="00B25F1E">
        <w:trPr>
          <w:trHeight w:val="321"/>
          <w:jc w:val="center"/>
        </w:trPr>
        <w:tc>
          <w:tcPr>
            <w:tcW w:w="774" w:type="dxa"/>
          </w:tcPr>
          <w:p w:rsidR="00B25F1E" w:rsidRDefault="00B25F1E" w:rsidP="00CE0B8F">
            <w:pPr>
              <w:jc w:val="center"/>
              <w:rPr>
                <w:sz w:val="24"/>
                <w:szCs w:val="24"/>
              </w:rPr>
            </w:pPr>
            <w:r>
              <w:rPr>
                <w:rFonts w:hint="eastAsia"/>
                <w:sz w:val="24"/>
                <w:szCs w:val="24"/>
              </w:rPr>
              <w:t>3</w:t>
            </w:r>
          </w:p>
        </w:tc>
        <w:tc>
          <w:tcPr>
            <w:tcW w:w="3742" w:type="dxa"/>
            <w:vAlign w:val="center"/>
          </w:tcPr>
          <w:p w:rsidR="00B25F1E" w:rsidRPr="00CE0B8F" w:rsidRDefault="00CE0B8F" w:rsidP="00CE0B8F">
            <w:pPr>
              <w:jc w:val="center"/>
              <w:rPr>
                <w:sz w:val="24"/>
                <w:szCs w:val="24"/>
              </w:rPr>
            </w:pPr>
            <w:proofErr w:type="gramStart"/>
            <w:r w:rsidRPr="00CE0B8F">
              <w:rPr>
                <w:bCs/>
                <w:sz w:val="24"/>
                <w:szCs w:val="24"/>
              </w:rPr>
              <w:t>七氟丙烷</w:t>
            </w:r>
            <w:proofErr w:type="gramEnd"/>
          </w:p>
        </w:tc>
        <w:tc>
          <w:tcPr>
            <w:tcW w:w="3401" w:type="dxa"/>
            <w:vAlign w:val="center"/>
          </w:tcPr>
          <w:p w:rsidR="00B25F1E" w:rsidRDefault="00CE0B8F" w:rsidP="00CE0B8F">
            <w:pPr>
              <w:jc w:val="center"/>
              <w:rPr>
                <w:sz w:val="24"/>
                <w:szCs w:val="24"/>
              </w:rPr>
            </w:pPr>
            <w:r>
              <w:rPr>
                <w:rFonts w:hint="eastAsia"/>
                <w:sz w:val="24"/>
                <w:szCs w:val="24"/>
              </w:rPr>
              <w:t>68</w:t>
            </w:r>
            <w:r>
              <w:rPr>
                <w:rFonts w:hint="eastAsia"/>
                <w:sz w:val="24"/>
                <w:szCs w:val="24"/>
              </w:rPr>
              <w:t>台</w:t>
            </w:r>
            <w:r>
              <w:rPr>
                <w:sz w:val="24"/>
                <w:szCs w:val="24"/>
              </w:rPr>
              <w:t>，共</w:t>
            </w:r>
            <w:r>
              <w:rPr>
                <w:rFonts w:hint="eastAsia"/>
                <w:sz w:val="24"/>
                <w:szCs w:val="24"/>
              </w:rPr>
              <w:t>7190</w:t>
            </w:r>
            <w:r>
              <w:rPr>
                <w:rFonts w:hint="eastAsia"/>
                <w:sz w:val="24"/>
                <w:szCs w:val="24"/>
              </w:rPr>
              <w:t>公斤</w:t>
            </w:r>
          </w:p>
        </w:tc>
      </w:tr>
    </w:tbl>
    <w:p w:rsidR="00BD068A" w:rsidRDefault="00657108" w:rsidP="00041060">
      <w:pPr>
        <w:rPr>
          <w:sz w:val="24"/>
          <w:szCs w:val="24"/>
        </w:rPr>
      </w:pPr>
      <w:r>
        <w:rPr>
          <w:rFonts w:hint="eastAsia"/>
          <w:sz w:val="24"/>
          <w:szCs w:val="24"/>
        </w:rPr>
        <w:t>备注：</w:t>
      </w:r>
      <w:r w:rsidR="00AE4F96">
        <w:rPr>
          <w:rFonts w:hint="eastAsia"/>
          <w:sz w:val="24"/>
          <w:szCs w:val="24"/>
        </w:rPr>
        <w:t>1</w:t>
      </w:r>
      <w:r w:rsidR="00AE4F96">
        <w:rPr>
          <w:rFonts w:hint="eastAsia"/>
          <w:sz w:val="24"/>
          <w:szCs w:val="24"/>
        </w:rPr>
        <w:t>、</w:t>
      </w:r>
      <w:r w:rsidR="00D23F39">
        <w:rPr>
          <w:sz w:val="24"/>
          <w:szCs w:val="24"/>
        </w:rPr>
        <w:t xml:space="preserve"> </w:t>
      </w:r>
      <w:r w:rsidR="00EB4B52">
        <w:rPr>
          <w:rFonts w:hint="eastAsia"/>
          <w:sz w:val="24"/>
          <w:szCs w:val="24"/>
        </w:rPr>
        <w:t>产品</w:t>
      </w:r>
      <w:r w:rsidR="00BD068A">
        <w:rPr>
          <w:sz w:val="24"/>
          <w:szCs w:val="24"/>
        </w:rPr>
        <w:t>院内分布图</w:t>
      </w:r>
      <w:r w:rsidR="00BD068A">
        <w:rPr>
          <w:rFonts w:hint="eastAsia"/>
          <w:sz w:val="24"/>
          <w:szCs w:val="24"/>
        </w:rPr>
        <w:t>另见</w:t>
      </w:r>
      <w:r w:rsidR="00BD068A">
        <w:rPr>
          <w:sz w:val="24"/>
          <w:szCs w:val="24"/>
        </w:rPr>
        <w:t>附件。</w:t>
      </w:r>
    </w:p>
    <w:p w:rsidR="00AE4F96" w:rsidRPr="00BD068A" w:rsidRDefault="00AE4F96" w:rsidP="00AE4F96">
      <w:pPr>
        <w:rPr>
          <w:sz w:val="24"/>
          <w:szCs w:val="24"/>
        </w:rPr>
      </w:pPr>
      <w:r>
        <w:rPr>
          <w:sz w:val="24"/>
          <w:szCs w:val="24"/>
        </w:rPr>
        <w:t xml:space="preserve">         2</w:t>
      </w:r>
      <w:r>
        <w:rPr>
          <w:rFonts w:hint="eastAsia"/>
          <w:sz w:val="24"/>
          <w:szCs w:val="24"/>
        </w:rPr>
        <w:t>、需</w:t>
      </w:r>
      <w:r>
        <w:rPr>
          <w:sz w:val="24"/>
          <w:szCs w:val="24"/>
        </w:rPr>
        <w:t>按</w:t>
      </w:r>
      <w:r>
        <w:rPr>
          <w:rFonts w:hint="eastAsia"/>
          <w:sz w:val="24"/>
          <w:szCs w:val="24"/>
        </w:rPr>
        <w:t>以上检测</w:t>
      </w:r>
      <w:r>
        <w:rPr>
          <w:sz w:val="24"/>
          <w:szCs w:val="24"/>
        </w:rPr>
        <w:t>项目进行单项报价。</w:t>
      </w:r>
    </w:p>
    <w:p w:rsidR="00657108" w:rsidRPr="0094294C" w:rsidRDefault="00F62BB3" w:rsidP="0094294C">
      <w:pPr>
        <w:spacing w:after="0" w:line="400" w:lineRule="exact"/>
        <w:rPr>
          <w:rFonts w:ascii="微软雅黑" w:hAnsi="微软雅黑"/>
          <w:color w:val="FF0000"/>
          <w:sz w:val="24"/>
          <w:szCs w:val="24"/>
        </w:rPr>
      </w:pPr>
      <w:r w:rsidRPr="0094294C">
        <w:rPr>
          <w:rFonts w:ascii="微软雅黑" w:hAnsi="微软雅黑" w:hint="eastAsia"/>
          <w:sz w:val="24"/>
          <w:szCs w:val="24"/>
        </w:rPr>
        <w:t>三</w:t>
      </w:r>
      <w:r w:rsidR="009257EC" w:rsidRPr="0094294C">
        <w:rPr>
          <w:rFonts w:ascii="微软雅黑" w:hAnsi="微软雅黑" w:hint="eastAsia"/>
          <w:sz w:val="24"/>
          <w:szCs w:val="24"/>
        </w:rPr>
        <w:t>、服务期限：</w:t>
      </w:r>
      <w:r w:rsidR="00DB3D03" w:rsidRPr="0094294C">
        <w:rPr>
          <w:rFonts w:ascii="微软雅黑" w:hAnsi="微软雅黑"/>
          <w:sz w:val="24"/>
          <w:szCs w:val="24"/>
        </w:rPr>
        <w:t>1</w:t>
      </w:r>
      <w:r w:rsidR="00DB3D03" w:rsidRPr="0094294C">
        <w:rPr>
          <w:rFonts w:ascii="微软雅黑" w:hAnsi="微软雅黑" w:hint="eastAsia"/>
          <w:sz w:val="24"/>
          <w:szCs w:val="24"/>
        </w:rPr>
        <w:t>年</w:t>
      </w:r>
      <w:r w:rsidR="00DB3D03" w:rsidRPr="0094294C">
        <w:rPr>
          <w:rFonts w:ascii="微软雅黑" w:hAnsi="微软雅黑"/>
          <w:sz w:val="24"/>
          <w:szCs w:val="24"/>
        </w:rPr>
        <w:t>。</w:t>
      </w:r>
    </w:p>
    <w:p w:rsidR="009257EC" w:rsidRPr="0094294C" w:rsidRDefault="00F62BB3" w:rsidP="0094294C">
      <w:pPr>
        <w:spacing w:after="0" w:line="400" w:lineRule="exact"/>
        <w:rPr>
          <w:rFonts w:ascii="微软雅黑" w:hAnsi="微软雅黑"/>
          <w:sz w:val="24"/>
          <w:szCs w:val="24"/>
        </w:rPr>
      </w:pPr>
      <w:r w:rsidRPr="0094294C">
        <w:rPr>
          <w:rFonts w:ascii="微软雅黑" w:hAnsi="微软雅黑" w:hint="eastAsia"/>
          <w:sz w:val="24"/>
          <w:szCs w:val="24"/>
        </w:rPr>
        <w:t>四</w:t>
      </w:r>
      <w:r w:rsidR="00041060" w:rsidRPr="0094294C">
        <w:rPr>
          <w:rFonts w:ascii="微软雅黑" w:hAnsi="微软雅黑" w:hint="eastAsia"/>
          <w:sz w:val="24"/>
          <w:szCs w:val="24"/>
        </w:rPr>
        <w:t>、付款方式：乙方应向甲方提供合法的发票，</w:t>
      </w:r>
      <w:r w:rsidR="009257EC" w:rsidRPr="0094294C">
        <w:rPr>
          <w:rFonts w:ascii="微软雅黑" w:hAnsi="微软雅黑" w:hint="eastAsia"/>
          <w:sz w:val="24"/>
          <w:szCs w:val="24"/>
        </w:rPr>
        <w:t>经</w:t>
      </w:r>
      <w:r w:rsidR="004C0DAB">
        <w:rPr>
          <w:rFonts w:ascii="微软雅黑" w:hAnsi="微软雅黑" w:hint="eastAsia"/>
          <w:sz w:val="24"/>
          <w:szCs w:val="24"/>
        </w:rPr>
        <w:t>总务部</w:t>
      </w:r>
      <w:r w:rsidR="009257EC" w:rsidRPr="0094294C">
        <w:rPr>
          <w:rFonts w:ascii="微软雅黑" w:hAnsi="微软雅黑" w:hint="eastAsia"/>
          <w:sz w:val="24"/>
          <w:szCs w:val="24"/>
        </w:rPr>
        <w:t>签字确认</w:t>
      </w:r>
      <w:r w:rsidR="00D83AE7" w:rsidRPr="0094294C">
        <w:rPr>
          <w:rFonts w:ascii="微软雅黑" w:hAnsi="微软雅黑" w:hint="eastAsia"/>
          <w:sz w:val="24"/>
          <w:szCs w:val="24"/>
        </w:rPr>
        <w:t>数量</w:t>
      </w:r>
      <w:r w:rsidR="009257EC" w:rsidRPr="0094294C">
        <w:rPr>
          <w:rFonts w:ascii="微软雅黑" w:hAnsi="微软雅黑" w:hint="eastAsia"/>
          <w:sz w:val="24"/>
          <w:szCs w:val="24"/>
        </w:rPr>
        <w:t>后，</w:t>
      </w:r>
      <w:r w:rsidR="00170666" w:rsidRPr="0094294C">
        <w:rPr>
          <w:rFonts w:ascii="微软雅黑" w:hAnsi="微软雅黑" w:hint="eastAsia"/>
          <w:sz w:val="24"/>
          <w:szCs w:val="24"/>
        </w:rPr>
        <w:t>按实际金额根据</w:t>
      </w:r>
      <w:r w:rsidR="00170666" w:rsidRPr="0094294C">
        <w:rPr>
          <w:rFonts w:ascii="微软雅黑" w:hAnsi="微软雅黑"/>
          <w:sz w:val="24"/>
          <w:szCs w:val="24"/>
        </w:rPr>
        <w:t>财务部付款流程进行结算</w:t>
      </w:r>
      <w:r w:rsidR="00F74A57" w:rsidRPr="0094294C">
        <w:rPr>
          <w:rFonts w:ascii="微软雅黑" w:hAnsi="微软雅黑" w:hint="eastAsia"/>
          <w:sz w:val="24"/>
          <w:szCs w:val="24"/>
        </w:rPr>
        <w:t>。</w:t>
      </w:r>
      <w:bookmarkStart w:id="0" w:name="_GoBack"/>
      <w:bookmarkEnd w:id="0"/>
    </w:p>
    <w:p w:rsidR="00041060" w:rsidRPr="0094294C" w:rsidRDefault="00F62BB3" w:rsidP="0094294C">
      <w:pPr>
        <w:spacing w:after="0" w:line="400" w:lineRule="exact"/>
        <w:rPr>
          <w:rFonts w:ascii="微软雅黑" w:hAnsi="微软雅黑"/>
          <w:color w:val="000000"/>
          <w:sz w:val="24"/>
          <w:szCs w:val="24"/>
        </w:rPr>
      </w:pPr>
      <w:r w:rsidRPr="0094294C">
        <w:rPr>
          <w:rFonts w:ascii="微软雅黑" w:hAnsi="微软雅黑" w:hint="eastAsia"/>
          <w:sz w:val="24"/>
          <w:szCs w:val="24"/>
        </w:rPr>
        <w:t>五</w:t>
      </w:r>
      <w:r w:rsidR="00041060" w:rsidRPr="0094294C">
        <w:rPr>
          <w:rFonts w:ascii="微软雅黑" w:hAnsi="微软雅黑" w:hint="eastAsia"/>
          <w:sz w:val="24"/>
          <w:szCs w:val="24"/>
        </w:rPr>
        <w:t>、评标办法：</w:t>
      </w:r>
      <w:r w:rsidR="00041060" w:rsidRPr="0094294C">
        <w:rPr>
          <w:rFonts w:ascii="微软雅黑" w:hAnsi="微软雅黑" w:hint="eastAsia"/>
          <w:color w:val="000000"/>
          <w:sz w:val="24"/>
          <w:szCs w:val="24"/>
        </w:rPr>
        <w:t>竞争性议价</w:t>
      </w:r>
      <w:r w:rsidR="008A0BDF" w:rsidRPr="0094294C">
        <w:rPr>
          <w:rFonts w:ascii="微软雅黑" w:hAnsi="微软雅黑" w:hint="eastAsia"/>
          <w:color w:val="000000"/>
          <w:sz w:val="24"/>
          <w:szCs w:val="24"/>
        </w:rPr>
        <w:t>，</w:t>
      </w:r>
      <w:r w:rsidR="008A0BDF" w:rsidRPr="0094294C">
        <w:rPr>
          <w:rFonts w:ascii="微软雅黑" w:hAnsi="微软雅黑"/>
          <w:color w:val="000000"/>
          <w:sz w:val="24"/>
          <w:szCs w:val="24"/>
        </w:rPr>
        <w:t>现场需进行二次议价。</w:t>
      </w:r>
    </w:p>
    <w:p w:rsidR="00041060" w:rsidRPr="0094294C" w:rsidRDefault="00F62BB3" w:rsidP="0094294C">
      <w:pPr>
        <w:spacing w:after="0" w:line="400" w:lineRule="exact"/>
        <w:rPr>
          <w:rFonts w:ascii="微软雅黑" w:hAnsi="微软雅黑"/>
          <w:sz w:val="24"/>
          <w:szCs w:val="24"/>
        </w:rPr>
      </w:pPr>
      <w:r w:rsidRPr="0094294C">
        <w:rPr>
          <w:rFonts w:ascii="微软雅黑" w:hAnsi="微软雅黑" w:hint="eastAsia"/>
          <w:sz w:val="24"/>
          <w:szCs w:val="24"/>
        </w:rPr>
        <w:t>六</w:t>
      </w:r>
      <w:r w:rsidR="00041060" w:rsidRPr="0094294C">
        <w:rPr>
          <w:rFonts w:ascii="微软雅黑" w:hAnsi="微软雅黑" w:hint="eastAsia"/>
          <w:sz w:val="24"/>
          <w:szCs w:val="24"/>
        </w:rPr>
        <w:t>、投标人的资格要求</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1</w:t>
      </w:r>
      <w:r w:rsidR="00D83AE7" w:rsidRPr="0094294C">
        <w:rPr>
          <w:rFonts w:ascii="微软雅黑" w:hAnsi="微软雅黑" w:hint="eastAsia"/>
          <w:sz w:val="24"/>
          <w:szCs w:val="24"/>
        </w:rPr>
        <w:t>、</w:t>
      </w:r>
      <w:r w:rsidR="00D83AE7" w:rsidRPr="0094294C">
        <w:rPr>
          <w:rFonts w:ascii="微软雅黑" w:hAnsi="微软雅黑"/>
          <w:sz w:val="24"/>
          <w:szCs w:val="24"/>
        </w:rPr>
        <w:t>具有独立法人资格并依法取得企业法人营业执照，营业执照处于有效期；</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2</w:t>
      </w:r>
      <w:r w:rsidR="00D83AE7" w:rsidRPr="0094294C">
        <w:rPr>
          <w:rFonts w:ascii="微软雅黑" w:hAnsi="微软雅黑" w:hint="eastAsia"/>
          <w:sz w:val="24"/>
          <w:szCs w:val="24"/>
        </w:rPr>
        <w:t>、</w:t>
      </w:r>
      <w:r w:rsidR="00D7737D" w:rsidRPr="0094294C">
        <w:rPr>
          <w:rFonts w:ascii="微软雅黑" w:hAnsi="微软雅黑" w:hint="eastAsia"/>
          <w:sz w:val="24"/>
          <w:szCs w:val="24"/>
        </w:rPr>
        <w:t>具有履行合同所必需的设备和专业技术能力；</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3</w:t>
      </w:r>
      <w:r w:rsidR="00D83AE7" w:rsidRPr="0094294C">
        <w:rPr>
          <w:rFonts w:ascii="微软雅黑" w:hAnsi="微软雅黑" w:hint="eastAsia"/>
          <w:sz w:val="24"/>
          <w:szCs w:val="24"/>
        </w:rPr>
        <w:t>、</w:t>
      </w:r>
      <w:r w:rsidR="004E064D" w:rsidRPr="0094294C">
        <w:rPr>
          <w:rFonts w:ascii="微软雅黑" w:hAnsi="微软雅黑" w:hint="eastAsia"/>
          <w:sz w:val="24"/>
          <w:szCs w:val="24"/>
        </w:rPr>
        <w:t>具有良好的商业信誉和健全的财务会计制度、</w:t>
      </w:r>
      <w:r w:rsidR="00D7737D" w:rsidRPr="0094294C">
        <w:rPr>
          <w:rFonts w:ascii="微软雅黑" w:hAnsi="微软雅黑" w:hint="eastAsia"/>
          <w:sz w:val="24"/>
          <w:szCs w:val="24"/>
        </w:rPr>
        <w:t>有依法缴纳税收和社会保障资金的良好记录；</w:t>
      </w:r>
    </w:p>
    <w:p w:rsidR="002D6770"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4</w:t>
      </w:r>
      <w:r w:rsidR="002D6770" w:rsidRPr="0094294C">
        <w:rPr>
          <w:rFonts w:ascii="微软雅黑" w:hAnsi="微软雅黑" w:hint="eastAsia"/>
          <w:sz w:val="24"/>
          <w:szCs w:val="24"/>
        </w:rPr>
        <w:t>、</w:t>
      </w:r>
      <w:r w:rsidR="00D7737D" w:rsidRPr="0094294C">
        <w:rPr>
          <w:rFonts w:ascii="微软雅黑" w:hAnsi="微软雅黑" w:hint="eastAsia"/>
          <w:sz w:val="24"/>
          <w:szCs w:val="24"/>
        </w:rPr>
        <w:t>参加招标活动前三年内，在经营活动中没有重大违法记录；</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5</w:t>
      </w:r>
      <w:r w:rsidR="00D83AE7" w:rsidRPr="0094294C">
        <w:rPr>
          <w:rFonts w:ascii="微软雅黑" w:hAnsi="微软雅黑" w:hint="eastAsia"/>
          <w:sz w:val="24"/>
          <w:szCs w:val="24"/>
        </w:rPr>
        <w:t>、</w:t>
      </w:r>
      <w:r w:rsidR="00D7737D" w:rsidRPr="0094294C">
        <w:rPr>
          <w:rFonts w:ascii="微软雅黑" w:hAnsi="微软雅黑" w:hint="eastAsia"/>
          <w:sz w:val="24"/>
          <w:szCs w:val="24"/>
        </w:rPr>
        <w:t>*</w:t>
      </w:r>
      <w:r w:rsidR="00006950" w:rsidRPr="0094294C">
        <w:rPr>
          <w:rFonts w:ascii="微软雅黑" w:hAnsi="微软雅黑"/>
          <w:sz w:val="24"/>
          <w:szCs w:val="24"/>
        </w:rPr>
        <w:t xml:space="preserve"> </w:t>
      </w:r>
      <w:r w:rsidR="00D7737D" w:rsidRPr="0094294C">
        <w:rPr>
          <w:rFonts w:ascii="微软雅黑" w:hAnsi="微软雅黑" w:hint="eastAsia"/>
          <w:sz w:val="24"/>
          <w:szCs w:val="24"/>
        </w:rPr>
        <w:t>消防技术服务机构资质：必须具备有效的消防设施维护保养检测资质，资质证书必须在有效期内。</w:t>
      </w:r>
    </w:p>
    <w:p w:rsidR="00041930"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6</w:t>
      </w:r>
      <w:r w:rsidRPr="0094294C">
        <w:rPr>
          <w:rFonts w:ascii="微软雅黑" w:hAnsi="微软雅黑" w:hint="eastAsia"/>
          <w:sz w:val="24"/>
          <w:szCs w:val="24"/>
        </w:rPr>
        <w:t>、</w:t>
      </w:r>
      <w:r w:rsidR="00A5700A" w:rsidRPr="0094294C">
        <w:rPr>
          <w:rFonts w:ascii="微软雅黑" w:hAnsi="微软雅黑" w:hint="eastAsia"/>
          <w:sz w:val="24"/>
          <w:szCs w:val="24"/>
        </w:rPr>
        <w:t>*</w:t>
      </w:r>
      <w:r w:rsidR="00006950" w:rsidRPr="0094294C">
        <w:rPr>
          <w:rFonts w:ascii="微软雅黑" w:hAnsi="微软雅黑"/>
          <w:sz w:val="24"/>
          <w:szCs w:val="24"/>
        </w:rPr>
        <w:t xml:space="preserve"> </w:t>
      </w:r>
      <w:r w:rsidR="00C22B46" w:rsidRPr="0094294C">
        <w:rPr>
          <w:rFonts w:ascii="微软雅黑" w:hAnsi="微软雅黑" w:hint="eastAsia"/>
          <w:sz w:val="24"/>
          <w:szCs w:val="24"/>
        </w:rPr>
        <w:t>特定资格</w:t>
      </w:r>
      <w:r w:rsidR="00C22B46" w:rsidRPr="0094294C">
        <w:rPr>
          <w:rFonts w:ascii="微软雅黑" w:hAnsi="微软雅黑"/>
          <w:sz w:val="24"/>
          <w:szCs w:val="24"/>
        </w:rPr>
        <w:t>条件：</w:t>
      </w:r>
    </w:p>
    <w:p w:rsidR="00C22B46" w:rsidRPr="0094294C" w:rsidRDefault="00C22B46" w:rsidP="0094294C">
      <w:pPr>
        <w:spacing w:after="0" w:line="400" w:lineRule="exact"/>
        <w:rPr>
          <w:rFonts w:ascii="微软雅黑" w:hAnsi="微软雅黑"/>
          <w:sz w:val="24"/>
          <w:szCs w:val="24"/>
        </w:rPr>
      </w:pPr>
      <w:r w:rsidRPr="0094294C">
        <w:rPr>
          <w:rFonts w:ascii="微软雅黑" w:hAnsi="微软雅黑"/>
          <w:sz w:val="24"/>
          <w:szCs w:val="24"/>
        </w:rPr>
        <w:t>（1）</w:t>
      </w:r>
      <w:r w:rsidRPr="0094294C">
        <w:rPr>
          <w:rFonts w:ascii="微软雅黑" w:hAnsi="微软雅黑" w:hint="eastAsia"/>
          <w:sz w:val="24"/>
          <w:szCs w:val="24"/>
        </w:rPr>
        <w:t>灭火剂充装资质： 投标人自身或其合作单位必须具备合法有效的灭火器维修、充装资质。</w:t>
      </w:r>
    </w:p>
    <w:p w:rsidR="00C22B46" w:rsidRPr="0094294C" w:rsidRDefault="00C22B46" w:rsidP="0094294C">
      <w:pPr>
        <w:spacing w:after="0" w:line="400" w:lineRule="exact"/>
        <w:rPr>
          <w:rFonts w:ascii="微软雅黑" w:hAnsi="微软雅黑"/>
          <w:sz w:val="24"/>
          <w:szCs w:val="24"/>
        </w:rPr>
      </w:pPr>
      <w:r w:rsidRPr="0094294C">
        <w:rPr>
          <w:rFonts w:ascii="微软雅黑" w:hAnsi="微软雅黑"/>
          <w:sz w:val="24"/>
          <w:szCs w:val="24"/>
        </w:rPr>
        <w:t>（</w:t>
      </w:r>
      <w:r w:rsidRPr="0094294C">
        <w:rPr>
          <w:rFonts w:ascii="微软雅黑" w:hAnsi="微软雅黑" w:hint="eastAsia"/>
          <w:sz w:val="24"/>
          <w:szCs w:val="24"/>
        </w:rPr>
        <w:t>2</w:t>
      </w:r>
      <w:r w:rsidRPr="0094294C">
        <w:rPr>
          <w:rFonts w:ascii="微软雅黑" w:hAnsi="微软雅黑"/>
          <w:sz w:val="24"/>
          <w:szCs w:val="24"/>
        </w:rPr>
        <w:t>）</w:t>
      </w:r>
      <w:r w:rsidRPr="0094294C">
        <w:rPr>
          <w:rFonts w:ascii="微软雅黑" w:hAnsi="微软雅黑" w:hint="eastAsia"/>
          <w:sz w:val="24"/>
          <w:szCs w:val="24"/>
        </w:rPr>
        <w:t>特种作业人员： 项目负责人及现场操作人员必须持有有效的消防设施操作员国家职业资格证书（方向需包含气体灭火系统操作或消防设施检测维保），且</w:t>
      </w:r>
      <w:proofErr w:type="gramStart"/>
      <w:r w:rsidRPr="0094294C">
        <w:rPr>
          <w:rFonts w:ascii="微软雅黑" w:hAnsi="微软雅黑" w:hint="eastAsia"/>
          <w:sz w:val="24"/>
          <w:szCs w:val="24"/>
        </w:rPr>
        <w:t>具备七氟丙烷</w:t>
      </w:r>
      <w:proofErr w:type="gramEnd"/>
      <w:r w:rsidRPr="0094294C">
        <w:rPr>
          <w:rFonts w:ascii="微软雅黑" w:hAnsi="微软雅黑" w:hint="eastAsia"/>
          <w:sz w:val="24"/>
          <w:szCs w:val="24"/>
        </w:rPr>
        <w:t>系统操作经验。电工等特种作业人员需持相应操作证。</w:t>
      </w:r>
      <w:r w:rsidR="00041930" w:rsidRPr="0094294C">
        <w:rPr>
          <w:rFonts w:ascii="微软雅黑" w:hAnsi="微软雅黑"/>
          <w:sz w:val="24"/>
          <w:szCs w:val="24"/>
        </w:rPr>
        <w:t xml:space="preserve"> </w:t>
      </w:r>
    </w:p>
    <w:p w:rsidR="005431C9" w:rsidRPr="0094294C" w:rsidRDefault="00C22B46" w:rsidP="0094294C">
      <w:pPr>
        <w:spacing w:after="0" w:line="400" w:lineRule="exact"/>
        <w:rPr>
          <w:rFonts w:ascii="微软雅黑" w:hAnsi="微软雅黑"/>
          <w:sz w:val="24"/>
          <w:szCs w:val="24"/>
        </w:rPr>
      </w:pPr>
      <w:r w:rsidRPr="0094294C">
        <w:rPr>
          <w:rFonts w:ascii="微软雅黑" w:hAnsi="微软雅黑"/>
          <w:sz w:val="24"/>
          <w:szCs w:val="24"/>
        </w:rPr>
        <w:t>7</w:t>
      </w:r>
      <w:r w:rsidR="00D83AE7" w:rsidRPr="0094294C">
        <w:rPr>
          <w:rFonts w:ascii="微软雅黑" w:hAnsi="微软雅黑" w:hint="eastAsia"/>
          <w:sz w:val="24"/>
          <w:szCs w:val="24"/>
        </w:rPr>
        <w:t>、</w:t>
      </w:r>
      <w:r w:rsidRPr="0094294C">
        <w:rPr>
          <w:rFonts w:ascii="微软雅黑" w:hAnsi="微软雅黑" w:hint="eastAsia"/>
          <w:sz w:val="24"/>
          <w:szCs w:val="24"/>
        </w:rPr>
        <w:t>其它</w:t>
      </w:r>
      <w:r w:rsidRPr="0094294C">
        <w:rPr>
          <w:rFonts w:ascii="微软雅黑" w:hAnsi="微软雅黑"/>
          <w:sz w:val="24"/>
          <w:szCs w:val="24"/>
        </w:rPr>
        <w:t>要求：</w:t>
      </w:r>
    </w:p>
    <w:p w:rsidR="00D83AE7" w:rsidRPr="0094294C" w:rsidRDefault="005431C9" w:rsidP="0094294C">
      <w:pPr>
        <w:spacing w:after="0" w:line="400" w:lineRule="exact"/>
        <w:rPr>
          <w:rFonts w:ascii="微软雅黑" w:hAnsi="微软雅黑"/>
          <w:sz w:val="24"/>
          <w:szCs w:val="24"/>
        </w:rPr>
      </w:pPr>
      <w:r w:rsidRPr="0094294C">
        <w:rPr>
          <w:rFonts w:ascii="微软雅黑" w:hAnsi="微软雅黑" w:hint="eastAsia"/>
          <w:sz w:val="24"/>
          <w:szCs w:val="24"/>
        </w:rPr>
        <w:lastRenderedPageBreak/>
        <w:t>（1）</w:t>
      </w:r>
      <w:r w:rsidR="001A6348" w:rsidRPr="0094294C">
        <w:rPr>
          <w:rFonts w:ascii="微软雅黑" w:hAnsi="微软雅黑"/>
          <w:sz w:val="24"/>
          <w:szCs w:val="24"/>
        </w:rPr>
        <w:t>本次招标</w:t>
      </w:r>
      <w:r w:rsidR="00D83AE7" w:rsidRPr="0094294C">
        <w:rPr>
          <w:rFonts w:ascii="微软雅黑" w:hAnsi="微软雅黑"/>
          <w:sz w:val="24"/>
          <w:szCs w:val="24"/>
        </w:rPr>
        <w:t>接受联合体投标。</w:t>
      </w:r>
    </w:p>
    <w:p w:rsidR="005431C9" w:rsidRPr="0094294C" w:rsidRDefault="005431C9" w:rsidP="0094294C">
      <w:pPr>
        <w:spacing w:after="0" w:line="400" w:lineRule="exact"/>
        <w:rPr>
          <w:rFonts w:ascii="微软雅黑" w:hAnsi="微软雅黑"/>
          <w:sz w:val="24"/>
          <w:szCs w:val="24"/>
        </w:rPr>
      </w:pPr>
      <w:r w:rsidRPr="0094294C">
        <w:rPr>
          <w:rFonts w:ascii="微软雅黑" w:hAnsi="微软雅黑" w:hint="eastAsia"/>
          <w:sz w:val="24"/>
          <w:szCs w:val="24"/>
        </w:rPr>
        <w:t>（2）未被“信用中国”网站列入失信被执行人、重大税收违法案件当事人名单。</w:t>
      </w:r>
    </w:p>
    <w:p w:rsidR="005431C9" w:rsidRPr="0094294C" w:rsidRDefault="005431C9" w:rsidP="0094294C">
      <w:pPr>
        <w:spacing w:after="0" w:line="400" w:lineRule="exact"/>
        <w:rPr>
          <w:rFonts w:ascii="微软雅黑" w:hAnsi="微软雅黑"/>
          <w:sz w:val="24"/>
          <w:szCs w:val="24"/>
        </w:rPr>
      </w:pPr>
      <w:r w:rsidRPr="0094294C">
        <w:rPr>
          <w:rFonts w:ascii="微软雅黑" w:hAnsi="微软雅黑"/>
          <w:sz w:val="24"/>
          <w:szCs w:val="24"/>
        </w:rPr>
        <w:t>（3）</w:t>
      </w:r>
      <w:r w:rsidRPr="0094294C">
        <w:rPr>
          <w:rFonts w:ascii="微软雅黑" w:hAnsi="微软雅黑" w:hint="eastAsia"/>
          <w:sz w:val="24"/>
          <w:szCs w:val="24"/>
        </w:rPr>
        <w:t>未被“中国政府采购网”列入政府采购严重违法失信行为记录名单。</w:t>
      </w:r>
    </w:p>
    <w:p w:rsidR="005431C9" w:rsidRPr="0094294C" w:rsidRDefault="005431C9" w:rsidP="0094294C">
      <w:pPr>
        <w:spacing w:after="0" w:line="400" w:lineRule="exact"/>
        <w:rPr>
          <w:rFonts w:ascii="微软雅黑" w:hAnsi="微软雅黑"/>
          <w:sz w:val="24"/>
          <w:szCs w:val="24"/>
        </w:rPr>
      </w:pPr>
      <w:r w:rsidRPr="0094294C">
        <w:rPr>
          <w:rFonts w:ascii="微软雅黑" w:hAnsi="微软雅黑"/>
          <w:sz w:val="24"/>
          <w:szCs w:val="24"/>
        </w:rPr>
        <w:t>（4）</w:t>
      </w:r>
      <w:r w:rsidRPr="0094294C">
        <w:rPr>
          <w:rFonts w:ascii="微软雅黑" w:hAnsi="微软雅黑" w:hint="eastAsia"/>
          <w:sz w:val="24"/>
          <w:szCs w:val="24"/>
        </w:rPr>
        <w:t>在消防部门无严重不良记录。</w:t>
      </w:r>
    </w:p>
    <w:p w:rsidR="005431C9" w:rsidRPr="0094294C" w:rsidRDefault="0077062B" w:rsidP="0094294C">
      <w:pPr>
        <w:spacing w:after="0" w:line="400" w:lineRule="exact"/>
        <w:rPr>
          <w:rFonts w:ascii="微软雅黑" w:hAnsi="微软雅黑"/>
          <w:sz w:val="24"/>
          <w:szCs w:val="24"/>
        </w:rPr>
      </w:pPr>
      <w:r w:rsidRPr="0094294C">
        <w:rPr>
          <w:rFonts w:ascii="微软雅黑" w:hAnsi="微软雅黑" w:hint="eastAsia"/>
          <w:sz w:val="24"/>
          <w:szCs w:val="24"/>
        </w:rPr>
        <w:t>（5）提供近3年内承担过类似规模、特别是医疗机构的灭火器检测充装</w:t>
      </w:r>
      <w:proofErr w:type="gramStart"/>
      <w:r w:rsidRPr="0094294C">
        <w:rPr>
          <w:rFonts w:ascii="微软雅黑" w:hAnsi="微软雅黑" w:hint="eastAsia"/>
          <w:sz w:val="24"/>
          <w:szCs w:val="24"/>
        </w:rPr>
        <w:t>及七氟丙烷</w:t>
      </w:r>
      <w:proofErr w:type="gramEnd"/>
      <w:r w:rsidRPr="0094294C">
        <w:rPr>
          <w:rFonts w:ascii="微软雅黑" w:hAnsi="微软雅黑" w:hint="eastAsia"/>
          <w:sz w:val="24"/>
          <w:szCs w:val="24"/>
        </w:rPr>
        <w:t>系统维护保养服务的合同复印件及用户评价证明。</w:t>
      </w:r>
    </w:p>
    <w:p w:rsidR="0094294C" w:rsidRPr="0094294C" w:rsidRDefault="0094294C" w:rsidP="0094294C">
      <w:pPr>
        <w:spacing w:after="0" w:line="400" w:lineRule="exact"/>
        <w:rPr>
          <w:rFonts w:ascii="微软雅黑" w:hAnsi="微软雅黑"/>
          <w:sz w:val="24"/>
          <w:szCs w:val="24"/>
        </w:rPr>
      </w:pPr>
      <w:r w:rsidRPr="0094294C">
        <w:rPr>
          <w:rFonts w:ascii="微软雅黑" w:hAnsi="微软雅黑" w:hint="eastAsia"/>
          <w:sz w:val="24"/>
          <w:szCs w:val="24"/>
        </w:rPr>
        <w:t>七</w:t>
      </w:r>
      <w:r w:rsidRPr="0094294C">
        <w:rPr>
          <w:rFonts w:ascii="微软雅黑" w:hAnsi="微软雅黑"/>
          <w:sz w:val="24"/>
          <w:szCs w:val="24"/>
        </w:rPr>
        <w:t>、</w:t>
      </w:r>
      <w:r w:rsidRPr="0094294C">
        <w:rPr>
          <w:rFonts w:ascii="微软雅黑" w:hAnsi="微软雅黑" w:hint="eastAsia"/>
          <w:sz w:val="24"/>
          <w:szCs w:val="24"/>
        </w:rPr>
        <w:t>服务</w:t>
      </w:r>
      <w:r w:rsidRPr="0094294C">
        <w:rPr>
          <w:rFonts w:ascii="微软雅黑" w:hAnsi="微软雅黑"/>
          <w:sz w:val="24"/>
          <w:szCs w:val="24"/>
        </w:rPr>
        <w:t>要求与内容：</w:t>
      </w:r>
    </w:p>
    <w:p w:rsidR="0094294C" w:rsidRPr="0094294C" w:rsidRDefault="0094294C" w:rsidP="0094294C">
      <w:pPr>
        <w:spacing w:after="0" w:line="400" w:lineRule="exact"/>
        <w:rPr>
          <w:rFonts w:ascii="微软雅黑" w:hAnsi="微软雅黑"/>
          <w:sz w:val="24"/>
          <w:szCs w:val="24"/>
        </w:rPr>
      </w:pPr>
      <w:r w:rsidRPr="0094294C">
        <w:rPr>
          <w:rFonts w:ascii="微软雅黑" w:hAnsi="微软雅黑" w:hint="eastAsia"/>
          <w:sz w:val="24"/>
          <w:szCs w:val="24"/>
        </w:rPr>
        <w:t xml:space="preserve">（一）质量标准： </w:t>
      </w:r>
    </w:p>
    <w:p w:rsidR="0094294C" w:rsidRPr="0094294C" w:rsidRDefault="0094294C" w:rsidP="0094294C">
      <w:pPr>
        <w:spacing w:after="0" w:line="400" w:lineRule="exact"/>
        <w:rPr>
          <w:rFonts w:ascii="微软雅黑" w:hAnsi="微软雅黑"/>
          <w:sz w:val="24"/>
          <w:szCs w:val="24"/>
        </w:rPr>
      </w:pPr>
      <w:r w:rsidRPr="0094294C">
        <w:rPr>
          <w:rFonts w:ascii="微软雅黑" w:hAnsi="微软雅黑" w:hint="eastAsia"/>
          <w:sz w:val="24"/>
          <w:szCs w:val="24"/>
        </w:rPr>
        <w:t>所有服务必须符合国家现行有效的消防法规、技术标准（</w:t>
      </w:r>
      <w:r w:rsidR="007C40B8">
        <w:rPr>
          <w:rFonts w:ascii="微软雅黑" w:hAnsi="微软雅黑" w:hint="eastAsia"/>
          <w:sz w:val="24"/>
          <w:szCs w:val="24"/>
        </w:rPr>
        <w:t>GB 50444, GB</w:t>
      </w:r>
      <w:r w:rsidRPr="0094294C">
        <w:rPr>
          <w:rFonts w:ascii="微软雅黑" w:hAnsi="微软雅黑" w:hint="eastAsia"/>
          <w:sz w:val="24"/>
          <w:szCs w:val="24"/>
        </w:rPr>
        <w:t>50263等）以及行业规范。</w:t>
      </w:r>
    </w:p>
    <w:p w:rsidR="0094294C" w:rsidRPr="0094294C" w:rsidRDefault="0094294C" w:rsidP="0094294C">
      <w:pPr>
        <w:spacing w:after="0" w:line="400" w:lineRule="exact"/>
        <w:rPr>
          <w:rFonts w:ascii="微软雅黑" w:hAnsi="微软雅黑" w:cs="黑体"/>
          <w:sz w:val="24"/>
          <w:szCs w:val="24"/>
        </w:rPr>
      </w:pPr>
      <w:r w:rsidRPr="0094294C">
        <w:rPr>
          <w:rFonts w:ascii="微软雅黑" w:hAnsi="微软雅黑" w:cs="Times New Roman" w:hint="eastAsia"/>
          <w:sz w:val="24"/>
          <w:szCs w:val="24"/>
        </w:rPr>
        <w:t>（二）</w:t>
      </w:r>
      <w:r w:rsidRPr="0094294C">
        <w:rPr>
          <w:rFonts w:ascii="微软雅黑" w:hAnsi="微软雅黑" w:cs="Times New Roman"/>
          <w:sz w:val="24"/>
          <w:szCs w:val="24"/>
        </w:rPr>
        <w:t xml:space="preserve"> </w:t>
      </w:r>
      <w:r w:rsidRPr="0094294C">
        <w:rPr>
          <w:rFonts w:ascii="微软雅黑" w:hAnsi="微软雅黑" w:cs="黑体" w:hint="eastAsia"/>
          <w:sz w:val="24"/>
          <w:szCs w:val="24"/>
        </w:rPr>
        <w:t>灭火器服务</w:t>
      </w:r>
    </w:p>
    <w:p w:rsidR="0094294C" w:rsidRPr="0094294C" w:rsidRDefault="0094294C" w:rsidP="0094294C">
      <w:pPr>
        <w:spacing w:after="0" w:line="400" w:lineRule="exact"/>
        <w:rPr>
          <w:rFonts w:ascii="微软雅黑" w:hAnsi="微软雅黑" w:cs="楷体"/>
          <w:sz w:val="24"/>
          <w:szCs w:val="24"/>
        </w:rPr>
      </w:pPr>
      <w:r w:rsidRPr="0094294C">
        <w:rPr>
          <w:rFonts w:ascii="微软雅黑" w:hAnsi="微软雅黑" w:cs="Times New Roman"/>
          <w:sz w:val="24"/>
          <w:szCs w:val="24"/>
        </w:rPr>
        <w:t>1.</w:t>
      </w:r>
      <w:r w:rsidRPr="0094294C">
        <w:rPr>
          <w:rFonts w:ascii="微软雅黑" w:hAnsi="微软雅黑" w:cs="楷体" w:hint="eastAsia"/>
          <w:sz w:val="24"/>
          <w:szCs w:val="24"/>
        </w:rPr>
        <w:t>范围界定：</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（1）</w:t>
      </w:r>
      <w:r w:rsidRPr="0094294C">
        <w:rPr>
          <w:rFonts w:ascii="微软雅黑" w:hAnsi="微软雅黑" w:cs="仿宋" w:hint="eastAsia"/>
          <w:sz w:val="24"/>
          <w:szCs w:val="24"/>
        </w:rPr>
        <w:t>涵盖医院所有区域（门诊楼、住院楼、医技楼、行政楼、后勤楼、地下车库、设备间、库房、食堂等）配置的所有类型灭火器（干粉灭火器、二氧化碳灭火器等）。</w:t>
      </w:r>
    </w:p>
    <w:p w:rsidR="0094294C" w:rsidRPr="0094294C" w:rsidRDefault="0094294C" w:rsidP="0094294C">
      <w:pPr>
        <w:spacing w:after="0" w:line="400" w:lineRule="exact"/>
        <w:rPr>
          <w:rFonts w:ascii="微软雅黑" w:hAnsi="微软雅黑" w:cs="楷体"/>
          <w:sz w:val="24"/>
          <w:szCs w:val="24"/>
        </w:rPr>
      </w:pPr>
      <w:r w:rsidRPr="0094294C">
        <w:rPr>
          <w:rFonts w:ascii="微软雅黑" w:hAnsi="微软雅黑" w:cs="Times New Roman" w:hint="eastAsia"/>
          <w:sz w:val="24"/>
          <w:szCs w:val="24"/>
        </w:rPr>
        <w:t>2.</w:t>
      </w:r>
      <w:r w:rsidRPr="0094294C">
        <w:rPr>
          <w:rFonts w:ascii="微软雅黑" w:hAnsi="微软雅黑" w:cs="楷体" w:hint="eastAsia"/>
          <w:sz w:val="24"/>
          <w:szCs w:val="24"/>
        </w:rPr>
        <w:t>服务内容：</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（1）</w:t>
      </w:r>
      <w:r w:rsidRPr="0094294C">
        <w:rPr>
          <w:rFonts w:ascii="微软雅黑" w:hAnsi="微软雅黑" w:cs="仿宋" w:hint="eastAsia"/>
          <w:sz w:val="24"/>
          <w:szCs w:val="24"/>
        </w:rPr>
        <w:t>年度全面检测： 依据《建筑灭火器配置验收及检查规范》（GB 50444） 等相关国家标准进行。</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2</w:t>
      </w:r>
      <w:r w:rsidRPr="0094294C">
        <w:rPr>
          <w:rFonts w:ascii="微软雅黑" w:hAnsi="微软雅黑" w:cs="Times New Roman"/>
          <w:sz w:val="24"/>
          <w:szCs w:val="24"/>
        </w:rPr>
        <w:t>）</w:t>
      </w:r>
      <w:r w:rsidRPr="0094294C">
        <w:rPr>
          <w:rFonts w:ascii="微软雅黑" w:hAnsi="微软雅黑" w:cs="仿宋" w:hint="eastAsia"/>
          <w:sz w:val="24"/>
          <w:szCs w:val="24"/>
        </w:rPr>
        <w:t>外观检查： 标识清晰度、瓶体腐蚀变形、压力指示器状态、喷射软管老化、喷嘴堵塞、保险装置完好性等。</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3</w:t>
      </w:r>
      <w:r w:rsidRPr="0094294C">
        <w:rPr>
          <w:rFonts w:ascii="微软雅黑" w:hAnsi="微软雅黑" w:cs="Times New Roman"/>
          <w:sz w:val="24"/>
          <w:szCs w:val="24"/>
        </w:rPr>
        <w:t>）</w:t>
      </w:r>
      <w:r w:rsidRPr="0094294C">
        <w:rPr>
          <w:rFonts w:ascii="微软雅黑" w:hAnsi="微软雅黑" w:cs="仿宋" w:hint="eastAsia"/>
          <w:sz w:val="24"/>
          <w:szCs w:val="24"/>
        </w:rPr>
        <w:t>压力检查： 使用专用仪表检测压力是否符合要求。</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4</w:t>
      </w:r>
      <w:r w:rsidRPr="0094294C">
        <w:rPr>
          <w:rFonts w:ascii="微软雅黑" w:hAnsi="微软雅黑" w:cs="Times New Roman"/>
          <w:sz w:val="24"/>
          <w:szCs w:val="24"/>
        </w:rPr>
        <w:t>）</w:t>
      </w:r>
      <w:r w:rsidRPr="0094294C">
        <w:rPr>
          <w:rFonts w:ascii="微软雅黑" w:hAnsi="微软雅黑" w:cs="仿宋" w:hint="eastAsia"/>
          <w:sz w:val="24"/>
          <w:szCs w:val="24"/>
        </w:rPr>
        <w:t>重量/容量核查： 确认灭火剂充装量是否达标。</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5</w:t>
      </w:r>
      <w:r w:rsidRPr="0094294C">
        <w:rPr>
          <w:rFonts w:ascii="微软雅黑" w:hAnsi="微软雅黑" w:cs="Times New Roman"/>
          <w:sz w:val="24"/>
          <w:szCs w:val="24"/>
        </w:rPr>
        <w:t>）</w:t>
      </w:r>
      <w:r w:rsidRPr="0094294C">
        <w:rPr>
          <w:rFonts w:ascii="微软雅黑" w:hAnsi="微软雅黑" w:cs="仿宋" w:hint="eastAsia"/>
          <w:sz w:val="24"/>
          <w:szCs w:val="24"/>
        </w:rPr>
        <w:t>功能性检查（抽样）： 进行实际喷射测试（需在安全指定区域进行，不影响医院运行）。</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6</w:t>
      </w:r>
      <w:r w:rsidRPr="0094294C">
        <w:rPr>
          <w:rFonts w:ascii="微软雅黑" w:hAnsi="微软雅黑" w:cs="Times New Roman"/>
          <w:sz w:val="24"/>
          <w:szCs w:val="24"/>
        </w:rPr>
        <w:t>）</w:t>
      </w:r>
      <w:r w:rsidRPr="0094294C">
        <w:rPr>
          <w:rFonts w:ascii="微软雅黑" w:hAnsi="微软雅黑" w:cs="仿宋" w:hint="eastAsia"/>
          <w:sz w:val="24"/>
          <w:szCs w:val="24"/>
        </w:rPr>
        <w:t>维修： 对检测中发现损坏、失效的部件（如喷嘴、软管、压力表、阀门、压把等）进行更换或维修。维修部件必须为原厂或符合国家标准的合格部件。</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7</w:t>
      </w:r>
      <w:r w:rsidRPr="0094294C">
        <w:rPr>
          <w:rFonts w:ascii="微软雅黑" w:hAnsi="微软雅黑" w:cs="Times New Roman"/>
          <w:sz w:val="24"/>
          <w:szCs w:val="24"/>
        </w:rPr>
        <w:t>）</w:t>
      </w:r>
      <w:r w:rsidRPr="0094294C">
        <w:rPr>
          <w:rFonts w:ascii="微软雅黑" w:hAnsi="微软雅黑" w:cs="仿宋" w:hint="eastAsia"/>
          <w:sz w:val="24"/>
          <w:szCs w:val="24"/>
        </w:rPr>
        <w:t>充装： 对压力不足、重量不达标或已使用的灭火器进行灭火剂充装（必须使用符合国家标准、与灭火器类型匹配的合格灭火剂）。</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8</w:t>
      </w:r>
      <w:r w:rsidRPr="0094294C">
        <w:rPr>
          <w:rFonts w:ascii="微软雅黑" w:hAnsi="微软雅黑" w:cs="Times New Roman"/>
          <w:sz w:val="24"/>
          <w:szCs w:val="24"/>
        </w:rPr>
        <w:t>）</w:t>
      </w:r>
      <w:r w:rsidRPr="0094294C">
        <w:rPr>
          <w:rFonts w:ascii="微软雅黑" w:hAnsi="微软雅黑" w:cs="仿宋" w:hint="eastAsia"/>
          <w:sz w:val="24"/>
          <w:szCs w:val="24"/>
        </w:rPr>
        <w:t>报废处理：对达到报废年限（见《GB 50444》）或严重损坏无法修复的灭火器进行安全、环保、合法的报废处理，并提供报废证明。</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9</w:t>
      </w:r>
      <w:r w:rsidRPr="0094294C">
        <w:rPr>
          <w:rFonts w:ascii="微软雅黑" w:hAnsi="微软雅黑" w:cs="Times New Roman"/>
          <w:sz w:val="24"/>
          <w:szCs w:val="24"/>
        </w:rPr>
        <w:t>）</w:t>
      </w:r>
      <w:r w:rsidRPr="0094294C">
        <w:rPr>
          <w:rFonts w:ascii="微软雅黑" w:hAnsi="微软雅黑" w:cs="仿宋" w:hint="eastAsia"/>
          <w:sz w:val="24"/>
          <w:szCs w:val="24"/>
        </w:rPr>
        <w:t>清洁保养： 清洁灭火器瓶体及箱体。</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10</w:t>
      </w:r>
      <w:r w:rsidRPr="0094294C">
        <w:rPr>
          <w:rFonts w:ascii="微软雅黑" w:hAnsi="微软雅黑" w:cs="Times New Roman"/>
          <w:sz w:val="24"/>
          <w:szCs w:val="24"/>
        </w:rPr>
        <w:t>）</w:t>
      </w:r>
      <w:r w:rsidRPr="0094294C">
        <w:rPr>
          <w:rFonts w:ascii="微软雅黑" w:hAnsi="微软雅黑" w:cs="仿宋" w:hint="eastAsia"/>
          <w:sz w:val="24"/>
          <w:szCs w:val="24"/>
        </w:rPr>
        <w:t>更换标签/记录卡： 更新检查、维修、充装信息标签，填写检查记录卡并交医院存档。</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11</w:t>
      </w:r>
      <w:r w:rsidRPr="0094294C">
        <w:rPr>
          <w:rFonts w:ascii="微软雅黑" w:hAnsi="微软雅黑" w:cs="Times New Roman"/>
          <w:sz w:val="24"/>
          <w:szCs w:val="24"/>
        </w:rPr>
        <w:t>）</w:t>
      </w:r>
      <w:r w:rsidRPr="0094294C">
        <w:rPr>
          <w:rFonts w:ascii="微软雅黑" w:hAnsi="微软雅黑" w:cs="仿宋" w:hint="eastAsia"/>
          <w:sz w:val="24"/>
          <w:szCs w:val="24"/>
        </w:rPr>
        <w:t>复位： 将检测合格的灭火器复位至原位或指定安全位置。</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lastRenderedPageBreak/>
        <w:t>（</w:t>
      </w:r>
      <w:r w:rsidRPr="0094294C">
        <w:rPr>
          <w:rFonts w:ascii="微软雅黑" w:hAnsi="微软雅黑" w:cs="Times New Roman" w:hint="eastAsia"/>
          <w:sz w:val="24"/>
          <w:szCs w:val="24"/>
        </w:rPr>
        <w:t>12</w:t>
      </w:r>
      <w:r w:rsidRPr="0094294C">
        <w:rPr>
          <w:rFonts w:ascii="微软雅黑" w:hAnsi="微软雅黑" w:cs="Times New Roman"/>
          <w:sz w:val="24"/>
          <w:szCs w:val="24"/>
        </w:rPr>
        <w:t>）</w:t>
      </w:r>
      <w:r w:rsidRPr="0094294C">
        <w:rPr>
          <w:rFonts w:ascii="微软雅黑" w:hAnsi="微软雅黑" w:cs="仿宋" w:hint="eastAsia"/>
          <w:sz w:val="24"/>
          <w:szCs w:val="24"/>
        </w:rPr>
        <w:t>技术要求：所有操作必须严格遵守国家及地方相关消防法规、技术标准。使用的灭火剂、维修部件必须具备有效的产品合格证、检验报告。充装后的灭火器必须通过气密性试验。检测、维修、充装人员必须持有效资质证书上岗。</w:t>
      </w:r>
    </w:p>
    <w:p w:rsidR="0094294C" w:rsidRPr="0094294C" w:rsidRDefault="0094294C" w:rsidP="0094294C">
      <w:pPr>
        <w:spacing w:after="0" w:line="400" w:lineRule="exact"/>
        <w:rPr>
          <w:rFonts w:ascii="微软雅黑" w:hAnsi="微软雅黑" w:cs="Times New Roman"/>
          <w:sz w:val="24"/>
          <w:szCs w:val="24"/>
        </w:rPr>
      </w:pPr>
      <w:r w:rsidRPr="0094294C">
        <w:rPr>
          <w:rFonts w:ascii="微软雅黑" w:hAnsi="微软雅黑" w:cs="Times New Roman" w:hint="eastAsia"/>
          <w:sz w:val="24"/>
          <w:szCs w:val="24"/>
        </w:rPr>
        <w:t xml:space="preserve">（二） </w:t>
      </w:r>
      <w:proofErr w:type="gramStart"/>
      <w:r w:rsidRPr="0094294C">
        <w:rPr>
          <w:rFonts w:ascii="微软雅黑" w:hAnsi="微软雅黑" w:cs="Times New Roman" w:hint="eastAsia"/>
          <w:sz w:val="24"/>
          <w:szCs w:val="24"/>
        </w:rPr>
        <w:t>七氟丙烷</w:t>
      </w:r>
      <w:proofErr w:type="gramEnd"/>
      <w:r w:rsidRPr="0094294C">
        <w:rPr>
          <w:rFonts w:ascii="微软雅黑" w:hAnsi="微软雅黑" w:cs="Times New Roman" w:hint="eastAsia"/>
          <w:sz w:val="24"/>
          <w:szCs w:val="24"/>
        </w:rPr>
        <w:t>气体灭火系统服务</w:t>
      </w:r>
    </w:p>
    <w:p w:rsidR="0094294C" w:rsidRPr="0094294C" w:rsidRDefault="0094294C" w:rsidP="00642D16">
      <w:pPr>
        <w:spacing w:after="0" w:line="400" w:lineRule="exact"/>
        <w:rPr>
          <w:rFonts w:ascii="微软雅黑" w:hAnsi="微软雅黑" w:cs="Times New Roman"/>
          <w:sz w:val="24"/>
          <w:szCs w:val="24"/>
        </w:rPr>
      </w:pPr>
      <w:r w:rsidRPr="0094294C">
        <w:rPr>
          <w:rFonts w:ascii="微软雅黑" w:hAnsi="微软雅黑" w:cs="Times New Roman" w:hint="eastAsia"/>
          <w:sz w:val="24"/>
          <w:szCs w:val="24"/>
        </w:rPr>
        <w:t>1.范围界定：</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Pr="0094294C">
        <w:rPr>
          <w:rFonts w:ascii="微软雅黑" w:hAnsi="微软雅黑" w:cs="Times New Roman"/>
          <w:sz w:val="24"/>
          <w:szCs w:val="24"/>
        </w:rPr>
        <w:t>）</w:t>
      </w:r>
      <w:r w:rsidRPr="0094294C">
        <w:rPr>
          <w:rFonts w:ascii="微软雅黑" w:hAnsi="微软雅黑" w:cs="仿宋" w:hint="eastAsia"/>
          <w:sz w:val="24"/>
          <w:szCs w:val="24"/>
        </w:rPr>
        <w:t>涵盖医院内所有</w:t>
      </w:r>
      <w:proofErr w:type="gramStart"/>
      <w:r w:rsidRPr="0094294C">
        <w:rPr>
          <w:rFonts w:ascii="微软雅黑" w:hAnsi="微软雅黑" w:cs="仿宋" w:hint="eastAsia"/>
          <w:sz w:val="24"/>
          <w:szCs w:val="24"/>
        </w:rPr>
        <w:t>安装七氟丙烷</w:t>
      </w:r>
      <w:proofErr w:type="gramEnd"/>
      <w:r w:rsidRPr="0094294C">
        <w:rPr>
          <w:rFonts w:ascii="微软雅黑" w:hAnsi="微软雅黑" w:cs="仿宋" w:hint="eastAsia"/>
          <w:sz w:val="24"/>
          <w:szCs w:val="24"/>
        </w:rPr>
        <w:t>气体灭火系统的防护区（如：信息机房、档案室、贵重设备室、配电房等）。</w:t>
      </w:r>
    </w:p>
    <w:p w:rsidR="0094294C" w:rsidRPr="0094294C" w:rsidRDefault="0094294C" w:rsidP="00642D16">
      <w:pPr>
        <w:spacing w:after="0" w:line="400" w:lineRule="exact"/>
        <w:rPr>
          <w:rFonts w:ascii="微软雅黑" w:hAnsi="微软雅黑" w:cs="Times New Roman"/>
          <w:sz w:val="24"/>
          <w:szCs w:val="24"/>
        </w:rPr>
      </w:pPr>
      <w:r w:rsidRPr="0094294C">
        <w:rPr>
          <w:rFonts w:ascii="微软雅黑" w:hAnsi="微软雅黑" w:cs="Times New Roman" w:hint="eastAsia"/>
          <w:sz w:val="24"/>
          <w:szCs w:val="24"/>
        </w:rPr>
        <w:t>2.服务内容：</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1</w:t>
      </w:r>
      <w:r w:rsidRPr="0094294C">
        <w:rPr>
          <w:rFonts w:ascii="微软雅黑" w:hAnsi="微软雅黑" w:cs="Times New Roman"/>
          <w:sz w:val="24"/>
          <w:szCs w:val="24"/>
        </w:rPr>
        <w:t>）</w:t>
      </w:r>
      <w:r w:rsidRPr="0094294C">
        <w:rPr>
          <w:rFonts w:ascii="微软雅黑" w:hAnsi="微软雅黑" w:cs="仿宋" w:hint="eastAsia"/>
          <w:sz w:val="24"/>
          <w:szCs w:val="24"/>
        </w:rPr>
        <w:t>年度全面检测与维护保养： 依据《气体灭火系统施工及验收规范》（GB 50263） 及相关产品技术标准。</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2</w:t>
      </w:r>
      <w:r w:rsidRPr="0094294C">
        <w:rPr>
          <w:rFonts w:ascii="微软雅黑" w:hAnsi="微软雅黑" w:cs="Times New Roman"/>
          <w:sz w:val="24"/>
          <w:szCs w:val="24"/>
        </w:rPr>
        <w:t>）</w:t>
      </w:r>
      <w:r w:rsidRPr="0094294C">
        <w:rPr>
          <w:rFonts w:ascii="微软雅黑" w:hAnsi="微软雅黑" w:cs="仿宋" w:hint="eastAsia"/>
          <w:sz w:val="24"/>
          <w:szCs w:val="24"/>
        </w:rPr>
        <w:t xml:space="preserve">系统外观检查： </w:t>
      </w:r>
      <w:proofErr w:type="gramStart"/>
      <w:r w:rsidRPr="0094294C">
        <w:rPr>
          <w:rFonts w:ascii="微软雅黑" w:hAnsi="微软雅黑" w:cs="仿宋" w:hint="eastAsia"/>
          <w:sz w:val="24"/>
          <w:szCs w:val="24"/>
        </w:rPr>
        <w:t>储瓶间</w:t>
      </w:r>
      <w:proofErr w:type="gramEnd"/>
      <w:r w:rsidRPr="0094294C">
        <w:rPr>
          <w:rFonts w:ascii="微软雅黑" w:hAnsi="微软雅黑" w:cs="仿宋" w:hint="eastAsia"/>
          <w:sz w:val="24"/>
          <w:szCs w:val="24"/>
        </w:rPr>
        <w:t>环境、瓶组固定、管道支架、喷嘴、选择阀、安全泄放装置等外观完好性。</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3</w:t>
      </w:r>
      <w:r w:rsidRPr="0094294C">
        <w:rPr>
          <w:rFonts w:ascii="微软雅黑" w:hAnsi="微软雅黑" w:cs="Times New Roman"/>
          <w:sz w:val="24"/>
          <w:szCs w:val="24"/>
        </w:rPr>
        <w:t>）</w:t>
      </w:r>
      <w:r w:rsidRPr="0094294C">
        <w:rPr>
          <w:rFonts w:ascii="微软雅黑" w:hAnsi="微软雅黑" w:cs="仿宋" w:hint="eastAsia"/>
          <w:sz w:val="24"/>
          <w:szCs w:val="24"/>
        </w:rPr>
        <w:t>储存装置检查：</w:t>
      </w:r>
    </w:p>
    <w:p w:rsidR="0094294C" w:rsidRPr="0094294C" w:rsidRDefault="0094294C" w:rsidP="00C1596E">
      <w:pPr>
        <w:spacing w:after="0" w:line="400" w:lineRule="exact"/>
        <w:ind w:firstLineChars="200" w:firstLine="480"/>
        <w:rPr>
          <w:rFonts w:ascii="微软雅黑" w:hAnsi="微软雅黑" w:cs="仿宋"/>
          <w:sz w:val="24"/>
          <w:szCs w:val="24"/>
        </w:rPr>
      </w:pPr>
      <w:proofErr w:type="gramStart"/>
      <w:r w:rsidRPr="0094294C">
        <w:rPr>
          <w:rFonts w:ascii="微软雅黑" w:hAnsi="微软雅黑" w:cs="仿宋" w:hint="eastAsia"/>
          <w:sz w:val="24"/>
          <w:szCs w:val="24"/>
        </w:rPr>
        <w:t>灭火剂储瓶压力</w:t>
      </w:r>
      <w:proofErr w:type="gramEnd"/>
      <w:r w:rsidRPr="0094294C">
        <w:rPr>
          <w:rFonts w:ascii="微软雅黑" w:hAnsi="微软雅黑" w:cs="仿宋" w:hint="eastAsia"/>
          <w:sz w:val="24"/>
          <w:szCs w:val="24"/>
        </w:rPr>
        <w:t>（称重或压力表检查，判断泄漏情况）。</w:t>
      </w:r>
    </w:p>
    <w:p w:rsidR="0094294C" w:rsidRPr="0094294C" w:rsidRDefault="0094294C" w:rsidP="00C1596E">
      <w:pPr>
        <w:spacing w:after="0" w:line="400" w:lineRule="exact"/>
        <w:ind w:firstLineChars="200" w:firstLine="480"/>
        <w:rPr>
          <w:rFonts w:ascii="微软雅黑" w:hAnsi="微软雅黑" w:cs="仿宋"/>
          <w:sz w:val="24"/>
          <w:szCs w:val="24"/>
        </w:rPr>
      </w:pPr>
      <w:proofErr w:type="gramStart"/>
      <w:r w:rsidRPr="0094294C">
        <w:rPr>
          <w:rFonts w:ascii="微软雅黑" w:hAnsi="微软雅黑" w:cs="仿宋" w:hint="eastAsia"/>
          <w:sz w:val="24"/>
          <w:szCs w:val="24"/>
        </w:rPr>
        <w:t>储瓶安全</w:t>
      </w:r>
      <w:proofErr w:type="gramEnd"/>
      <w:r w:rsidRPr="0094294C">
        <w:rPr>
          <w:rFonts w:ascii="微软雅黑" w:hAnsi="微软雅黑" w:cs="仿宋" w:hint="eastAsia"/>
          <w:sz w:val="24"/>
          <w:szCs w:val="24"/>
        </w:rPr>
        <w:t>泄放装置完好性。</w:t>
      </w:r>
      <w:proofErr w:type="gramStart"/>
      <w:r w:rsidRPr="0094294C">
        <w:rPr>
          <w:rFonts w:ascii="微软雅黑" w:hAnsi="微软雅黑" w:cs="仿宋" w:hint="eastAsia"/>
          <w:sz w:val="24"/>
          <w:szCs w:val="24"/>
        </w:rPr>
        <w:t>瓶头阀</w:t>
      </w:r>
      <w:proofErr w:type="gramEnd"/>
      <w:r w:rsidRPr="0094294C">
        <w:rPr>
          <w:rFonts w:ascii="微软雅黑" w:hAnsi="微软雅黑" w:cs="仿宋" w:hint="eastAsia"/>
          <w:sz w:val="24"/>
          <w:szCs w:val="24"/>
        </w:rPr>
        <w:t>驱动装置（电磁型/气动型）状态检查。</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4</w:t>
      </w:r>
      <w:r w:rsidRPr="0094294C">
        <w:rPr>
          <w:rFonts w:ascii="微软雅黑" w:hAnsi="微软雅黑" w:cs="Times New Roman"/>
          <w:sz w:val="24"/>
          <w:szCs w:val="24"/>
        </w:rPr>
        <w:t>）</w:t>
      </w:r>
      <w:r w:rsidRPr="0094294C">
        <w:rPr>
          <w:rFonts w:ascii="微软雅黑" w:hAnsi="微软雅黑" w:cs="仿宋" w:hint="eastAsia"/>
          <w:sz w:val="24"/>
          <w:szCs w:val="24"/>
        </w:rPr>
        <w:t>驱动装置检查： 气动/电磁驱动装置动作可靠性模拟测试（需在不启动喷放的前提下进行）。</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5</w:t>
      </w:r>
      <w:r w:rsidRPr="0094294C">
        <w:rPr>
          <w:rFonts w:ascii="微软雅黑" w:hAnsi="微软雅黑" w:cs="Times New Roman"/>
          <w:sz w:val="24"/>
          <w:szCs w:val="24"/>
        </w:rPr>
        <w:t>）</w:t>
      </w:r>
      <w:r w:rsidRPr="0094294C">
        <w:rPr>
          <w:rFonts w:ascii="微软雅黑" w:hAnsi="微软雅黑" w:cs="仿宋" w:hint="eastAsia"/>
          <w:sz w:val="24"/>
          <w:szCs w:val="24"/>
        </w:rPr>
        <w:t>管道及喷嘴检查： 管道通畅性、腐蚀情况、喷嘴防护帽完好、无堵塞。</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6</w:t>
      </w:r>
      <w:r w:rsidRPr="0094294C">
        <w:rPr>
          <w:rFonts w:ascii="微软雅黑" w:hAnsi="微软雅黑" w:cs="Times New Roman"/>
          <w:sz w:val="24"/>
          <w:szCs w:val="24"/>
        </w:rPr>
        <w:t>）</w:t>
      </w:r>
      <w:r w:rsidRPr="0094294C">
        <w:rPr>
          <w:rFonts w:ascii="微软雅黑" w:hAnsi="微软雅黑" w:cs="仿宋" w:hint="eastAsia"/>
          <w:sz w:val="24"/>
          <w:szCs w:val="24"/>
        </w:rPr>
        <w:t>报警控制系统检查：</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火灾探测器（烟感、温感）清洁、功能测试。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手动/自动转换装置功能测试。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声光报警器、放气指示灯功能测试。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紧急启停按钮功能测试。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控制器（主机）自检、报警、联动、反馈信号功能测试。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备用电源切换测试。</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7</w:t>
      </w:r>
      <w:r w:rsidRPr="0094294C">
        <w:rPr>
          <w:rFonts w:ascii="微软雅黑" w:hAnsi="微软雅黑" w:cs="Times New Roman"/>
          <w:sz w:val="24"/>
          <w:szCs w:val="24"/>
        </w:rPr>
        <w:t>）</w:t>
      </w:r>
      <w:r w:rsidRPr="0094294C">
        <w:rPr>
          <w:rFonts w:ascii="微软雅黑" w:hAnsi="微软雅黑" w:cs="仿宋" w:hint="eastAsia"/>
          <w:sz w:val="24"/>
          <w:szCs w:val="24"/>
        </w:rPr>
        <w:t>系统联动模拟测试： 在安全模式下（断开启动钢瓶连接）进行完整的系统联动逻辑测试，确保报警、延时、启动信号、联动设备（如关闭开口、停空调风机等）动作正确。</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8</w:t>
      </w:r>
      <w:r w:rsidRPr="0094294C">
        <w:rPr>
          <w:rFonts w:ascii="微软雅黑" w:hAnsi="微软雅黑" w:cs="Times New Roman"/>
          <w:sz w:val="24"/>
          <w:szCs w:val="24"/>
        </w:rPr>
        <w:t>）</w:t>
      </w:r>
      <w:r w:rsidRPr="0094294C">
        <w:rPr>
          <w:rFonts w:ascii="微软雅黑" w:hAnsi="微软雅黑" w:cs="仿宋" w:hint="eastAsia"/>
          <w:sz w:val="24"/>
          <w:szCs w:val="24"/>
        </w:rPr>
        <w:t>系统复位： 测试完成后将系统恢复至正常监视状态。</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9</w:t>
      </w:r>
      <w:r w:rsidRPr="0094294C">
        <w:rPr>
          <w:rFonts w:ascii="微软雅黑" w:hAnsi="微软雅黑" w:cs="Times New Roman"/>
          <w:sz w:val="24"/>
          <w:szCs w:val="24"/>
        </w:rPr>
        <w:t>）</w:t>
      </w:r>
      <w:r w:rsidRPr="0094294C">
        <w:rPr>
          <w:rFonts w:ascii="微软雅黑" w:hAnsi="微软雅黑" w:cs="仿宋" w:hint="eastAsia"/>
          <w:sz w:val="24"/>
          <w:szCs w:val="24"/>
        </w:rPr>
        <w:t>维护保养：</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清洁设备表面。</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对活动部件（如阀门转轴）进行润滑（使用专用润滑脂）。</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紧固连接件。</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0</w:t>
      </w:r>
      <w:r w:rsidRPr="0094294C">
        <w:rPr>
          <w:rFonts w:ascii="微软雅黑" w:hAnsi="微软雅黑" w:cs="Times New Roman"/>
          <w:sz w:val="24"/>
          <w:szCs w:val="24"/>
        </w:rPr>
        <w:t>）</w:t>
      </w:r>
      <w:r w:rsidRPr="0094294C">
        <w:rPr>
          <w:rFonts w:ascii="微软雅黑" w:hAnsi="微软雅黑" w:cs="仿宋" w:hint="eastAsia"/>
          <w:sz w:val="24"/>
          <w:szCs w:val="24"/>
        </w:rPr>
        <w:t>泄漏处理： 发现灭火剂泄漏超标时，提出补充或重新充装方案。</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lastRenderedPageBreak/>
        <w:t>（</w:t>
      </w:r>
      <w:r w:rsidRPr="0094294C">
        <w:rPr>
          <w:rFonts w:ascii="微软雅黑" w:hAnsi="微软雅黑" w:cs="Times New Roman" w:hint="eastAsia"/>
          <w:sz w:val="24"/>
          <w:szCs w:val="24"/>
        </w:rPr>
        <w:t>1</w:t>
      </w:r>
      <w:r w:rsidR="00642D16">
        <w:rPr>
          <w:rFonts w:ascii="微软雅黑" w:hAnsi="微软雅黑" w:cs="Times New Roman"/>
          <w:sz w:val="24"/>
          <w:szCs w:val="24"/>
        </w:rPr>
        <w:t>1</w:t>
      </w:r>
      <w:r w:rsidRPr="0094294C">
        <w:rPr>
          <w:rFonts w:ascii="微软雅黑" w:hAnsi="微软雅黑" w:cs="Times New Roman"/>
          <w:sz w:val="24"/>
          <w:szCs w:val="24"/>
        </w:rPr>
        <w:t>）</w:t>
      </w:r>
      <w:r w:rsidRPr="0094294C">
        <w:rPr>
          <w:rFonts w:ascii="微软雅黑" w:hAnsi="微软雅黑" w:cs="仿宋" w:hint="eastAsia"/>
          <w:sz w:val="24"/>
          <w:szCs w:val="24"/>
        </w:rPr>
        <w:t>维修：对检测中发现损坏或失效的部件（探测器、报警器、控制器模块、阀门、压力开关等）进行维修或更换（必须使用原厂或认证合格部件）。</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2</w:t>
      </w:r>
      <w:r w:rsidRPr="0094294C">
        <w:rPr>
          <w:rFonts w:ascii="微软雅黑" w:hAnsi="微软雅黑" w:cs="Times New Roman"/>
          <w:sz w:val="24"/>
          <w:szCs w:val="24"/>
        </w:rPr>
        <w:t>）</w:t>
      </w:r>
      <w:r w:rsidRPr="0094294C">
        <w:rPr>
          <w:rFonts w:ascii="微软雅黑" w:hAnsi="微软雅黑" w:cs="仿宋" w:hint="eastAsia"/>
          <w:sz w:val="24"/>
          <w:szCs w:val="24"/>
        </w:rPr>
        <w:t>文件更新： 填写详细的检测维护记录报告，交医院存档。</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3</w:t>
      </w:r>
      <w:r w:rsidRPr="0094294C">
        <w:rPr>
          <w:rFonts w:ascii="微软雅黑" w:hAnsi="微软雅黑" w:cs="Times New Roman"/>
          <w:sz w:val="24"/>
          <w:szCs w:val="24"/>
        </w:rPr>
        <w:t>）</w:t>
      </w:r>
      <w:r w:rsidRPr="0094294C">
        <w:rPr>
          <w:rFonts w:ascii="微软雅黑" w:hAnsi="微软雅黑" w:cs="仿宋" w:hint="eastAsia"/>
          <w:sz w:val="24"/>
          <w:szCs w:val="24"/>
        </w:rPr>
        <w:t>技术要求：</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所有操作必须严格遵守GB 50263及相关产品技术手册。</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进行任何可能触发系统误喷放的操作前，必须采取绝对安全措施（如拔除电磁阀保险销、断开启动管路等），并事先通知医院负责人。</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模拟测试不得影响系统的正常运行状态。</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维修更换的部件必须与原系统兼容，性能参数一致。</w:t>
      </w:r>
    </w:p>
    <w:p w:rsidR="0094294C" w:rsidRPr="0094294C" w:rsidRDefault="0094294C" w:rsidP="007B3827">
      <w:pPr>
        <w:spacing w:after="0" w:line="400" w:lineRule="exact"/>
        <w:ind w:firstLineChars="200" w:firstLine="480"/>
        <w:rPr>
          <w:rFonts w:ascii="微软雅黑" w:hAnsi="微软雅黑"/>
          <w:sz w:val="24"/>
          <w:szCs w:val="24"/>
        </w:rPr>
      </w:pPr>
      <w:r w:rsidRPr="0094294C">
        <w:rPr>
          <w:rFonts w:ascii="微软雅黑" w:hAnsi="微软雅黑" w:cs="仿宋" w:hint="eastAsia"/>
          <w:sz w:val="24"/>
          <w:szCs w:val="24"/>
        </w:rPr>
        <w:t>检测人员必须具备相应的消防设施操作员或气体灭火系统专项资质。</w:t>
      </w:r>
    </w:p>
    <w:p w:rsidR="001E4149" w:rsidRPr="001E4149" w:rsidRDefault="001E4149" w:rsidP="001E4149">
      <w:pPr>
        <w:spacing w:line="460" w:lineRule="exact"/>
        <w:rPr>
          <w:rFonts w:hAnsi="宋体"/>
          <w:color w:val="000000"/>
          <w:sz w:val="24"/>
          <w:szCs w:val="24"/>
        </w:rPr>
      </w:pPr>
      <w:r>
        <w:rPr>
          <w:rFonts w:ascii="微软雅黑" w:hAnsi="微软雅黑" w:hint="eastAsia"/>
          <w:sz w:val="24"/>
          <w:szCs w:val="24"/>
        </w:rPr>
        <w:t>八</w:t>
      </w:r>
      <w:r>
        <w:rPr>
          <w:rFonts w:ascii="微软雅黑" w:hAnsi="微软雅黑"/>
          <w:sz w:val="24"/>
          <w:szCs w:val="24"/>
        </w:rPr>
        <w:t>、</w:t>
      </w:r>
      <w:r>
        <w:rPr>
          <w:rFonts w:ascii="宋体" w:hAnsi="宋体" w:hint="eastAsia"/>
          <w:bCs/>
          <w:sz w:val="24"/>
          <w:szCs w:val="24"/>
        </w:rPr>
        <w:t>踏勘现场：投标人不统一</w:t>
      </w:r>
      <w:r>
        <w:rPr>
          <w:rFonts w:ascii="宋体" w:hAnsi="宋体" w:hint="eastAsia"/>
          <w:sz w:val="24"/>
          <w:szCs w:val="24"/>
        </w:rPr>
        <w:t>组织现场踏勘，本工程施工地点位于浏阳市人民医院，各投标人可自行进行现场踏勘，现场踏勘的费用自理，踏勘过程中出现任何安全事故均与招标人无关。</w:t>
      </w:r>
    </w:p>
    <w:p w:rsidR="00041060" w:rsidRPr="0094294C" w:rsidRDefault="001E4149" w:rsidP="0094294C">
      <w:pPr>
        <w:spacing w:after="0" w:line="400" w:lineRule="exact"/>
        <w:rPr>
          <w:rFonts w:ascii="微软雅黑" w:hAnsi="微软雅黑"/>
          <w:sz w:val="24"/>
          <w:szCs w:val="24"/>
        </w:rPr>
      </w:pPr>
      <w:r>
        <w:rPr>
          <w:rFonts w:ascii="微软雅黑" w:hAnsi="微软雅黑" w:hint="eastAsia"/>
          <w:sz w:val="24"/>
          <w:szCs w:val="24"/>
        </w:rPr>
        <w:t>九</w:t>
      </w:r>
      <w:r w:rsidR="00041060" w:rsidRPr="0094294C">
        <w:rPr>
          <w:rFonts w:ascii="微软雅黑" w:hAnsi="微软雅黑" w:hint="eastAsia"/>
          <w:sz w:val="24"/>
          <w:szCs w:val="24"/>
        </w:rPr>
        <w:t>、投标文件编制要求</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1、投标文件必须采用</w:t>
      </w:r>
      <w:r w:rsidR="00720865">
        <w:rPr>
          <w:rFonts w:ascii="微软雅黑" w:hAnsi="微软雅黑" w:hint="eastAsia"/>
          <w:sz w:val="24"/>
          <w:szCs w:val="24"/>
        </w:rPr>
        <w:t>胶装</w:t>
      </w:r>
      <w:r w:rsidRPr="0094294C">
        <w:rPr>
          <w:rFonts w:ascii="微软雅黑" w:hAnsi="微软雅黑" w:hint="eastAsia"/>
          <w:sz w:val="24"/>
          <w:szCs w:val="24"/>
        </w:rPr>
        <w:t>成册，一式三份（一份正本，两份副本）。投标文件制作格式见附件1。</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2、投标文件必须加盖投标单位公章和法人代表签字或委托代理人签字，并用密封袋密封，密封袋上也必须加盖投标单位公章，否则作废标处理。</w:t>
      </w:r>
    </w:p>
    <w:p w:rsidR="00041060" w:rsidRPr="0094294C" w:rsidRDefault="001E4149" w:rsidP="0094294C">
      <w:pPr>
        <w:spacing w:after="0" w:line="400" w:lineRule="exact"/>
        <w:rPr>
          <w:rFonts w:ascii="微软雅黑" w:hAnsi="微软雅黑"/>
          <w:sz w:val="24"/>
          <w:szCs w:val="24"/>
        </w:rPr>
      </w:pPr>
      <w:r>
        <w:rPr>
          <w:rFonts w:ascii="微软雅黑" w:hAnsi="微软雅黑" w:hint="eastAsia"/>
          <w:sz w:val="24"/>
          <w:szCs w:val="24"/>
        </w:rPr>
        <w:t>十</w:t>
      </w:r>
      <w:r w:rsidR="00041060" w:rsidRPr="0094294C">
        <w:rPr>
          <w:rFonts w:ascii="微软雅黑" w:hAnsi="微软雅黑" w:hint="eastAsia"/>
          <w:sz w:val="24"/>
          <w:szCs w:val="24"/>
        </w:rPr>
        <w:t>、投标截止时间、开标时间及地点：</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1、投标截止及开标时间：</w:t>
      </w:r>
      <w:r w:rsidR="00C454F0" w:rsidRPr="0094294C">
        <w:rPr>
          <w:rFonts w:ascii="微软雅黑" w:hAnsi="微软雅黑" w:hint="eastAsia"/>
          <w:sz w:val="24"/>
          <w:szCs w:val="24"/>
        </w:rPr>
        <w:t>202</w:t>
      </w:r>
      <w:r w:rsidR="00792A4D" w:rsidRPr="0094294C">
        <w:rPr>
          <w:rFonts w:ascii="微软雅黑" w:hAnsi="微软雅黑"/>
          <w:sz w:val="24"/>
          <w:szCs w:val="24"/>
        </w:rPr>
        <w:t>5</w:t>
      </w:r>
      <w:r w:rsidRPr="0094294C">
        <w:rPr>
          <w:rFonts w:ascii="微软雅黑" w:hAnsi="微软雅黑" w:hint="eastAsia"/>
          <w:sz w:val="24"/>
          <w:szCs w:val="24"/>
        </w:rPr>
        <w:t>年</w:t>
      </w:r>
      <w:r w:rsidR="007410FC">
        <w:rPr>
          <w:rFonts w:ascii="微软雅黑" w:hAnsi="微软雅黑"/>
          <w:sz w:val="24"/>
          <w:szCs w:val="24"/>
        </w:rPr>
        <w:t>9</w:t>
      </w:r>
      <w:r w:rsidRPr="0094294C">
        <w:rPr>
          <w:rFonts w:ascii="微软雅黑" w:hAnsi="微软雅黑" w:hint="eastAsia"/>
          <w:sz w:val="24"/>
          <w:szCs w:val="24"/>
        </w:rPr>
        <w:t>月</w:t>
      </w:r>
      <w:r w:rsidR="007410FC">
        <w:rPr>
          <w:rFonts w:ascii="微软雅黑" w:hAnsi="微软雅黑"/>
          <w:sz w:val="24"/>
          <w:szCs w:val="24"/>
        </w:rPr>
        <w:t>26</w:t>
      </w:r>
      <w:r w:rsidRPr="0094294C">
        <w:rPr>
          <w:rFonts w:ascii="微软雅黑" w:hAnsi="微软雅黑" w:hint="eastAsia"/>
          <w:sz w:val="24"/>
          <w:szCs w:val="24"/>
        </w:rPr>
        <w:t>日</w:t>
      </w:r>
      <w:r w:rsidR="001A52CF">
        <w:rPr>
          <w:rFonts w:ascii="微软雅黑" w:hAnsi="微软雅黑"/>
          <w:sz w:val="24"/>
          <w:szCs w:val="24"/>
        </w:rPr>
        <w:t>9</w:t>
      </w:r>
      <w:r w:rsidRPr="0094294C">
        <w:rPr>
          <w:rFonts w:ascii="微软雅黑" w:hAnsi="微软雅黑" w:hint="eastAsia"/>
          <w:sz w:val="24"/>
          <w:szCs w:val="24"/>
        </w:rPr>
        <w:t>:00，超过截止时间的投标将被拒绝（★）。</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2、开标地点：浏阳市人民医院中央区四楼</w:t>
      </w:r>
      <w:r w:rsidR="00E221A1" w:rsidRPr="0094294C">
        <w:rPr>
          <w:rFonts w:ascii="微软雅黑" w:hAnsi="微软雅黑" w:hint="eastAsia"/>
          <w:sz w:val="24"/>
          <w:szCs w:val="24"/>
        </w:rPr>
        <w:t>二</w:t>
      </w:r>
      <w:r w:rsidRPr="0094294C">
        <w:rPr>
          <w:rFonts w:ascii="微软雅黑" w:hAnsi="微软雅黑" w:hint="eastAsia"/>
          <w:sz w:val="24"/>
          <w:szCs w:val="24"/>
        </w:rPr>
        <w:t>会议室</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逾期送达或未送达指定地点的或未按招标文件要求密封的投标文件，招标人可拒绝接收。投标人法定代表人或授权委托人须亲自到场参加投标。</w:t>
      </w:r>
    </w:p>
    <w:p w:rsidR="00041060" w:rsidRPr="0094294C" w:rsidRDefault="00720865" w:rsidP="0094294C">
      <w:pPr>
        <w:spacing w:after="0" w:line="400" w:lineRule="exact"/>
        <w:rPr>
          <w:rFonts w:ascii="微软雅黑" w:hAnsi="微软雅黑"/>
          <w:sz w:val="24"/>
          <w:szCs w:val="24"/>
        </w:rPr>
      </w:pPr>
      <w:r>
        <w:rPr>
          <w:rFonts w:ascii="微软雅黑" w:hAnsi="微软雅黑" w:hint="eastAsia"/>
          <w:sz w:val="24"/>
          <w:szCs w:val="24"/>
        </w:rPr>
        <w:t>十</w:t>
      </w:r>
      <w:r w:rsidR="001E4149">
        <w:rPr>
          <w:rFonts w:ascii="微软雅黑" w:hAnsi="微软雅黑" w:hint="eastAsia"/>
          <w:sz w:val="24"/>
          <w:szCs w:val="24"/>
        </w:rPr>
        <w:t>一</w:t>
      </w:r>
      <w:r w:rsidR="00041060" w:rsidRPr="0094294C">
        <w:rPr>
          <w:rFonts w:ascii="微软雅黑" w:hAnsi="微软雅黑" w:hint="eastAsia"/>
          <w:sz w:val="24"/>
          <w:szCs w:val="24"/>
        </w:rPr>
        <w:t>、有关此次招标事宜，可与下列人员联系：</w:t>
      </w:r>
    </w:p>
    <w:p w:rsidR="00E221A1" w:rsidRPr="0094294C" w:rsidRDefault="00041060" w:rsidP="0094294C">
      <w:pPr>
        <w:spacing w:after="0" w:line="400" w:lineRule="exact"/>
        <w:ind w:firstLineChars="200" w:firstLine="480"/>
        <w:rPr>
          <w:rFonts w:ascii="微软雅黑" w:hAnsi="微软雅黑"/>
          <w:sz w:val="24"/>
          <w:szCs w:val="24"/>
        </w:rPr>
      </w:pPr>
      <w:r w:rsidRPr="0094294C">
        <w:rPr>
          <w:rFonts w:ascii="微软雅黑" w:hAnsi="微软雅黑" w:hint="eastAsia"/>
          <w:sz w:val="24"/>
          <w:szCs w:val="24"/>
        </w:rPr>
        <w:t>联系电话：</w:t>
      </w:r>
      <w:r w:rsidR="00D97E7E" w:rsidRPr="0094294C">
        <w:rPr>
          <w:rFonts w:ascii="微软雅黑" w:hAnsi="微软雅黑" w:hint="eastAsia"/>
          <w:sz w:val="24"/>
          <w:szCs w:val="24"/>
        </w:rPr>
        <w:t>李女士：0731-83620086  宋先生：0731-83605784</w:t>
      </w:r>
    </w:p>
    <w:p w:rsidR="00041930" w:rsidRPr="00D97E7E" w:rsidRDefault="00041930" w:rsidP="00352C4C">
      <w:pPr>
        <w:spacing w:line="440" w:lineRule="exact"/>
        <w:rPr>
          <w:rFonts w:ascii="宋体" w:hAnsi="宋体"/>
          <w:b/>
          <w:sz w:val="28"/>
          <w:szCs w:val="24"/>
        </w:rPr>
      </w:pPr>
    </w:p>
    <w:p w:rsidR="00041930" w:rsidRPr="009E0F47" w:rsidRDefault="009E0F47" w:rsidP="009E0F47">
      <w:pPr>
        <w:wordWrap w:val="0"/>
        <w:spacing w:line="440" w:lineRule="exact"/>
        <w:jc w:val="right"/>
        <w:rPr>
          <w:sz w:val="24"/>
          <w:szCs w:val="24"/>
        </w:rPr>
      </w:pPr>
      <w:r>
        <w:rPr>
          <w:rFonts w:hint="eastAsia"/>
          <w:sz w:val="24"/>
          <w:szCs w:val="24"/>
        </w:rPr>
        <w:t xml:space="preserve">                        </w:t>
      </w:r>
      <w:r w:rsidRPr="009E0F47">
        <w:rPr>
          <w:rFonts w:hint="eastAsia"/>
          <w:sz w:val="24"/>
          <w:szCs w:val="24"/>
        </w:rPr>
        <w:t>浏阳市人民医院</w:t>
      </w:r>
      <w:r w:rsidRPr="009E0F47">
        <w:rPr>
          <w:rFonts w:hint="eastAsia"/>
          <w:sz w:val="24"/>
          <w:szCs w:val="24"/>
        </w:rPr>
        <w:tab/>
      </w:r>
    </w:p>
    <w:p w:rsidR="009E0F47" w:rsidRPr="009E0F47" w:rsidRDefault="009E0F47" w:rsidP="009E0F47">
      <w:pPr>
        <w:spacing w:line="440" w:lineRule="exact"/>
        <w:ind w:right="360"/>
        <w:jc w:val="right"/>
        <w:rPr>
          <w:sz w:val="24"/>
          <w:szCs w:val="24"/>
        </w:rPr>
      </w:pPr>
      <w:r w:rsidRPr="009E0F47">
        <w:rPr>
          <w:rFonts w:hint="eastAsia"/>
          <w:sz w:val="24"/>
          <w:szCs w:val="24"/>
        </w:rPr>
        <w:t>202</w:t>
      </w:r>
      <w:r w:rsidR="00460F34">
        <w:rPr>
          <w:sz w:val="24"/>
          <w:szCs w:val="24"/>
        </w:rPr>
        <w:t>5</w:t>
      </w:r>
      <w:r w:rsidRPr="009E0F47">
        <w:rPr>
          <w:rFonts w:hint="eastAsia"/>
          <w:sz w:val="24"/>
          <w:szCs w:val="24"/>
        </w:rPr>
        <w:t>-</w:t>
      </w:r>
      <w:r w:rsidR="007410FC">
        <w:rPr>
          <w:sz w:val="24"/>
          <w:szCs w:val="24"/>
        </w:rPr>
        <w:t>9</w:t>
      </w:r>
      <w:r w:rsidR="00460F34">
        <w:rPr>
          <w:sz w:val="24"/>
          <w:szCs w:val="24"/>
        </w:rPr>
        <w:t>-</w:t>
      </w:r>
      <w:r w:rsidR="007410FC">
        <w:rPr>
          <w:sz w:val="24"/>
          <w:szCs w:val="24"/>
        </w:rPr>
        <w:t>17</w:t>
      </w:r>
    </w:p>
    <w:p w:rsidR="00041930" w:rsidRDefault="00041930" w:rsidP="00352C4C">
      <w:pPr>
        <w:spacing w:line="440" w:lineRule="exact"/>
        <w:rPr>
          <w:rFonts w:ascii="宋体" w:hAnsi="宋体"/>
          <w:b/>
          <w:sz w:val="28"/>
          <w:szCs w:val="24"/>
        </w:rPr>
      </w:pPr>
    </w:p>
    <w:p w:rsidR="00F62BB3" w:rsidRPr="009E0F47" w:rsidRDefault="00F62BB3"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A438FF">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A36643" w:rsidRDefault="00A36643" w:rsidP="00A36643">
      <w:pPr>
        <w:rPr>
          <w:rFonts w:ascii="宋体" w:hAnsi="宋体" w:cs="仿宋"/>
          <w:sz w:val="24"/>
        </w:rPr>
      </w:pPr>
    </w:p>
    <w:p w:rsidR="00A36643" w:rsidRDefault="00A36643" w:rsidP="00A36643">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A36643" w:rsidRDefault="00A36643" w:rsidP="00A36643">
      <w:pPr>
        <w:pStyle w:val="a7"/>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A36643" w:rsidRDefault="00A36643" w:rsidP="00A36643">
      <w:pPr>
        <w:ind w:firstLineChars="500" w:firstLine="1400"/>
        <w:outlineLvl w:val="0"/>
        <w:rPr>
          <w:rFonts w:ascii="宋体" w:hAnsi="宋体" w:cs="仿宋"/>
          <w:b/>
          <w:sz w:val="28"/>
          <w:szCs w:val="28"/>
        </w:rPr>
      </w:pPr>
    </w:p>
    <w:p w:rsidR="00A36643" w:rsidRDefault="00A36643" w:rsidP="00A36643">
      <w:pPr>
        <w:outlineLvl w:val="0"/>
        <w:rPr>
          <w:rFonts w:ascii="宋体" w:hAnsi="宋体" w:cs="仿宋"/>
          <w:sz w:val="28"/>
          <w:szCs w:val="28"/>
        </w:rPr>
      </w:pP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A36643" w:rsidRPr="00896EEE" w:rsidRDefault="000137F6" w:rsidP="000137F6">
      <w:pPr>
        <w:jc w:val="center"/>
        <w:outlineLvl w:val="0"/>
        <w:rPr>
          <w:rFonts w:ascii="宋体" w:hAnsi="宋体" w:cs="仿宋"/>
          <w:sz w:val="24"/>
        </w:rPr>
      </w:pPr>
      <w:r>
        <w:rPr>
          <w:rFonts w:ascii="宋体" w:eastAsia="宋体" w:hAnsi="宋体" w:cs="仿宋" w:hint="eastAsia"/>
          <w:b/>
          <w:kern w:val="2"/>
          <w:sz w:val="28"/>
          <w:szCs w:val="28"/>
        </w:rPr>
        <w:t xml:space="preserve">           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41060" w:rsidRPr="00A36643"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A36643">
      <w:pPr>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9"/>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r w:rsidR="00601F21">
        <w:rPr>
          <w:rFonts w:ascii="宋体" w:hAnsi="宋体" w:cs="仿宋" w:hint="eastAsia"/>
          <w:sz w:val="24"/>
        </w:rPr>
        <w:t>（所有资质</w:t>
      </w:r>
      <w:r w:rsidR="00601F21">
        <w:rPr>
          <w:rFonts w:ascii="宋体" w:hAnsi="宋体" w:cs="仿宋"/>
          <w:sz w:val="24"/>
        </w:rPr>
        <w:t>证明材料</w:t>
      </w:r>
      <w:r w:rsidR="00601F21">
        <w:rPr>
          <w:rFonts w:ascii="宋体" w:hAnsi="宋体" w:cs="仿宋" w:hint="eastAsia"/>
          <w:sz w:val="24"/>
        </w:rPr>
        <w:t>）</w:t>
      </w:r>
    </w:p>
    <w:p w:rsidR="002D6770" w:rsidRPr="002D6770" w:rsidRDefault="002D6770" w:rsidP="002D6770">
      <w:pPr>
        <w:widowControl w:val="0"/>
        <w:spacing w:after="0" w:line="600" w:lineRule="exact"/>
        <w:rPr>
          <w:rFonts w:ascii="宋体" w:hAnsi="宋体" w:cs="仿宋"/>
          <w:sz w:val="24"/>
        </w:rPr>
      </w:pPr>
    </w:p>
    <w:p w:rsidR="002D6770" w:rsidRDefault="002D6770"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601F21" w:rsidRDefault="00601F21" w:rsidP="00041060">
      <w:pPr>
        <w:shd w:val="clear" w:color="auto" w:fill="FFFFFF"/>
        <w:spacing w:before="93" w:after="62" w:line="400" w:lineRule="exact"/>
        <w:jc w:val="center"/>
        <w:rPr>
          <w:rFonts w:ascii="宋体" w:hAnsi="宋体" w:cs="仿宋"/>
          <w:sz w:val="24"/>
        </w:rPr>
      </w:pPr>
    </w:p>
    <w:p w:rsidR="00601F21" w:rsidRDefault="00601F21"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601F21">
      <w:pPr>
        <w:shd w:val="clear" w:color="auto" w:fill="FFFFFF"/>
        <w:spacing w:before="93" w:after="62" w:line="400" w:lineRule="exact"/>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601F21" w:rsidRPr="00601F21" w:rsidRDefault="00041060" w:rsidP="00601F21">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A438FF">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A438FF">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A438FF">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601F21" w:rsidRPr="00601F21" w:rsidRDefault="00041060" w:rsidP="00601F2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spacing w:line="360" w:lineRule="auto"/>
        <w:jc w:val="center"/>
        <w:rPr>
          <w:rFonts w:ascii="宋体" w:hAnsi="宋体"/>
          <w:b/>
          <w:sz w:val="24"/>
        </w:rPr>
      </w:pPr>
      <w:r>
        <w:rPr>
          <w:rFonts w:ascii="宋体" w:hAnsi="宋体" w:hint="eastAsia"/>
          <w:b/>
          <w:bCs/>
          <w:sz w:val="24"/>
        </w:rPr>
        <w:lastRenderedPageBreak/>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601F21" w:rsidRDefault="00601F21" w:rsidP="00601F21">
      <w:pPr>
        <w:pStyle w:val="a9"/>
        <w:spacing w:line="360" w:lineRule="auto"/>
        <w:ind w:left="720" w:firstLineChars="0" w:firstLine="0"/>
        <w:rPr>
          <w:rFonts w:ascii="宋体" w:hAnsi="宋体"/>
          <w:b/>
          <w:bCs/>
          <w:sz w:val="24"/>
        </w:rPr>
      </w:pPr>
    </w:p>
    <w:p w:rsidR="00041060" w:rsidRPr="002D6770" w:rsidRDefault="00601F21" w:rsidP="00601F21">
      <w:pPr>
        <w:pStyle w:val="a9"/>
        <w:spacing w:line="360" w:lineRule="auto"/>
        <w:ind w:left="720" w:firstLineChars="0" w:firstLine="0"/>
        <w:jc w:val="center"/>
        <w:rPr>
          <w:rFonts w:ascii="宋体" w:hAnsi="宋体"/>
          <w:b/>
          <w:bCs/>
          <w:sz w:val="24"/>
        </w:rPr>
      </w:pPr>
      <w:r>
        <w:rPr>
          <w:rFonts w:ascii="宋体" w:hAnsi="宋体" w:hint="eastAsia"/>
          <w:b/>
          <w:bCs/>
          <w:sz w:val="24"/>
        </w:rPr>
        <w:lastRenderedPageBreak/>
        <w:t>五</w:t>
      </w:r>
      <w:r>
        <w:rPr>
          <w:rFonts w:ascii="宋体" w:hAnsi="宋体"/>
          <w:b/>
          <w:bCs/>
          <w:sz w:val="24"/>
        </w:rPr>
        <w:t>、</w:t>
      </w:r>
      <w:r w:rsidR="002D6770" w:rsidRPr="002D6770">
        <w:rPr>
          <w:rFonts w:ascii="宋体" w:hAnsi="宋体" w:hint="eastAsia"/>
          <w:b/>
          <w:bCs/>
          <w:sz w:val="24"/>
        </w:rPr>
        <w:t>供应商</w:t>
      </w:r>
      <w:r w:rsidR="00041060" w:rsidRPr="002D6770">
        <w:rPr>
          <w:rFonts w:ascii="宋体" w:hAnsi="宋体" w:hint="eastAsia"/>
          <w:b/>
          <w:bCs/>
          <w:sz w:val="24"/>
        </w:rPr>
        <w:t>需要提供的其它资料</w:t>
      </w:r>
      <w:r>
        <w:rPr>
          <w:rFonts w:ascii="宋体" w:hAnsi="宋体" w:hint="eastAsia"/>
          <w:b/>
          <w:bCs/>
          <w:sz w:val="24"/>
        </w:rPr>
        <w:t>（</w:t>
      </w:r>
      <w:r>
        <w:rPr>
          <w:rFonts w:ascii="宋体" w:hAnsi="宋体" w:cs="仿宋" w:hint="eastAsia"/>
          <w:sz w:val="24"/>
        </w:rPr>
        <w:t>所有资质</w:t>
      </w:r>
      <w:r>
        <w:rPr>
          <w:rFonts w:ascii="宋体" w:hAnsi="宋体" w:cs="仿宋"/>
          <w:sz w:val="24"/>
        </w:rPr>
        <w:t>证明材料</w:t>
      </w:r>
      <w:r>
        <w:rPr>
          <w:rFonts w:ascii="宋体" w:hAnsi="宋体" w:cs="仿宋" w:hint="eastAsia"/>
          <w:sz w:val="24"/>
        </w:rPr>
        <w:t>）</w:t>
      </w:r>
    </w:p>
    <w:p w:rsidR="002D6770" w:rsidRPr="002D6770" w:rsidRDefault="002D6770" w:rsidP="002D6770">
      <w:pPr>
        <w:pStyle w:val="a9"/>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B3" w:rsidRDefault="00E70DB3" w:rsidP="00041060">
      <w:pPr>
        <w:spacing w:after="0"/>
      </w:pPr>
      <w:r>
        <w:separator/>
      </w:r>
    </w:p>
  </w:endnote>
  <w:endnote w:type="continuationSeparator" w:id="0">
    <w:p w:rsidR="00E70DB3" w:rsidRDefault="00E70DB3"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B3" w:rsidRDefault="00E70DB3" w:rsidP="00041060">
      <w:pPr>
        <w:spacing w:after="0"/>
      </w:pPr>
      <w:r>
        <w:separator/>
      </w:r>
    </w:p>
  </w:footnote>
  <w:footnote w:type="continuationSeparator" w:id="0">
    <w:p w:rsidR="00E70DB3" w:rsidRDefault="00E70DB3" w:rsidP="0004106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45" w:rsidRDefault="00D74B45" w:rsidP="00D74B45">
    <w:pPr>
      <w:pStyle w:val="a5"/>
      <w:jc w:val="right"/>
    </w:pPr>
    <w:r>
      <w:rPr>
        <w:rFonts w:hint="eastAsia"/>
      </w:rPr>
      <w:t>档案编号：</w:t>
    </w:r>
    <w:proofErr w:type="gramStart"/>
    <w:r w:rsidR="00A10569" w:rsidRPr="00A10569">
      <w:t>KJ.2025.ZW</w:t>
    </w:r>
    <w:proofErr w:type="gramEnd"/>
    <w:r w:rsidR="00A10569" w:rsidRPr="00A10569">
      <w:t>.CG-B-31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06950"/>
    <w:rsid w:val="000137F6"/>
    <w:rsid w:val="00033D8B"/>
    <w:rsid w:val="00041060"/>
    <w:rsid w:val="00041930"/>
    <w:rsid w:val="00057868"/>
    <w:rsid w:val="00063772"/>
    <w:rsid w:val="00076E14"/>
    <w:rsid w:val="00080DE6"/>
    <w:rsid w:val="00102947"/>
    <w:rsid w:val="00170666"/>
    <w:rsid w:val="001721D0"/>
    <w:rsid w:val="00183FA9"/>
    <w:rsid w:val="001A52CF"/>
    <w:rsid w:val="001A6348"/>
    <w:rsid w:val="001A6E7F"/>
    <w:rsid w:val="001B078D"/>
    <w:rsid w:val="001B5934"/>
    <w:rsid w:val="001D34D9"/>
    <w:rsid w:val="001E4149"/>
    <w:rsid w:val="001E67AD"/>
    <w:rsid w:val="00222AC1"/>
    <w:rsid w:val="00240669"/>
    <w:rsid w:val="002503CC"/>
    <w:rsid w:val="002B40F1"/>
    <w:rsid w:val="002C2A28"/>
    <w:rsid w:val="002D1D12"/>
    <w:rsid w:val="002D6770"/>
    <w:rsid w:val="003262F2"/>
    <w:rsid w:val="00351BD4"/>
    <w:rsid w:val="00352C4C"/>
    <w:rsid w:val="004034D0"/>
    <w:rsid w:val="004045BB"/>
    <w:rsid w:val="004229DF"/>
    <w:rsid w:val="004519E0"/>
    <w:rsid w:val="00460F34"/>
    <w:rsid w:val="004820CE"/>
    <w:rsid w:val="00482B15"/>
    <w:rsid w:val="004A48C3"/>
    <w:rsid w:val="004C0DAB"/>
    <w:rsid w:val="004E064D"/>
    <w:rsid w:val="004F1396"/>
    <w:rsid w:val="00501831"/>
    <w:rsid w:val="0051745D"/>
    <w:rsid w:val="0054100D"/>
    <w:rsid w:val="005431C9"/>
    <w:rsid w:val="00557836"/>
    <w:rsid w:val="0056270C"/>
    <w:rsid w:val="005A28DF"/>
    <w:rsid w:val="00601F21"/>
    <w:rsid w:val="00642D16"/>
    <w:rsid w:val="00657108"/>
    <w:rsid w:val="0071448A"/>
    <w:rsid w:val="0071490A"/>
    <w:rsid w:val="00720865"/>
    <w:rsid w:val="007410FC"/>
    <w:rsid w:val="0074731B"/>
    <w:rsid w:val="00766543"/>
    <w:rsid w:val="0077062B"/>
    <w:rsid w:val="00792A4D"/>
    <w:rsid w:val="007B3827"/>
    <w:rsid w:val="007C40B8"/>
    <w:rsid w:val="007E277B"/>
    <w:rsid w:val="00810575"/>
    <w:rsid w:val="0082201F"/>
    <w:rsid w:val="0085469E"/>
    <w:rsid w:val="00854A4B"/>
    <w:rsid w:val="0086404F"/>
    <w:rsid w:val="00873E26"/>
    <w:rsid w:val="0087568D"/>
    <w:rsid w:val="008A0BDF"/>
    <w:rsid w:val="008D1537"/>
    <w:rsid w:val="008E46FA"/>
    <w:rsid w:val="009147BB"/>
    <w:rsid w:val="009257EC"/>
    <w:rsid w:val="0094294C"/>
    <w:rsid w:val="00995C09"/>
    <w:rsid w:val="009A484B"/>
    <w:rsid w:val="009B580F"/>
    <w:rsid w:val="009E0F47"/>
    <w:rsid w:val="00A04303"/>
    <w:rsid w:val="00A10569"/>
    <w:rsid w:val="00A26875"/>
    <w:rsid w:val="00A36643"/>
    <w:rsid w:val="00A438FF"/>
    <w:rsid w:val="00A56754"/>
    <w:rsid w:val="00A5700A"/>
    <w:rsid w:val="00A80A8D"/>
    <w:rsid w:val="00AA2C1E"/>
    <w:rsid w:val="00AB5789"/>
    <w:rsid w:val="00AD732A"/>
    <w:rsid w:val="00AE4F96"/>
    <w:rsid w:val="00B07712"/>
    <w:rsid w:val="00B17C34"/>
    <w:rsid w:val="00B25F1E"/>
    <w:rsid w:val="00B42C7D"/>
    <w:rsid w:val="00B56E3B"/>
    <w:rsid w:val="00B83DB5"/>
    <w:rsid w:val="00BA333C"/>
    <w:rsid w:val="00BD068A"/>
    <w:rsid w:val="00C1596E"/>
    <w:rsid w:val="00C22B46"/>
    <w:rsid w:val="00C313F4"/>
    <w:rsid w:val="00C454F0"/>
    <w:rsid w:val="00C66443"/>
    <w:rsid w:val="00C82A0F"/>
    <w:rsid w:val="00CA5225"/>
    <w:rsid w:val="00CB7BDC"/>
    <w:rsid w:val="00CC3799"/>
    <w:rsid w:val="00CC6267"/>
    <w:rsid w:val="00CE0B8F"/>
    <w:rsid w:val="00D04C00"/>
    <w:rsid w:val="00D2040C"/>
    <w:rsid w:val="00D23F39"/>
    <w:rsid w:val="00D4197C"/>
    <w:rsid w:val="00D515AD"/>
    <w:rsid w:val="00D56371"/>
    <w:rsid w:val="00D74B45"/>
    <w:rsid w:val="00D7737D"/>
    <w:rsid w:val="00D83AE7"/>
    <w:rsid w:val="00D97E7E"/>
    <w:rsid w:val="00DB3D03"/>
    <w:rsid w:val="00DD0D36"/>
    <w:rsid w:val="00E1699B"/>
    <w:rsid w:val="00E221A1"/>
    <w:rsid w:val="00E22581"/>
    <w:rsid w:val="00E226FD"/>
    <w:rsid w:val="00E5352D"/>
    <w:rsid w:val="00E70DB3"/>
    <w:rsid w:val="00E74E77"/>
    <w:rsid w:val="00E85E0C"/>
    <w:rsid w:val="00EB4B52"/>
    <w:rsid w:val="00EC353E"/>
    <w:rsid w:val="00F06A0A"/>
    <w:rsid w:val="00F47640"/>
    <w:rsid w:val="00F62BB3"/>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600F"/>
  <w15:docId w15:val="{C07D3526-AAB2-44FF-847B-C014406D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qFormat/>
    <w:rsid w:val="00041060"/>
    <w:rPr>
      <w:rFonts w:ascii="宋体" w:eastAsia="仿宋_GB2312" w:hAnsi="Courier New" w:cs="Courier New"/>
      <w:kern w:val="2"/>
      <w:sz w:val="32"/>
      <w:szCs w:val="21"/>
    </w:rPr>
  </w:style>
  <w:style w:type="paragraph" w:styleId="a9">
    <w:name w:val="List Paragraph"/>
    <w:basedOn w:val="a"/>
    <w:uiPriority w:val="34"/>
    <w:qFormat/>
    <w:rsid w:val="00D83AE7"/>
    <w:pPr>
      <w:ind w:firstLineChars="200" w:firstLine="420"/>
    </w:pPr>
  </w:style>
  <w:style w:type="paragraph" w:styleId="aa">
    <w:name w:val="Body Text Indent"/>
    <w:basedOn w:val="a"/>
    <w:link w:val="ab"/>
    <w:uiPriority w:val="99"/>
    <w:semiHidden/>
    <w:unhideWhenUsed/>
    <w:rsid w:val="00D83AE7"/>
    <w:pPr>
      <w:spacing w:after="120"/>
      <w:ind w:leftChars="200" w:left="420"/>
    </w:pPr>
  </w:style>
  <w:style w:type="character" w:customStyle="1" w:styleId="ab">
    <w:name w:val="正文文本缩进 字符"/>
    <w:basedOn w:val="a0"/>
    <w:link w:val="aa"/>
    <w:uiPriority w:val="99"/>
    <w:semiHidden/>
    <w:rsid w:val="00D83AE7"/>
    <w:rPr>
      <w:rFonts w:ascii="Tahoma" w:hAnsi="Tahoma"/>
      <w:sz w:val="22"/>
      <w:szCs w:val="22"/>
    </w:rPr>
  </w:style>
  <w:style w:type="paragraph" w:styleId="2">
    <w:name w:val="Body Text First Indent 2"/>
    <w:basedOn w:val="aa"/>
    <w:link w:val="20"/>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0">
    <w:name w:val="正文首行缩进 2 字符"/>
    <w:basedOn w:val="ab"/>
    <w:link w:val="2"/>
    <w:uiPriority w:val="99"/>
    <w:rsid w:val="00D83AE7"/>
    <w:rPr>
      <w:rFonts w:ascii="宋体" w:eastAsia="宋体" w:hAnsi="宋体" w:cs="Times New Roman"/>
      <w:kern w:val="2"/>
      <w:sz w:val="24"/>
      <w:szCs w:val="22"/>
    </w:rPr>
  </w:style>
  <w:style w:type="character" w:customStyle="1" w:styleId="font11">
    <w:name w:val="font11"/>
    <w:basedOn w:val="a0"/>
    <w:qFormat/>
    <w:rsid w:val="00CE0B8F"/>
    <w:rPr>
      <w:rFonts w:ascii="宋体" w:eastAsia="宋体" w:hAnsi="宋体" w:cs="宋体" w:hint="eastAsia"/>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7C112-23B4-49C8-A53D-0D0FF7E1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613</Words>
  <Characters>3495</Characters>
  <Application>Microsoft Office Word</Application>
  <DocSecurity>0</DocSecurity>
  <Lines>29</Lines>
  <Paragraphs>8</Paragraphs>
  <ScaleCrop>false</ScaleCrop>
  <Company>Microsoft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100</cp:revision>
  <dcterms:created xsi:type="dcterms:W3CDTF">2022-05-17T00:47:00Z</dcterms:created>
  <dcterms:modified xsi:type="dcterms:W3CDTF">2025-09-19T02:47:00Z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