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F27F">
      <w:pPr>
        <w:jc w:val="center"/>
        <w:rPr>
          <w:rFonts w:hint="default" w:ascii="Times New Roman" w:hAnsi="Times New Roman" w:eastAsia="宋体" w:cs="Times New Roman"/>
          <w:b/>
          <w:bCs/>
          <w:i w:val="0"/>
          <w:iCs w:val="0"/>
          <w:caps w:val="0"/>
          <w:color w:val="000000" w:themeColor="text1"/>
          <w:spacing w:val="0"/>
          <w:sz w:val="30"/>
          <w:szCs w:val="30"/>
          <w:lang w:eastAsia="zh-CN"/>
          <w14:textFill>
            <w14:solidFill>
              <w14:schemeClr w14:val="tx1"/>
            </w14:solidFill>
          </w14:textFill>
        </w:rPr>
      </w:pPr>
      <w:bookmarkStart w:id="0" w:name="_GoBack"/>
      <w:r>
        <w:rPr>
          <w:rFonts w:hint="default" w:ascii="Times New Roman" w:hAnsi="Times New Roman" w:eastAsia="宋体" w:cs="Times New Roman"/>
          <w:b/>
          <w:bCs/>
          <w:i w:val="0"/>
          <w:iCs w:val="0"/>
          <w:caps w:val="0"/>
          <w:color w:val="000000" w:themeColor="text1"/>
          <w:spacing w:val="0"/>
          <w:sz w:val="30"/>
          <w:szCs w:val="30"/>
          <w:lang w:eastAsia="zh-CN"/>
          <w14:textFill>
            <w14:solidFill>
              <w14:schemeClr w14:val="tx1"/>
            </w14:solidFill>
          </w14:textFill>
        </w:rPr>
        <w:t>浏阳市人民医院2025年新增耗材（第二批）入围遴选项目</w:t>
      </w:r>
    </w:p>
    <w:p w14:paraId="7A8DE3F3">
      <w:pPr>
        <w:jc w:val="center"/>
        <w:rPr>
          <w:rFonts w:hint="default" w:ascii="Times New Roman" w:hAnsi="Times New Roman" w:eastAsia="宋体" w:cs="Times New Roman"/>
          <w:b/>
          <w:bCs/>
          <w:i w:val="0"/>
          <w:iCs w:val="0"/>
          <w:caps w:val="0"/>
          <w:color w:val="000000" w:themeColor="text1"/>
          <w:spacing w:val="0"/>
          <w:sz w:val="30"/>
          <w:szCs w:val="30"/>
          <w:lang w:val="en-US" w:eastAsia="zh-CN"/>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sz w:val="30"/>
          <w:szCs w:val="30"/>
          <w:lang w:val="en-US" w:eastAsia="zh-CN"/>
          <w14:textFill>
            <w14:solidFill>
              <w14:schemeClr w14:val="tx1"/>
            </w14:solidFill>
          </w14:textFill>
        </w:rPr>
        <w:t>变更公告</w:t>
      </w:r>
    </w:p>
    <w:bookmarkEnd w:id="0"/>
    <w:p w14:paraId="19D462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一、项目基本情况</w:t>
      </w:r>
    </w:p>
    <w:p w14:paraId="5A4D1B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1、项目名称：浏阳市人民医院2025年新增耗材（第二批）入围遴选项目</w:t>
      </w:r>
    </w:p>
    <w:p w14:paraId="234291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2、项目编号：LYSRMYY-HC-20250801</w:t>
      </w:r>
    </w:p>
    <w:p w14:paraId="3A8B02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3、采购预算：/</w:t>
      </w:r>
    </w:p>
    <w:p w14:paraId="29056E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二、变更内容</w:t>
      </w:r>
    </w:p>
    <w:p w14:paraId="42A6E7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1、原招标文件中，确定入围供应商数量的方式由“1、采购人可根据参与供应商及临床使用情况选择不超过入围数量要求的供应商入围。2、同一包中，供应商数量未超过规定入围数量的，由采购人根据临床使用需求情况决定是否直接入围；供应商数量超过规定入围数量且满足临床要求的，根据综合得分由高到低排序，推选入围；综合得分相同的，由价格得分由高到低顺序排序；价格得分相同的，由采购人自行确定。3、同一包内，相同生产企业授权多家供应商申报产品的只选择一家供应商入围，方式按上述第1款。4、供应商对同一目录只能选择一个品牌进行申报（同一包号内允许多品牌申报），否则取消该包号的入围资格。5、供应商提交的产品偏离了该包采购要求的，将取消该供应商在这一包内的入围资格。”</w:t>
      </w:r>
    </w:p>
    <w:p w14:paraId="5D0E88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sz w:val="24"/>
          <w:szCs w:val="24"/>
          <w:lang w:val="en-US" w:eastAsia="zh-CN"/>
          <w14:textFill>
            <w14:solidFill>
              <w14:schemeClr w14:val="tx1"/>
            </w14:solidFill>
          </w14:textFill>
        </w:rPr>
        <w:t>变更为</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1、采购人可根据参与供应商及临床使用情况选择不超过入围数量要求的供应商入围。2、同一包中，递交响应文件的供应商不足三家，予流标处理；符合供应商资格初步审查资格条件的供应商数量不足三家的，予废标处理。3、同一包中，符合供应商资格初步审查资格条件的供应商数量≥3家的，由评审委员会对合格供应商进行综合评分并作出排序；总得分相同的，按技术得分由高到低顺序排列；总得分、技术得分相同的，按价格得分由高到低顺序排列；总得分、技术得分、价格得分相同的，按商务得分由高到低顺序排列；上述得分均相同的，由采购人自行确定。4、同一包内，相同生产企业授权多家供应商申报产品的只选择一家供应商入围，方式按上述第3款。5、供应商对同一目录只能选择一个品牌进行申报（同一包号内允许多品牌申报），否则取消该包号的入围资格。6、供应商提交的产品偏离了该包采购要求的，将取消该供应商在这一包内的入围资格。”</w:t>
      </w:r>
    </w:p>
    <w:p w14:paraId="6D2F8C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2、本变更文件为招标文件组成部分，招标文件涉及上述内容的作相应调整和变更。</w:t>
      </w:r>
    </w:p>
    <w:p w14:paraId="3344FD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3、其他事项不变，以变更后的招标文件为准。</w:t>
      </w:r>
    </w:p>
    <w:p w14:paraId="13A511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三、联系方式</w:t>
      </w:r>
    </w:p>
    <w:p w14:paraId="21DF44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招标人：浏阳市人民医院</w:t>
      </w:r>
    </w:p>
    <w:p w14:paraId="2C792E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地址：浏阳市道吾山西路452号</w:t>
      </w:r>
    </w:p>
    <w:p w14:paraId="1BD6EC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联系人：张女士</w:t>
      </w:r>
    </w:p>
    <w:p w14:paraId="27E209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电话：13907313914</w:t>
      </w:r>
    </w:p>
    <w:p w14:paraId="69F083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pPr>
    </w:p>
    <w:sectPr>
      <w:pgSz w:w="11906" w:h="16838"/>
      <w:pgMar w:top="119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A4F8E"/>
    <w:rsid w:val="15FA2DD8"/>
    <w:rsid w:val="1CE509BE"/>
    <w:rsid w:val="4D0D1430"/>
    <w:rsid w:val="68372756"/>
    <w:rsid w:val="77081920"/>
    <w:rsid w:val="7AA9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267</Words>
  <Characters>316</Characters>
  <Lines>0</Lines>
  <Paragraphs>0</Paragraphs>
  <TotalTime>0</TotalTime>
  <ScaleCrop>false</ScaleCrop>
  <LinksUpToDate>false</LinksUpToDate>
  <CharactersWithSpaces>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2025-09-01T07:39:00Z</dcterms:created>
  <dc:creator>张公子</dc:creator>
  <cp:lastModifiedBy>陳壹</cp:lastModifiedBy>
  <dcterms:modified xsi:type="dcterms:W3CDTF">2025-10-16T03:25:49Z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eyJoZGlkIjoiNzhmY2E2OGMzMzg1OGE4YzllNGNkY2I1MDNhZTA1NzkiLCJ1c2VySWQiOiI4ODc0NDQyMTcifQ==</vt:lpwstr>
  </property>
  <property fmtid="{D5CDD505-2E9C-101B-9397-08002B2CF9AE}" pid="4" name="ICV">
    <vt:lpwstr>53D51061A359476BA358EA0F3AD98067_13</vt:lpwstr>
  </property>
</Properties>
</file>