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ED5B55" w:rsidRDefault="00ED5B55" w:rsidP="00ED5B55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ED5B55">
        <w:rPr>
          <w:rFonts w:ascii="黑体" w:eastAsia="黑体" w:hAnsi="黑体" w:cs="宋体" w:hint="eastAsia"/>
          <w:kern w:val="0"/>
          <w:sz w:val="44"/>
          <w:szCs w:val="44"/>
        </w:rPr>
        <w:t>臭氧水疗</w:t>
      </w:r>
      <w:proofErr w:type="gramStart"/>
      <w:r w:rsidRPr="00ED5B55">
        <w:rPr>
          <w:rFonts w:ascii="黑体" w:eastAsia="黑体" w:hAnsi="黑体" w:cs="宋体" w:hint="eastAsia"/>
          <w:kern w:val="0"/>
          <w:sz w:val="44"/>
          <w:szCs w:val="44"/>
        </w:rPr>
        <w:t>仪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proofErr w:type="gramEnd"/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第一次）</w:t>
      </w:r>
    </w:p>
    <w:p w:rsidR="00685B42" w:rsidRDefault="00685B42">
      <w:pPr>
        <w:rPr>
          <w:sz w:val="24"/>
          <w:szCs w:val="24"/>
        </w:rPr>
      </w:pPr>
    </w:p>
    <w:p w:rsidR="00A51407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ED5B55" w:rsidRPr="00ED5B55">
        <w:rPr>
          <w:rFonts w:hint="eastAsia"/>
          <w:sz w:val="24"/>
          <w:szCs w:val="24"/>
        </w:rPr>
        <w:t>臭氧水疗仪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311B81">
        <w:rPr>
          <w:sz w:val="24"/>
          <w:szCs w:val="24"/>
        </w:rPr>
        <w:t>2</w:t>
      </w:r>
      <w:r w:rsidR="00F8126E">
        <w:rPr>
          <w:sz w:val="24"/>
          <w:szCs w:val="24"/>
        </w:rPr>
        <w:t>25</w:t>
      </w:r>
      <w:r w:rsidR="00C07CF4"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843"/>
        <w:gridCol w:w="1283"/>
        <w:gridCol w:w="851"/>
        <w:gridCol w:w="1363"/>
        <w:gridCol w:w="1897"/>
      </w:tblGrid>
      <w:tr w:rsidR="00311B81" w:rsidTr="00311B81">
        <w:trPr>
          <w:trHeight w:val="772"/>
          <w:jc w:val="center"/>
        </w:trPr>
        <w:tc>
          <w:tcPr>
            <w:tcW w:w="1293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1843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283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</w:t>
            </w: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363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897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311B81" w:rsidTr="00311B81">
        <w:trPr>
          <w:jc w:val="center"/>
        </w:trPr>
        <w:tc>
          <w:tcPr>
            <w:tcW w:w="1293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皮肤科</w:t>
            </w:r>
          </w:p>
        </w:tc>
        <w:tc>
          <w:tcPr>
            <w:tcW w:w="1843" w:type="dxa"/>
            <w:vAlign w:val="center"/>
          </w:tcPr>
          <w:p w:rsidR="00311B81" w:rsidRPr="00E56A79" w:rsidRDefault="00311B81" w:rsidP="00E56A79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臭氧水疗仪</w:t>
            </w:r>
          </w:p>
        </w:tc>
        <w:tc>
          <w:tcPr>
            <w:tcW w:w="1283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  <w:vAlign w:val="center"/>
          </w:tcPr>
          <w:p w:rsidR="00311B81" w:rsidRDefault="00311B81" w:rsidP="00F81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126E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1897" w:type="dxa"/>
            <w:vAlign w:val="center"/>
          </w:tcPr>
          <w:p w:rsidR="00311B81" w:rsidRDefault="00311B81" w:rsidP="00F81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126E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</w:t>
      </w:r>
      <w:bookmarkStart w:id="0" w:name="_GoBack"/>
      <w:bookmarkEnd w:id="0"/>
      <w:r>
        <w:rPr>
          <w:rFonts w:hint="eastAsia"/>
          <w:sz w:val="24"/>
          <w:szCs w:val="24"/>
        </w:rPr>
        <w:t>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 w:rsidR="00BE1348">
        <w:rPr>
          <w:rFonts w:hint="eastAsia"/>
          <w:sz w:val="24"/>
          <w:szCs w:val="24"/>
        </w:rPr>
        <w:t>如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（一）</w:t>
      </w:r>
      <w:r w:rsidRPr="005B5595">
        <w:rPr>
          <w:rFonts w:ascii="宋体" w:hAnsi="宋体" w:cs="宋体" w:hint="eastAsia"/>
          <w:b/>
          <w:sz w:val="24"/>
        </w:rPr>
        <w:t>主要功能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36"/>
          <w:szCs w:val="36"/>
        </w:rPr>
        <w:t>*</w:t>
      </w:r>
      <w:r w:rsidRPr="005B5595">
        <w:rPr>
          <w:rFonts w:ascii="宋体" w:hAnsi="宋体" w:cs="宋体" w:hint="eastAsia"/>
          <w:sz w:val="24"/>
        </w:rPr>
        <w:t>1、临床功效：该技术具有强效杀灭有害病原菌功能，消炎止痒镇痛以及免疫调节作用，促进创面愈合，并能提高局部组织含氧量，改善微循环加速病灶迅速</w:t>
      </w:r>
      <w:r w:rsidRPr="005B5595">
        <w:rPr>
          <w:rFonts w:ascii="宋体" w:hAnsi="宋体" w:cs="宋体" w:hint="eastAsia"/>
          <w:sz w:val="24"/>
        </w:rPr>
        <w:lastRenderedPageBreak/>
        <w:t>痊愈，适用于各类感染性皮肤病、炎症性皮肤疾病、免疫性皮肤病、创面溃疡。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24"/>
        </w:rPr>
        <w:t xml:space="preserve">2、治疗形式：根据皮损不同部位，采取适宜治疗方式湿敷、浸泡及冲淋等方式进行。 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24"/>
        </w:rPr>
        <w:t>3、使用条件</w:t>
      </w:r>
    </w:p>
    <w:tbl>
      <w:tblPr>
        <w:tblStyle w:val="af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374"/>
      </w:tblGrid>
      <w:tr w:rsidR="005B5595" w:rsidRPr="00C237F2" w:rsidTr="009D069E">
        <w:trPr>
          <w:trHeight w:val="684"/>
        </w:trPr>
        <w:tc>
          <w:tcPr>
            <w:tcW w:w="2433" w:type="pct"/>
            <w:hideMark/>
          </w:tcPr>
          <w:p w:rsidR="005B5595" w:rsidRPr="00C237F2" w:rsidRDefault="005B5595" w:rsidP="009D069E">
            <w:pPr>
              <w:spacing w:line="360" w:lineRule="auto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 w:rsidRPr="00C237F2">
              <w:rPr>
                <w:rFonts w:ascii="宋体" w:hAnsi="宋体" w:cs="宋体" w:hint="eastAsia"/>
                <w:sz w:val="24"/>
              </w:rPr>
              <w:t>.1供电电源：220V，50Hz</w:t>
            </w:r>
          </w:p>
        </w:tc>
        <w:tc>
          <w:tcPr>
            <w:tcW w:w="2566" w:type="pct"/>
            <w:hideMark/>
          </w:tcPr>
          <w:p w:rsidR="005B5595" w:rsidRPr="00C237F2" w:rsidRDefault="005B5595" w:rsidP="009D069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 w:rsidRPr="00C237F2">
              <w:rPr>
                <w:rFonts w:ascii="宋体" w:hAnsi="宋体" w:cs="宋体" w:hint="eastAsia"/>
                <w:sz w:val="24"/>
              </w:rPr>
              <w:t>.2工作温度：5℃～40℃</w:t>
            </w:r>
          </w:p>
        </w:tc>
      </w:tr>
      <w:tr w:rsidR="005B5595" w:rsidRPr="00C237F2" w:rsidTr="009D069E">
        <w:trPr>
          <w:trHeight w:val="718"/>
        </w:trPr>
        <w:tc>
          <w:tcPr>
            <w:tcW w:w="2433" w:type="pct"/>
            <w:hideMark/>
          </w:tcPr>
          <w:p w:rsidR="005B5595" w:rsidRPr="00C237F2" w:rsidRDefault="005B5595" w:rsidP="009D069E">
            <w:pPr>
              <w:spacing w:line="360" w:lineRule="auto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 w:rsidRPr="00C237F2">
              <w:rPr>
                <w:rFonts w:ascii="宋体" w:hAnsi="宋体" w:cs="宋体" w:hint="eastAsia"/>
                <w:sz w:val="24"/>
              </w:rPr>
              <w:t>.3相对湿度范围：≤85%</w:t>
            </w:r>
          </w:p>
        </w:tc>
        <w:tc>
          <w:tcPr>
            <w:tcW w:w="2566" w:type="pct"/>
            <w:hideMark/>
          </w:tcPr>
          <w:p w:rsidR="005B5595" w:rsidRPr="00C237F2" w:rsidRDefault="005B5595" w:rsidP="009D069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 w:rsidRPr="00C237F2">
              <w:rPr>
                <w:rFonts w:ascii="宋体" w:hAnsi="宋体" w:cs="宋体" w:hint="eastAsia"/>
                <w:sz w:val="24"/>
              </w:rPr>
              <w:t>.4大气压力范围：86.0kPa~106.0kPa</w:t>
            </w:r>
          </w:p>
        </w:tc>
      </w:tr>
      <w:tr w:rsidR="005B5595" w:rsidRPr="00C237F2" w:rsidTr="009D069E">
        <w:tc>
          <w:tcPr>
            <w:tcW w:w="2433" w:type="pct"/>
            <w:hideMark/>
          </w:tcPr>
          <w:p w:rsidR="005B5595" w:rsidRPr="00C237F2" w:rsidRDefault="005B5595" w:rsidP="009D069E">
            <w:pPr>
              <w:spacing w:line="360" w:lineRule="auto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 w:rsidRPr="00C237F2">
              <w:rPr>
                <w:rFonts w:ascii="宋体" w:hAnsi="宋体" w:cs="宋体" w:hint="eastAsia"/>
                <w:sz w:val="24"/>
              </w:rPr>
              <w:t>.5额定功率：350VA</w:t>
            </w:r>
            <w:r>
              <w:rPr>
                <w:rFonts w:ascii="宋体" w:hAnsi="宋体" w:cs="宋体" w:hint="eastAsia"/>
                <w:szCs w:val="21"/>
              </w:rPr>
              <w:t>±10%</w:t>
            </w:r>
          </w:p>
        </w:tc>
        <w:tc>
          <w:tcPr>
            <w:tcW w:w="2566" w:type="pct"/>
          </w:tcPr>
          <w:p w:rsidR="005B5595" w:rsidRPr="00C237F2" w:rsidRDefault="005B5595" w:rsidP="009D069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</w:tbl>
    <w:p w:rsidR="005B5595" w:rsidRPr="005B5595" w:rsidRDefault="005B5595" w:rsidP="005B5595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（二）</w:t>
      </w:r>
      <w:r w:rsidRPr="005B5595">
        <w:rPr>
          <w:rFonts w:ascii="宋体" w:hAnsi="宋体" w:cs="宋体" w:hint="eastAsia"/>
          <w:b/>
          <w:sz w:val="24"/>
        </w:rPr>
        <w:t>主要技术参数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24"/>
        </w:rPr>
        <w:t>1</w:t>
      </w:r>
      <w:r w:rsidR="00590FF0">
        <w:rPr>
          <w:rFonts w:ascii="宋体" w:hAnsi="宋体" w:cs="宋体" w:hint="eastAsia"/>
          <w:sz w:val="24"/>
        </w:rPr>
        <w:t>、</w:t>
      </w:r>
      <w:r w:rsidRPr="005B5595">
        <w:rPr>
          <w:rFonts w:ascii="宋体" w:hAnsi="宋体" w:cs="宋体" w:hint="eastAsia"/>
          <w:sz w:val="24"/>
        </w:rPr>
        <w:t>水源：使用国标自来水，且无需前置净化器，臭氧气体制备不使用纯化水或去离子水,无需废水槽；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Arial" w:hAnsi="Arial" w:cs="Arial" w:hint="eastAsia"/>
          <w:b/>
          <w:bCs/>
          <w:szCs w:val="21"/>
        </w:rPr>
        <w:t>▲</w:t>
      </w:r>
      <w:r w:rsidRPr="005B5595">
        <w:rPr>
          <w:rFonts w:ascii="宋体" w:hAnsi="宋体" w:cs="宋体" w:hint="eastAsia"/>
          <w:sz w:val="24"/>
        </w:rPr>
        <w:t>2</w:t>
      </w:r>
      <w:r w:rsidR="00590FF0">
        <w:rPr>
          <w:rFonts w:ascii="宋体" w:hAnsi="宋体" w:cs="宋体" w:hint="eastAsia"/>
          <w:sz w:val="24"/>
        </w:rPr>
        <w:t>、</w:t>
      </w:r>
      <w:r w:rsidRPr="005B5595">
        <w:rPr>
          <w:rFonts w:ascii="宋体" w:hAnsi="宋体" w:cs="宋体" w:hint="eastAsia"/>
          <w:sz w:val="24"/>
        </w:rPr>
        <w:t>内置医用氧气源生成装置：内置分子筛供氧系统,氧气浓度达到医用标准，氧气制备流量：1.0L /min，氧气浓度≥90%；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Arial" w:hAnsi="Arial" w:cs="Arial" w:hint="eastAsia"/>
          <w:b/>
          <w:bCs/>
          <w:szCs w:val="21"/>
        </w:rPr>
        <w:t>▲</w:t>
      </w:r>
      <w:r w:rsidRPr="005B5595">
        <w:rPr>
          <w:rFonts w:ascii="宋体" w:hAnsi="宋体" w:cs="宋体" w:hint="eastAsia"/>
          <w:sz w:val="24"/>
        </w:rPr>
        <w:t>3</w:t>
      </w:r>
      <w:r w:rsidR="00590FF0">
        <w:rPr>
          <w:rFonts w:ascii="宋体" w:hAnsi="宋体" w:cs="宋体" w:hint="eastAsia"/>
          <w:sz w:val="24"/>
        </w:rPr>
        <w:t>、</w:t>
      </w:r>
      <w:r w:rsidRPr="005B5595">
        <w:rPr>
          <w:rFonts w:ascii="宋体" w:hAnsi="宋体" w:cs="宋体" w:hint="eastAsia"/>
          <w:sz w:val="24"/>
        </w:rPr>
        <w:t>内置管式臭氧发生器：医用氧气源经过臭氧发生器生成臭氧气体，臭氧气体产量≥2.9g/h，臭氧气体浓度≥24mg/L，该部件应具备CE认证；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Arial" w:hAnsi="Arial" w:cs="Arial" w:hint="eastAsia"/>
          <w:b/>
          <w:bCs/>
          <w:szCs w:val="21"/>
        </w:rPr>
        <w:t>▲</w:t>
      </w:r>
      <w:r w:rsidRPr="005B5595">
        <w:rPr>
          <w:rFonts w:ascii="宋体" w:hAnsi="宋体" w:cs="宋体" w:hint="eastAsia"/>
          <w:sz w:val="24"/>
        </w:rPr>
        <w:t>4</w:t>
      </w:r>
      <w:r w:rsidR="00590FF0">
        <w:rPr>
          <w:rFonts w:ascii="宋体" w:hAnsi="宋体" w:cs="宋体" w:hint="eastAsia"/>
          <w:sz w:val="24"/>
        </w:rPr>
        <w:t>、</w:t>
      </w:r>
      <w:r w:rsidRPr="005B5595">
        <w:rPr>
          <w:rFonts w:ascii="宋体" w:hAnsi="宋体" w:cs="宋体" w:hint="eastAsia"/>
          <w:sz w:val="24"/>
        </w:rPr>
        <w:t>内置臭氧水循环装置：臭氧气体和外接水通过循环式医用臭氧水生成装置，生成适宜治疗效果浓度的臭氧水，非螺旋管混合装置。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24"/>
        </w:rPr>
        <w:t>5</w:t>
      </w:r>
      <w:r w:rsidR="00590FF0">
        <w:rPr>
          <w:rFonts w:ascii="宋体" w:hAnsi="宋体" w:cs="宋体" w:hint="eastAsia"/>
          <w:sz w:val="24"/>
        </w:rPr>
        <w:t>、</w:t>
      </w:r>
      <w:r w:rsidRPr="005B5595">
        <w:rPr>
          <w:rFonts w:ascii="宋体" w:hAnsi="宋体" w:cs="宋体" w:hint="eastAsia"/>
          <w:sz w:val="24"/>
        </w:rPr>
        <w:t>采用微电脑自动合成治疗液及自动控制治疗液浓度功能；输出臭氧水浓度具备最低有效浓度和最高安全浓度：1.0mg/L～7.5mg/L。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24"/>
        </w:rPr>
        <w:t>6</w:t>
      </w:r>
      <w:r w:rsidR="00590FF0">
        <w:rPr>
          <w:rFonts w:ascii="宋体" w:hAnsi="宋体" w:cs="宋体" w:hint="eastAsia"/>
          <w:sz w:val="24"/>
        </w:rPr>
        <w:t>、</w:t>
      </w:r>
      <w:r w:rsidRPr="005B5595">
        <w:rPr>
          <w:rFonts w:ascii="宋体" w:hAnsi="宋体" w:cs="宋体" w:hint="eastAsia"/>
          <w:sz w:val="24"/>
        </w:rPr>
        <w:t>具备2个相同功能的臭氧水治疗液输出通道，多人治疗功能。开机后管路自动消毒。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24"/>
        </w:rPr>
        <w:t>7</w:t>
      </w:r>
      <w:r w:rsidR="00590FF0">
        <w:rPr>
          <w:rFonts w:ascii="宋体" w:hAnsi="宋体" w:cs="宋体" w:hint="eastAsia"/>
          <w:sz w:val="24"/>
        </w:rPr>
        <w:t>、</w:t>
      </w:r>
      <w:r w:rsidRPr="005B5595">
        <w:rPr>
          <w:rFonts w:ascii="宋体" w:hAnsi="宋体" w:cs="宋体" w:hint="eastAsia"/>
          <w:sz w:val="24"/>
        </w:rPr>
        <w:t>臭氧水治疗液输出总量（非自来水）达到≥11500ml/min；</w:t>
      </w:r>
    </w:p>
    <w:p w:rsidR="005B5595" w:rsidRPr="005B5595" w:rsidRDefault="005B5595" w:rsidP="005B5595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24"/>
        </w:rPr>
        <w:t>臭氧水治疗液（非自来水）输出1流量：≥5000ml/min，大小可调；</w:t>
      </w:r>
    </w:p>
    <w:p w:rsidR="005B5595" w:rsidRDefault="005B5595" w:rsidP="005B5595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24"/>
        </w:rPr>
        <w:t>臭氧水治疗液（非自来水）输出2流量：≥6500ml/min，大小可调；</w:t>
      </w:r>
    </w:p>
    <w:p w:rsid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24"/>
        </w:rPr>
        <w:t>8</w:t>
      </w:r>
      <w:r w:rsidR="00590FF0">
        <w:rPr>
          <w:rFonts w:ascii="宋体" w:hAnsi="宋体" w:cs="宋体" w:hint="eastAsia"/>
          <w:sz w:val="24"/>
        </w:rPr>
        <w:t>、</w:t>
      </w:r>
      <w:r w:rsidRPr="005B5595">
        <w:rPr>
          <w:rFonts w:ascii="宋体" w:hAnsi="宋体" w:cs="宋体" w:hint="eastAsia"/>
          <w:sz w:val="24"/>
        </w:rPr>
        <w:t>设备具有触摸显示液晶屏≥7英寸；设备性能稳定，超长寿命；具备专用嵌入式控制系统（包含自清洁系统、循环系统、故障排除系统等功能）；人性化操作界面，简单方便无需脚踏开关控制。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24"/>
        </w:rPr>
        <w:t>9</w:t>
      </w:r>
      <w:r w:rsidR="00590FF0">
        <w:rPr>
          <w:rFonts w:ascii="宋体" w:hAnsi="宋体" w:cs="宋体" w:hint="eastAsia"/>
          <w:sz w:val="24"/>
        </w:rPr>
        <w:t>、</w:t>
      </w:r>
      <w:r w:rsidRPr="005B5595">
        <w:rPr>
          <w:rFonts w:ascii="宋体" w:hAnsi="宋体" w:cs="宋体" w:hint="eastAsia"/>
          <w:sz w:val="24"/>
        </w:rPr>
        <w:t>设备具备实时运行状态显示功能，异常提醒功能；治疗液输出实时温控显示、超温超限报警功能;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24"/>
        </w:rPr>
        <w:lastRenderedPageBreak/>
        <w:t>10</w:t>
      </w:r>
      <w:r w:rsidR="00590FF0">
        <w:rPr>
          <w:rFonts w:ascii="宋体" w:hAnsi="宋体" w:cs="宋体" w:hint="eastAsia"/>
          <w:sz w:val="24"/>
        </w:rPr>
        <w:t>、</w:t>
      </w:r>
      <w:r w:rsidRPr="005B5595">
        <w:rPr>
          <w:rFonts w:ascii="宋体" w:hAnsi="宋体" w:cs="宋体" w:hint="eastAsia"/>
          <w:sz w:val="24"/>
        </w:rPr>
        <w:t>当超过设定上限或者低于设定下限时，仪器在运行框出现相应超限提示并停止运行；上限与下限温度自行自由设置，1℃-99℃可调，安全温度设置范围：15-43℃；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24"/>
        </w:rPr>
        <w:t>11</w:t>
      </w:r>
      <w:r w:rsidR="00590FF0">
        <w:rPr>
          <w:rFonts w:ascii="宋体" w:hAnsi="宋体" w:cs="宋体" w:hint="eastAsia"/>
          <w:sz w:val="24"/>
        </w:rPr>
        <w:t>、</w:t>
      </w:r>
      <w:r w:rsidRPr="005B5595">
        <w:rPr>
          <w:rFonts w:ascii="宋体" w:hAnsi="宋体" w:cs="宋体" w:hint="eastAsia"/>
          <w:sz w:val="24"/>
        </w:rPr>
        <w:t>臭氧发生器超温超限报警功能，实时温度显示功能，高于65℃过高温度报警；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24"/>
        </w:rPr>
        <w:t>12</w:t>
      </w:r>
      <w:r w:rsidR="00590FF0">
        <w:rPr>
          <w:rFonts w:ascii="宋体" w:hAnsi="宋体" w:cs="宋体" w:hint="eastAsia"/>
          <w:sz w:val="24"/>
        </w:rPr>
        <w:t>、</w:t>
      </w:r>
      <w:r w:rsidRPr="005B5595">
        <w:rPr>
          <w:rFonts w:ascii="宋体" w:hAnsi="宋体" w:cs="宋体" w:hint="eastAsia"/>
          <w:sz w:val="24"/>
        </w:rPr>
        <w:t>内置臭氧水流量传感器，臭氧水输出流量≥5档自行调节；在连续供给水源的情况下，设备可持续工作并输出臭氧水＞10个小时；臭氧水治疗液输出压力为0.014~0.059Mpa；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24"/>
        </w:rPr>
        <w:t>13</w:t>
      </w:r>
      <w:r w:rsidR="00590FF0">
        <w:rPr>
          <w:rFonts w:ascii="宋体" w:hAnsi="宋体" w:cs="宋体" w:hint="eastAsia"/>
          <w:sz w:val="24"/>
        </w:rPr>
        <w:t>、</w:t>
      </w:r>
      <w:r w:rsidRPr="005B5595">
        <w:rPr>
          <w:rFonts w:ascii="宋体" w:hAnsi="宋体" w:cs="宋体" w:hint="eastAsia"/>
          <w:sz w:val="24"/>
        </w:rPr>
        <w:t>水箱容量≥10L，满足连续治疗液供应，具备水箱液位显示功能：水位空、低、中、</w:t>
      </w:r>
      <w:proofErr w:type="gramStart"/>
      <w:r w:rsidRPr="005B5595">
        <w:rPr>
          <w:rFonts w:ascii="宋体" w:hAnsi="宋体" w:cs="宋体" w:hint="eastAsia"/>
          <w:sz w:val="24"/>
        </w:rPr>
        <w:t>高显示</w:t>
      </w:r>
      <w:proofErr w:type="gramEnd"/>
      <w:r w:rsidRPr="005B5595">
        <w:rPr>
          <w:rFonts w:ascii="宋体" w:hAnsi="宋体" w:cs="宋体" w:hint="eastAsia"/>
          <w:sz w:val="24"/>
        </w:rPr>
        <w:t>功能；具备水箱强排出水功能，水箱保护；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24"/>
        </w:rPr>
        <w:t>14</w:t>
      </w:r>
      <w:r w:rsidR="00590FF0">
        <w:rPr>
          <w:rFonts w:ascii="宋体" w:hAnsi="宋体" w:cs="宋体" w:hint="eastAsia"/>
          <w:sz w:val="24"/>
        </w:rPr>
        <w:t>、</w:t>
      </w:r>
      <w:r w:rsidRPr="005B5595">
        <w:rPr>
          <w:rFonts w:ascii="宋体" w:hAnsi="宋体" w:cs="宋体" w:hint="eastAsia"/>
          <w:sz w:val="24"/>
        </w:rPr>
        <w:t>开机正计时功能，治疗通道具备倒计时、记忆储存功能；时间可在0-60min内设定，具备记忆储存功能；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24"/>
        </w:rPr>
        <w:t>15</w:t>
      </w:r>
      <w:r w:rsidR="00590FF0">
        <w:rPr>
          <w:rFonts w:ascii="宋体" w:hAnsi="宋体" w:cs="宋体" w:hint="eastAsia"/>
          <w:sz w:val="24"/>
        </w:rPr>
        <w:t>、</w:t>
      </w:r>
      <w:r w:rsidRPr="005B5595">
        <w:rPr>
          <w:rFonts w:ascii="宋体" w:hAnsi="宋体" w:cs="宋体" w:hint="eastAsia"/>
          <w:sz w:val="24"/>
        </w:rPr>
        <w:t>内置臭氧尾气回收处理结构的医用臭氧水生产装置（外排）浓度符合国家标准，无二次污染。排放臭氧浓度≤0.01mg/m3，符合国家标准；</w:t>
      </w:r>
    </w:p>
    <w:p w:rsidR="005B5595" w:rsidRPr="005B5595" w:rsidRDefault="005B5595" w:rsidP="005B5595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24"/>
        </w:rPr>
        <w:t>16</w:t>
      </w:r>
      <w:r w:rsidR="00590FF0">
        <w:rPr>
          <w:rFonts w:ascii="宋体" w:hAnsi="宋体" w:cs="宋体" w:hint="eastAsia"/>
          <w:sz w:val="24"/>
        </w:rPr>
        <w:t>、</w:t>
      </w:r>
      <w:r w:rsidRPr="005B5595">
        <w:rPr>
          <w:rFonts w:ascii="宋体" w:hAnsi="宋体" w:cs="宋体" w:hint="eastAsia"/>
          <w:sz w:val="24"/>
        </w:rPr>
        <w:t>设备噪音小于≤57dB(A)。</w:t>
      </w:r>
    </w:p>
    <w:p w:rsidR="00AC56EC" w:rsidRPr="00D8328D" w:rsidRDefault="005B5595" w:rsidP="00AC56EC">
      <w:pPr>
        <w:spacing w:line="360" w:lineRule="auto"/>
        <w:rPr>
          <w:rFonts w:ascii="宋体" w:hAnsi="宋体" w:cs="宋体"/>
          <w:sz w:val="24"/>
        </w:rPr>
      </w:pPr>
      <w:r w:rsidRPr="005B5595">
        <w:rPr>
          <w:rFonts w:ascii="宋体" w:hAnsi="宋体" w:cs="宋体" w:hint="eastAsia"/>
          <w:sz w:val="24"/>
        </w:rPr>
        <w:t>说明：每项请提供证明材料:产品说明书、带CMA标志的第三方检测报告或实况视频用以佐证）</w:t>
      </w:r>
    </w:p>
    <w:p w:rsidR="00AC56EC" w:rsidRPr="0028523F" w:rsidRDefault="0028523F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（三）</w:t>
      </w:r>
      <w:r w:rsidR="00AC56EC" w:rsidRPr="0028523F">
        <w:rPr>
          <w:rFonts w:hint="eastAsia"/>
          <w:sz w:val="24"/>
          <w:szCs w:val="24"/>
        </w:rPr>
        <w:t>其它要求：</w:t>
      </w:r>
    </w:p>
    <w:p w:rsidR="00D8328D" w:rsidRPr="00C237F2" w:rsidRDefault="00D8328D" w:rsidP="00D8328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30"/>
          <w:szCs w:val="30"/>
        </w:rPr>
        <w:t>★</w:t>
      </w:r>
      <w:r w:rsidRPr="00C237F2">
        <w:rPr>
          <w:rFonts w:ascii="宋体" w:hAnsi="宋体" w:cs="宋体"/>
          <w:sz w:val="24"/>
        </w:rPr>
        <w:t>1</w:t>
      </w:r>
      <w:r w:rsidRPr="00C237F2">
        <w:rPr>
          <w:rFonts w:ascii="宋体" w:hAnsi="宋体" w:cs="宋体" w:hint="eastAsia"/>
          <w:sz w:val="24"/>
        </w:rPr>
        <w:t>、投标供应商所投产品技术参数符合性条款审查，如有二条（及以上）重要（“▲”号）条款明显偏离或普通条款</w:t>
      </w:r>
      <w:r w:rsidRPr="00C237F2">
        <w:rPr>
          <w:rFonts w:ascii="宋体" w:hAnsi="宋体" w:cs="宋体"/>
          <w:sz w:val="24"/>
        </w:rPr>
        <w:t>3</w:t>
      </w:r>
      <w:r w:rsidRPr="00C237F2">
        <w:rPr>
          <w:rFonts w:ascii="宋体" w:hAnsi="宋体" w:cs="宋体" w:hint="eastAsia"/>
          <w:sz w:val="24"/>
        </w:rPr>
        <w:t>条（及以上）偏离，所投产品将视为不符合使用科室需求，该投标将视为无效投标。</w:t>
      </w:r>
    </w:p>
    <w:p w:rsidR="00D8328D" w:rsidRPr="00C237F2" w:rsidRDefault="00D8328D" w:rsidP="00D8328D">
      <w:pPr>
        <w:spacing w:line="360" w:lineRule="auto"/>
        <w:rPr>
          <w:rFonts w:ascii="宋体" w:hAnsi="宋体" w:cs="宋体"/>
          <w:sz w:val="24"/>
        </w:rPr>
      </w:pPr>
      <w:r w:rsidRPr="00C237F2">
        <w:rPr>
          <w:rFonts w:ascii="宋体" w:hAnsi="宋体" w:cs="宋体"/>
          <w:sz w:val="24"/>
        </w:rPr>
        <w:t>2</w:t>
      </w:r>
      <w:r w:rsidRPr="00C237F2">
        <w:rPr>
          <w:rFonts w:ascii="宋体" w:hAnsi="宋体" w:cs="宋体" w:hint="eastAsia"/>
          <w:sz w:val="24"/>
        </w:rPr>
        <w:t>、投标供应商必须在投标文件中提供上述技术参数偏离表，并提供所投设备技术参数佐证材料：货物最新彩色样本资料（彩色样本资料为厂商公开发布的印刷品）或产品制造商出具的技术白皮书（封面</w:t>
      </w:r>
      <w:r w:rsidRPr="00C237F2">
        <w:rPr>
          <w:rFonts w:ascii="宋体" w:hAnsi="宋体" w:cs="宋体"/>
          <w:sz w:val="24"/>
        </w:rPr>
        <w:t>+</w:t>
      </w:r>
      <w:r w:rsidRPr="00C237F2">
        <w:rPr>
          <w:rFonts w:ascii="宋体" w:hAnsi="宋体" w:cs="宋体" w:hint="eastAsia"/>
          <w:sz w:val="24"/>
        </w:rPr>
        <w:t>与技术参数相关的页面）原件扫描件、由产品制造商加盖公章的产品技术参数证明书，否则视同为负偏离。</w:t>
      </w:r>
    </w:p>
    <w:p w:rsidR="00D8328D" w:rsidRPr="00C237F2" w:rsidRDefault="00D8328D" w:rsidP="00D8328D">
      <w:pPr>
        <w:spacing w:line="360" w:lineRule="auto"/>
        <w:rPr>
          <w:rFonts w:ascii="宋体" w:hAnsi="宋体" w:cs="宋体"/>
          <w:sz w:val="24"/>
        </w:rPr>
      </w:pPr>
      <w:r w:rsidRPr="00C237F2">
        <w:rPr>
          <w:rFonts w:ascii="宋体" w:hAnsi="宋体" w:cs="宋体" w:hint="eastAsia"/>
          <w:sz w:val="24"/>
        </w:rPr>
        <w:t>3、驻地以上城市具有厂家备件库及售后服务工程师，支持安装、调试及维修</w:t>
      </w:r>
    </w:p>
    <w:p w:rsidR="00D8328D" w:rsidRPr="00C237F2" w:rsidRDefault="00D8328D" w:rsidP="00D8328D">
      <w:pPr>
        <w:spacing w:line="360" w:lineRule="auto"/>
        <w:rPr>
          <w:rFonts w:ascii="宋体" w:hAnsi="宋体" w:cs="宋体"/>
          <w:sz w:val="24"/>
        </w:rPr>
      </w:pPr>
      <w:r w:rsidRPr="00C237F2">
        <w:rPr>
          <w:rFonts w:ascii="宋体" w:hAnsi="宋体" w:cs="宋体" w:hint="eastAsia"/>
          <w:sz w:val="24"/>
        </w:rPr>
        <w:t>4、厂家提供操作人员的外出培训或现场操作培训</w:t>
      </w:r>
      <w:r w:rsidRPr="00C237F2">
        <w:rPr>
          <w:rFonts w:ascii="宋体" w:hAnsi="宋体" w:cs="宋体"/>
          <w:sz w:val="24"/>
        </w:rPr>
        <w:t>.</w:t>
      </w:r>
    </w:p>
    <w:p w:rsidR="00D8328D" w:rsidRPr="00C237F2" w:rsidRDefault="00D8328D" w:rsidP="00D8328D">
      <w:pPr>
        <w:spacing w:line="360" w:lineRule="auto"/>
        <w:rPr>
          <w:rFonts w:ascii="宋体" w:hAnsi="宋体" w:cs="宋体"/>
          <w:sz w:val="24"/>
        </w:rPr>
      </w:pPr>
      <w:r w:rsidRPr="00C237F2">
        <w:rPr>
          <w:rFonts w:ascii="宋体" w:hAnsi="宋体" w:cs="宋体" w:hint="eastAsia"/>
          <w:sz w:val="24"/>
        </w:rPr>
        <w:t>5、本项目要求提供生产日期为6个月内的设备</w:t>
      </w:r>
      <w:r w:rsidRPr="00C237F2">
        <w:rPr>
          <w:rFonts w:ascii="宋体" w:hAnsi="宋体" w:cs="宋体"/>
          <w:sz w:val="24"/>
        </w:rPr>
        <w:t>,</w:t>
      </w:r>
      <w:r w:rsidRPr="00C237F2">
        <w:rPr>
          <w:rFonts w:ascii="宋体" w:hAnsi="宋体" w:cs="宋体" w:hint="eastAsia"/>
          <w:sz w:val="24"/>
        </w:rPr>
        <w:t>设备使用年限≥</w:t>
      </w:r>
      <w:r w:rsidRPr="00C237F2">
        <w:rPr>
          <w:rFonts w:ascii="宋体" w:hAnsi="宋体" w:cs="宋体"/>
          <w:sz w:val="24"/>
        </w:rPr>
        <w:t>8</w:t>
      </w:r>
      <w:r w:rsidRPr="00C237F2">
        <w:rPr>
          <w:rFonts w:ascii="宋体" w:hAnsi="宋体" w:cs="宋体" w:hint="eastAsia"/>
          <w:sz w:val="24"/>
        </w:rPr>
        <w:t>年（提供佐证）。</w:t>
      </w:r>
    </w:p>
    <w:p w:rsidR="00D8328D" w:rsidRPr="00C237F2" w:rsidRDefault="00D8328D" w:rsidP="00D8328D">
      <w:pPr>
        <w:spacing w:line="360" w:lineRule="auto"/>
        <w:rPr>
          <w:rFonts w:ascii="宋体" w:hAnsi="宋体" w:cs="宋体"/>
          <w:sz w:val="24"/>
        </w:rPr>
      </w:pPr>
      <w:r w:rsidRPr="00C237F2">
        <w:rPr>
          <w:rFonts w:ascii="宋体" w:hAnsi="宋体" w:cs="宋体" w:hint="eastAsia"/>
          <w:sz w:val="24"/>
        </w:rPr>
        <w:t>6、质保期大于或等于</w:t>
      </w:r>
      <w:r w:rsidRPr="00C237F2">
        <w:rPr>
          <w:rFonts w:ascii="宋体" w:hAnsi="宋体" w:cs="宋体"/>
          <w:sz w:val="24"/>
        </w:rPr>
        <w:t>2</w:t>
      </w:r>
      <w:r w:rsidRPr="00C237F2">
        <w:rPr>
          <w:rFonts w:ascii="宋体" w:hAnsi="宋体" w:cs="宋体" w:hint="eastAsia"/>
          <w:sz w:val="24"/>
        </w:rPr>
        <w:t>年，质保期从验收合格后开始计算。质保期内所有软件</w:t>
      </w:r>
      <w:r w:rsidRPr="00C237F2">
        <w:rPr>
          <w:rFonts w:ascii="宋体" w:hAnsi="宋体" w:cs="宋体" w:hint="eastAsia"/>
          <w:sz w:val="24"/>
        </w:rPr>
        <w:lastRenderedPageBreak/>
        <w:t>维护、升级和设备维护等要求免费上门服务。</w:t>
      </w:r>
    </w:p>
    <w:p w:rsidR="00D8328D" w:rsidRDefault="00D8328D" w:rsidP="00D8328D">
      <w:pPr>
        <w:spacing w:line="360" w:lineRule="auto"/>
        <w:rPr>
          <w:rFonts w:ascii="宋体" w:hAnsi="宋体" w:cs="宋体"/>
          <w:sz w:val="24"/>
        </w:rPr>
      </w:pPr>
      <w:r w:rsidRPr="00C237F2">
        <w:rPr>
          <w:rFonts w:ascii="宋体" w:hAnsi="宋体" w:cs="宋体" w:hint="eastAsia"/>
          <w:sz w:val="24"/>
        </w:rPr>
        <w:t>7、提供设备标准配置清单，涉及耗材及易损</w:t>
      </w:r>
      <w:proofErr w:type="gramStart"/>
      <w:r w:rsidRPr="00C237F2">
        <w:rPr>
          <w:rFonts w:ascii="宋体" w:hAnsi="宋体" w:cs="宋体" w:hint="eastAsia"/>
          <w:sz w:val="24"/>
        </w:rPr>
        <w:t>件提供</w:t>
      </w:r>
      <w:proofErr w:type="gramEnd"/>
      <w:r w:rsidRPr="00C237F2">
        <w:rPr>
          <w:rFonts w:ascii="宋体" w:hAnsi="宋体" w:cs="宋体" w:hint="eastAsia"/>
          <w:sz w:val="24"/>
        </w:rPr>
        <w:t>清单分项报价。</w:t>
      </w:r>
    </w:p>
    <w:p w:rsidR="00685B42" w:rsidRDefault="00E24CF8" w:rsidP="00D8328D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E64EE8">
        <w:rPr>
          <w:sz w:val="24"/>
          <w:szCs w:val="24"/>
        </w:rPr>
        <w:t>23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-</w:t>
      </w:r>
      <w:r w:rsidR="00AA2C2D">
        <w:rPr>
          <w:sz w:val="24"/>
          <w:szCs w:val="24"/>
        </w:rPr>
        <w:t>1</w:t>
      </w:r>
      <w:r w:rsidR="00E64EE8">
        <w:rPr>
          <w:sz w:val="24"/>
          <w:szCs w:val="24"/>
        </w:rPr>
        <w:t>6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28523F" w:rsidRDefault="0028523F" w:rsidP="0028523F">
      <w:pPr>
        <w:pStyle w:val="2"/>
      </w:pPr>
    </w:p>
    <w:p w:rsidR="0028523F" w:rsidRDefault="0028523F" w:rsidP="0028523F"/>
    <w:p w:rsidR="0028523F" w:rsidRDefault="0028523F" w:rsidP="0028523F">
      <w:pPr>
        <w:pStyle w:val="2"/>
      </w:pPr>
    </w:p>
    <w:p w:rsidR="0028523F" w:rsidRDefault="0028523F" w:rsidP="0028523F"/>
    <w:p w:rsidR="0028523F" w:rsidRDefault="0028523F" w:rsidP="0028523F">
      <w:pPr>
        <w:pStyle w:val="2"/>
      </w:pPr>
    </w:p>
    <w:p w:rsidR="0028523F" w:rsidRDefault="0028523F" w:rsidP="0028523F"/>
    <w:p w:rsidR="0028523F" w:rsidRDefault="0028523F" w:rsidP="0028523F">
      <w:pPr>
        <w:pStyle w:val="2"/>
      </w:pPr>
    </w:p>
    <w:p w:rsidR="0028523F" w:rsidRDefault="0028523F" w:rsidP="0028523F"/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 xml:space="preserve">七、  </w:t>
      </w:r>
      <w:r w:rsidR="00FB0475" w:rsidRPr="00FB0475">
        <w:rPr>
          <w:rFonts w:ascii="宋体" w:hAnsi="宋体" w:cs="仿宋" w:hint="eastAsia"/>
          <w:b/>
          <w:sz w:val="24"/>
        </w:rPr>
        <w:t>投标人所投产品如为进口产品，还</w:t>
      </w:r>
      <w:proofErr w:type="gramStart"/>
      <w:r w:rsidR="00FB0475" w:rsidRPr="00FB0475">
        <w:rPr>
          <w:rFonts w:ascii="宋体" w:hAnsi="宋体" w:cs="仿宋" w:hint="eastAsia"/>
          <w:b/>
          <w:sz w:val="24"/>
        </w:rPr>
        <w:t>需</w:t>
      </w:r>
      <w:r>
        <w:rPr>
          <w:rFonts w:ascii="宋体" w:hAnsi="宋体" w:cs="仿宋" w:hint="eastAsia"/>
          <w:b/>
          <w:sz w:val="24"/>
        </w:rPr>
        <w:t>生产</w:t>
      </w:r>
      <w:proofErr w:type="gramEnd"/>
      <w:r>
        <w:rPr>
          <w:rFonts w:ascii="宋体" w:hAnsi="宋体" w:cs="仿宋" w:hint="eastAsia"/>
          <w:b/>
          <w:sz w:val="24"/>
        </w:rPr>
        <w:t>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31F" w:rsidRDefault="009C731F">
      <w:r>
        <w:separator/>
      </w:r>
    </w:p>
  </w:endnote>
  <w:endnote w:type="continuationSeparator" w:id="0">
    <w:p w:rsidR="009C731F" w:rsidRDefault="009C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31F" w:rsidRDefault="009C731F">
      <w:r>
        <w:separator/>
      </w:r>
    </w:p>
  </w:footnote>
  <w:footnote w:type="continuationSeparator" w:id="0">
    <w:p w:rsidR="009C731F" w:rsidRDefault="009C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ED5B55">
      <w:t>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F9564E"/>
    <w:multiLevelType w:val="singleLevel"/>
    <w:tmpl w:val="1D083624"/>
    <w:lvl w:ilvl="0">
      <w:start w:val="7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1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2DD54B2"/>
    <w:multiLevelType w:val="hybridMultilevel"/>
    <w:tmpl w:val="C4323D14"/>
    <w:lvl w:ilvl="0" w:tplc="C688EDB4">
      <w:start w:val="6"/>
      <w:numFmt w:val="decimal"/>
      <w:lvlText w:val="%1、"/>
      <w:lvlJc w:val="left"/>
      <w:pPr>
        <w:ind w:left="450" w:hanging="450"/>
      </w:pPr>
      <w:rPr>
        <w:rFonts w:ascii="宋体" w:hAnsi="宋体" w:cs="宋体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DEB0130"/>
    <w:multiLevelType w:val="hybridMultilevel"/>
    <w:tmpl w:val="29F4DDA0"/>
    <w:lvl w:ilvl="0" w:tplc="3BEC2BA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6C50C27"/>
    <w:multiLevelType w:val="hybridMultilevel"/>
    <w:tmpl w:val="691E247C"/>
    <w:lvl w:ilvl="0" w:tplc="8DBE206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0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3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6"/>
  </w:num>
  <w:num w:numId="5">
    <w:abstractNumId w:val="13"/>
  </w:num>
  <w:num w:numId="6">
    <w:abstractNumId w:val="23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20"/>
  </w:num>
  <w:num w:numId="14">
    <w:abstractNumId w:val="19"/>
  </w:num>
  <w:num w:numId="15">
    <w:abstractNumId w:val="6"/>
  </w:num>
  <w:num w:numId="16">
    <w:abstractNumId w:val="7"/>
  </w:num>
  <w:num w:numId="17">
    <w:abstractNumId w:val="21"/>
  </w:num>
  <w:num w:numId="18">
    <w:abstractNumId w:val="22"/>
  </w:num>
  <w:num w:numId="19">
    <w:abstractNumId w:val="11"/>
  </w:num>
  <w:num w:numId="20">
    <w:abstractNumId w:val="17"/>
  </w:num>
  <w:num w:numId="21">
    <w:abstractNumId w:val="8"/>
  </w:num>
  <w:num w:numId="22">
    <w:abstractNumId w:val="15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76ED7"/>
    <w:rsid w:val="0008417A"/>
    <w:rsid w:val="000A32D2"/>
    <w:rsid w:val="000B47A9"/>
    <w:rsid w:val="000C5233"/>
    <w:rsid w:val="000D27ED"/>
    <w:rsid w:val="000D3922"/>
    <w:rsid w:val="000F016A"/>
    <w:rsid w:val="000F69AE"/>
    <w:rsid w:val="001030AB"/>
    <w:rsid w:val="001109F0"/>
    <w:rsid w:val="00112146"/>
    <w:rsid w:val="0011362C"/>
    <w:rsid w:val="00125617"/>
    <w:rsid w:val="00153DEC"/>
    <w:rsid w:val="001622ED"/>
    <w:rsid w:val="00181DB8"/>
    <w:rsid w:val="00192745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121FD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8523F"/>
    <w:rsid w:val="00290124"/>
    <w:rsid w:val="00291296"/>
    <w:rsid w:val="002A4CB7"/>
    <w:rsid w:val="002D1A8A"/>
    <w:rsid w:val="002E1636"/>
    <w:rsid w:val="002E4AC8"/>
    <w:rsid w:val="00311B81"/>
    <w:rsid w:val="003165CD"/>
    <w:rsid w:val="00322E7D"/>
    <w:rsid w:val="003531B6"/>
    <w:rsid w:val="00384C7F"/>
    <w:rsid w:val="003A0A27"/>
    <w:rsid w:val="003A5A5F"/>
    <w:rsid w:val="003A76EC"/>
    <w:rsid w:val="003C2FC8"/>
    <w:rsid w:val="003D09A0"/>
    <w:rsid w:val="003D1991"/>
    <w:rsid w:val="003D4480"/>
    <w:rsid w:val="003D5058"/>
    <w:rsid w:val="003E20BB"/>
    <w:rsid w:val="004009D8"/>
    <w:rsid w:val="00405F5E"/>
    <w:rsid w:val="00422DD1"/>
    <w:rsid w:val="00441CD9"/>
    <w:rsid w:val="00441FA1"/>
    <w:rsid w:val="00455B30"/>
    <w:rsid w:val="004623F3"/>
    <w:rsid w:val="004719D3"/>
    <w:rsid w:val="004A39CE"/>
    <w:rsid w:val="004B0F47"/>
    <w:rsid w:val="004D5A00"/>
    <w:rsid w:val="004E2277"/>
    <w:rsid w:val="004E37CA"/>
    <w:rsid w:val="004F49E2"/>
    <w:rsid w:val="005032B7"/>
    <w:rsid w:val="00504382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6EEA"/>
    <w:rsid w:val="00590FF0"/>
    <w:rsid w:val="005A5B6A"/>
    <w:rsid w:val="005B0A02"/>
    <w:rsid w:val="005B29A9"/>
    <w:rsid w:val="005B5595"/>
    <w:rsid w:val="005C04C2"/>
    <w:rsid w:val="005D3504"/>
    <w:rsid w:val="005E090C"/>
    <w:rsid w:val="005E47B5"/>
    <w:rsid w:val="005F565F"/>
    <w:rsid w:val="00601B26"/>
    <w:rsid w:val="00616CB5"/>
    <w:rsid w:val="006214A6"/>
    <w:rsid w:val="00640FCF"/>
    <w:rsid w:val="006837BB"/>
    <w:rsid w:val="00685103"/>
    <w:rsid w:val="00685B42"/>
    <w:rsid w:val="006933E9"/>
    <w:rsid w:val="006B30FD"/>
    <w:rsid w:val="006D0E51"/>
    <w:rsid w:val="006D4F31"/>
    <w:rsid w:val="006D77B9"/>
    <w:rsid w:val="006E2EF6"/>
    <w:rsid w:val="006F0BE4"/>
    <w:rsid w:val="006F1D2B"/>
    <w:rsid w:val="006F71DB"/>
    <w:rsid w:val="00706643"/>
    <w:rsid w:val="00706E93"/>
    <w:rsid w:val="00712274"/>
    <w:rsid w:val="007214C2"/>
    <w:rsid w:val="00727C0B"/>
    <w:rsid w:val="00730CF6"/>
    <w:rsid w:val="00745BCC"/>
    <w:rsid w:val="00746A55"/>
    <w:rsid w:val="007509C4"/>
    <w:rsid w:val="00753854"/>
    <w:rsid w:val="00767020"/>
    <w:rsid w:val="00772643"/>
    <w:rsid w:val="00776A72"/>
    <w:rsid w:val="00777CCD"/>
    <w:rsid w:val="007863F3"/>
    <w:rsid w:val="00793035"/>
    <w:rsid w:val="007967D3"/>
    <w:rsid w:val="007A787A"/>
    <w:rsid w:val="007C11FC"/>
    <w:rsid w:val="007E172F"/>
    <w:rsid w:val="007F58A9"/>
    <w:rsid w:val="00807A5B"/>
    <w:rsid w:val="00817298"/>
    <w:rsid w:val="00823DE5"/>
    <w:rsid w:val="00826B60"/>
    <w:rsid w:val="00837806"/>
    <w:rsid w:val="00855B8B"/>
    <w:rsid w:val="00862531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5056D"/>
    <w:rsid w:val="009512EE"/>
    <w:rsid w:val="00955F2F"/>
    <w:rsid w:val="00960AC8"/>
    <w:rsid w:val="009628FD"/>
    <w:rsid w:val="00970045"/>
    <w:rsid w:val="00997A3E"/>
    <w:rsid w:val="009A033D"/>
    <w:rsid w:val="009A23CD"/>
    <w:rsid w:val="009B7627"/>
    <w:rsid w:val="009C42A0"/>
    <w:rsid w:val="009C56F1"/>
    <w:rsid w:val="009C731F"/>
    <w:rsid w:val="009C7565"/>
    <w:rsid w:val="009D0021"/>
    <w:rsid w:val="009E0A9F"/>
    <w:rsid w:val="009E1594"/>
    <w:rsid w:val="009E1FD7"/>
    <w:rsid w:val="009E3C5E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62D98"/>
    <w:rsid w:val="00A71461"/>
    <w:rsid w:val="00A7762E"/>
    <w:rsid w:val="00A95A41"/>
    <w:rsid w:val="00A95DDC"/>
    <w:rsid w:val="00A9727C"/>
    <w:rsid w:val="00AA1730"/>
    <w:rsid w:val="00AA1D97"/>
    <w:rsid w:val="00AA2C2D"/>
    <w:rsid w:val="00AA5AD0"/>
    <w:rsid w:val="00AC42C2"/>
    <w:rsid w:val="00AC4330"/>
    <w:rsid w:val="00AC56EC"/>
    <w:rsid w:val="00AC7ECC"/>
    <w:rsid w:val="00AD29DA"/>
    <w:rsid w:val="00AD6EAF"/>
    <w:rsid w:val="00AE2068"/>
    <w:rsid w:val="00AE2208"/>
    <w:rsid w:val="00AE3374"/>
    <w:rsid w:val="00AF1D3A"/>
    <w:rsid w:val="00B02F29"/>
    <w:rsid w:val="00B06FC4"/>
    <w:rsid w:val="00B415EB"/>
    <w:rsid w:val="00B52C36"/>
    <w:rsid w:val="00B5460B"/>
    <w:rsid w:val="00B57902"/>
    <w:rsid w:val="00B725FF"/>
    <w:rsid w:val="00B72723"/>
    <w:rsid w:val="00B735B3"/>
    <w:rsid w:val="00B7406C"/>
    <w:rsid w:val="00B872C4"/>
    <w:rsid w:val="00B93D50"/>
    <w:rsid w:val="00B97BAC"/>
    <w:rsid w:val="00BA7957"/>
    <w:rsid w:val="00BB6A5B"/>
    <w:rsid w:val="00BC24BC"/>
    <w:rsid w:val="00BC78E3"/>
    <w:rsid w:val="00BE1348"/>
    <w:rsid w:val="00BE7EB5"/>
    <w:rsid w:val="00BE7F1C"/>
    <w:rsid w:val="00BF6AA4"/>
    <w:rsid w:val="00C0436B"/>
    <w:rsid w:val="00C07CF4"/>
    <w:rsid w:val="00C2482E"/>
    <w:rsid w:val="00C24D0C"/>
    <w:rsid w:val="00C31E0A"/>
    <w:rsid w:val="00C32430"/>
    <w:rsid w:val="00C326E2"/>
    <w:rsid w:val="00C34CE6"/>
    <w:rsid w:val="00C42667"/>
    <w:rsid w:val="00C5287B"/>
    <w:rsid w:val="00C52DD7"/>
    <w:rsid w:val="00C57290"/>
    <w:rsid w:val="00C62B8B"/>
    <w:rsid w:val="00C740B7"/>
    <w:rsid w:val="00C75E6F"/>
    <w:rsid w:val="00C80A2A"/>
    <w:rsid w:val="00C86ECE"/>
    <w:rsid w:val="00C93182"/>
    <w:rsid w:val="00CA6DED"/>
    <w:rsid w:val="00CC512E"/>
    <w:rsid w:val="00CD01DD"/>
    <w:rsid w:val="00CD670D"/>
    <w:rsid w:val="00CF32E8"/>
    <w:rsid w:val="00D02CC7"/>
    <w:rsid w:val="00D228B5"/>
    <w:rsid w:val="00D23925"/>
    <w:rsid w:val="00D24B1F"/>
    <w:rsid w:val="00D436AE"/>
    <w:rsid w:val="00D53E7F"/>
    <w:rsid w:val="00D54A54"/>
    <w:rsid w:val="00D823CD"/>
    <w:rsid w:val="00D82C41"/>
    <w:rsid w:val="00D8328D"/>
    <w:rsid w:val="00D947C5"/>
    <w:rsid w:val="00DA1750"/>
    <w:rsid w:val="00DA6347"/>
    <w:rsid w:val="00DB2D20"/>
    <w:rsid w:val="00DB4DB9"/>
    <w:rsid w:val="00DB5C51"/>
    <w:rsid w:val="00DD679B"/>
    <w:rsid w:val="00DF5279"/>
    <w:rsid w:val="00E03B6C"/>
    <w:rsid w:val="00E1221C"/>
    <w:rsid w:val="00E244FE"/>
    <w:rsid w:val="00E24CF8"/>
    <w:rsid w:val="00E423EF"/>
    <w:rsid w:val="00E52E1B"/>
    <w:rsid w:val="00E56122"/>
    <w:rsid w:val="00E56A79"/>
    <w:rsid w:val="00E64EE8"/>
    <w:rsid w:val="00EA7170"/>
    <w:rsid w:val="00EB0333"/>
    <w:rsid w:val="00EB3B99"/>
    <w:rsid w:val="00ED5B55"/>
    <w:rsid w:val="00ED5FDD"/>
    <w:rsid w:val="00ED7740"/>
    <w:rsid w:val="00EE04AF"/>
    <w:rsid w:val="00EE68E4"/>
    <w:rsid w:val="00EF30D9"/>
    <w:rsid w:val="00EF393F"/>
    <w:rsid w:val="00EF39FD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8126E"/>
    <w:rsid w:val="00F95544"/>
    <w:rsid w:val="00F977CB"/>
    <w:rsid w:val="00FA399E"/>
    <w:rsid w:val="00FA417A"/>
    <w:rsid w:val="00FA7D7D"/>
    <w:rsid w:val="00FB0475"/>
    <w:rsid w:val="00FB086F"/>
    <w:rsid w:val="00FB6C8A"/>
    <w:rsid w:val="00FC13F5"/>
    <w:rsid w:val="00FC1527"/>
    <w:rsid w:val="00FC3B54"/>
    <w:rsid w:val="00FD0666"/>
    <w:rsid w:val="00FD0E63"/>
    <w:rsid w:val="00FD1E83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123C36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700BE-5861-488B-990F-62938CF5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14</Pages>
  <Words>668</Words>
  <Characters>3811</Characters>
  <Application>Microsoft Office Word</Application>
  <DocSecurity>0</DocSecurity>
  <Lines>31</Lines>
  <Paragraphs>8</Paragraphs>
  <ScaleCrop>false</ScaleCrop>
  <Company>微软中国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202</cp:revision>
  <dcterms:created xsi:type="dcterms:W3CDTF">2024-07-18T02:43:00Z</dcterms:created>
  <dcterms:modified xsi:type="dcterms:W3CDTF">2025-10-16T06:47:00Z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