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B57A36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57A36">
        <w:rPr>
          <w:rFonts w:ascii="黑体" w:eastAsia="黑体" w:hAnsi="黑体" w:cs="宋体" w:hint="eastAsia"/>
          <w:kern w:val="0"/>
          <w:sz w:val="44"/>
          <w:szCs w:val="44"/>
        </w:rPr>
        <w:t>全自动核酸提取</w:t>
      </w:r>
      <w:proofErr w:type="gramStart"/>
      <w:r w:rsidRPr="00B57A36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B57A36" w:rsidRPr="00B57A36">
        <w:rPr>
          <w:rFonts w:hint="eastAsia"/>
          <w:sz w:val="24"/>
          <w:szCs w:val="24"/>
        </w:rPr>
        <w:t>全自动核酸提取仪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B57A36">
        <w:rPr>
          <w:sz w:val="24"/>
          <w:szCs w:val="24"/>
        </w:rPr>
        <w:t>39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1276"/>
        <w:gridCol w:w="1417"/>
        <w:gridCol w:w="1418"/>
      </w:tblGrid>
      <w:tr w:rsidR="00685B42" w:rsidTr="007A0D11">
        <w:tc>
          <w:tcPr>
            <w:tcW w:w="9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3260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7A0D11">
        <w:tc>
          <w:tcPr>
            <w:tcW w:w="993" w:type="dxa"/>
            <w:vAlign w:val="center"/>
          </w:tcPr>
          <w:p w:rsidR="00685B42" w:rsidRDefault="00B57A36" w:rsidP="003B140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检验</w:t>
            </w:r>
            <w:r>
              <w:rPr>
                <w:sz w:val="24"/>
                <w:szCs w:val="24"/>
              </w:rPr>
              <w:t>科</w:t>
            </w:r>
          </w:p>
        </w:tc>
        <w:tc>
          <w:tcPr>
            <w:tcW w:w="3260" w:type="dxa"/>
            <w:vAlign w:val="center"/>
          </w:tcPr>
          <w:p w:rsidR="00685B42" w:rsidRPr="00E56A79" w:rsidRDefault="00B57A36" w:rsidP="00E56A79">
            <w:pPr>
              <w:widowControl/>
              <w:rPr>
                <w:sz w:val="24"/>
                <w:szCs w:val="24"/>
              </w:rPr>
            </w:pPr>
            <w:r w:rsidRPr="00B57A36">
              <w:rPr>
                <w:rFonts w:hint="eastAsia"/>
                <w:sz w:val="24"/>
                <w:szCs w:val="24"/>
              </w:rPr>
              <w:t>全自动核酸提取仪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B57A36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390000</w:t>
            </w:r>
          </w:p>
        </w:tc>
        <w:tc>
          <w:tcPr>
            <w:tcW w:w="1418" w:type="dxa"/>
            <w:vAlign w:val="center"/>
          </w:tcPr>
          <w:p w:rsidR="00685B42" w:rsidRDefault="00B57A36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227E4F" w:rsidRDefault="006D1306" w:rsidP="00227E4F">
      <w:pPr>
        <w:pStyle w:val="ac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227E4F">
        <w:rPr>
          <w:rFonts w:ascii="宋体" w:hAnsi="宋体" w:cs="宋体" w:hint="eastAsia"/>
          <w:sz w:val="24"/>
        </w:rPr>
        <w:t>参数</w:t>
      </w:r>
      <w:r w:rsidRPr="00227E4F">
        <w:rPr>
          <w:rFonts w:ascii="宋体" w:hAnsi="宋体" w:cs="宋体"/>
          <w:sz w:val="24"/>
        </w:rPr>
        <w:t>要求</w:t>
      </w:r>
    </w:p>
    <w:p w:rsidR="00227E4F" w:rsidRP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jc w:val="left"/>
        <w:rPr>
          <w:rFonts w:cs="仿宋"/>
          <w:color w:val="000000" w:themeColor="text1"/>
          <w:sz w:val="24"/>
          <w:szCs w:val="28"/>
        </w:rPr>
      </w:pPr>
      <w:r w:rsidRPr="00227E4F">
        <w:rPr>
          <w:rFonts w:cs="仿宋" w:hint="eastAsia"/>
          <w:color w:val="000000" w:themeColor="text1"/>
          <w:sz w:val="24"/>
          <w:szCs w:val="28"/>
        </w:rPr>
        <w:t>产品功能介绍：仪器在密闭的工作舱内全自动完成原始样本开盖、样本分装、核酸提取、</w:t>
      </w:r>
      <w:r w:rsidRPr="00227E4F">
        <w:rPr>
          <w:rFonts w:cs="仿宋" w:hint="eastAsia"/>
          <w:color w:val="000000" w:themeColor="text1"/>
          <w:sz w:val="24"/>
          <w:szCs w:val="28"/>
        </w:rPr>
        <w:t>PCR</w:t>
      </w:r>
      <w:r w:rsidRPr="00227E4F">
        <w:rPr>
          <w:rFonts w:cs="仿宋" w:hint="eastAsia"/>
          <w:color w:val="000000" w:themeColor="text1"/>
          <w:sz w:val="24"/>
          <w:szCs w:val="28"/>
        </w:rPr>
        <w:t>体系构建（含核酸加样及</w:t>
      </w:r>
      <w:r w:rsidRPr="00227E4F">
        <w:rPr>
          <w:rFonts w:cs="仿宋" w:hint="eastAsia"/>
          <w:color w:val="000000" w:themeColor="text1"/>
          <w:sz w:val="24"/>
          <w:szCs w:val="28"/>
        </w:rPr>
        <w:t>PCR</w:t>
      </w:r>
      <w:r w:rsidRPr="00227E4F">
        <w:rPr>
          <w:rFonts w:cs="仿宋"/>
          <w:color w:val="000000" w:themeColor="text1"/>
          <w:sz w:val="24"/>
          <w:szCs w:val="28"/>
        </w:rPr>
        <w:t>-</w:t>
      </w:r>
      <w:r w:rsidRPr="00227E4F">
        <w:rPr>
          <w:rFonts w:cs="仿宋" w:hint="eastAsia"/>
          <w:color w:val="000000" w:themeColor="text1"/>
          <w:sz w:val="24"/>
          <w:szCs w:val="28"/>
        </w:rPr>
        <w:t>Mix</w:t>
      </w:r>
      <w:r w:rsidRPr="00227E4F">
        <w:rPr>
          <w:rFonts w:cs="仿宋" w:hint="eastAsia"/>
          <w:color w:val="000000" w:themeColor="text1"/>
          <w:sz w:val="24"/>
          <w:szCs w:val="28"/>
        </w:rPr>
        <w:t>分装）、封膜</w:t>
      </w:r>
      <w:r w:rsidRPr="00227E4F">
        <w:rPr>
          <w:rFonts w:cs="仿宋" w:hint="eastAsia"/>
          <w:color w:val="000000" w:themeColor="text1"/>
          <w:sz w:val="24"/>
          <w:szCs w:val="28"/>
        </w:rPr>
        <w:t>/</w:t>
      </w:r>
      <w:r w:rsidRPr="00227E4F">
        <w:rPr>
          <w:rFonts w:cs="仿宋" w:hint="eastAsia"/>
          <w:color w:val="000000" w:themeColor="text1"/>
          <w:sz w:val="24"/>
          <w:szCs w:val="28"/>
        </w:rPr>
        <w:t>盖盖、转移至</w:t>
      </w:r>
      <w:r w:rsidRPr="00227E4F">
        <w:rPr>
          <w:rFonts w:cs="仿宋" w:hint="eastAsia"/>
          <w:color w:val="000000" w:themeColor="text1"/>
          <w:sz w:val="24"/>
          <w:szCs w:val="28"/>
        </w:rPr>
        <w:t>PCR</w:t>
      </w:r>
      <w:proofErr w:type="gramStart"/>
      <w:r w:rsidRPr="00227E4F">
        <w:rPr>
          <w:rFonts w:cs="仿宋" w:hint="eastAsia"/>
          <w:color w:val="000000" w:themeColor="text1"/>
          <w:sz w:val="24"/>
          <w:szCs w:val="28"/>
        </w:rPr>
        <w:t>仪全流程</w:t>
      </w:r>
      <w:proofErr w:type="gramEnd"/>
      <w:r w:rsidRPr="00227E4F">
        <w:rPr>
          <w:rFonts w:cs="仿宋" w:hint="eastAsia"/>
          <w:color w:val="000000" w:themeColor="text1"/>
          <w:sz w:val="24"/>
          <w:szCs w:val="28"/>
        </w:rPr>
        <w:t>自动化操作。</w:t>
      </w:r>
      <w:r w:rsidRPr="00227E4F">
        <w:rPr>
          <w:rFonts w:cs="仿宋" w:hint="eastAsia"/>
          <w:color w:val="000000" w:themeColor="text1"/>
          <w:sz w:val="24"/>
          <w:szCs w:val="28"/>
        </w:rPr>
        <w:t xml:space="preserve"> </w:t>
      </w:r>
    </w:p>
    <w:p w:rsidR="00227E4F" w:rsidRP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jc w:val="left"/>
        <w:rPr>
          <w:rFonts w:cs="仿宋"/>
          <w:color w:val="000000" w:themeColor="text1"/>
          <w:sz w:val="24"/>
          <w:szCs w:val="28"/>
        </w:rPr>
      </w:pPr>
      <w:r w:rsidRPr="00227E4F">
        <w:rPr>
          <w:rFonts w:cs="仿宋" w:hint="eastAsia"/>
          <w:color w:val="000000" w:themeColor="text1"/>
          <w:sz w:val="24"/>
          <w:szCs w:val="28"/>
        </w:rPr>
        <w:t>兼容性：兼容预分装提取试剂和非预分装提取试剂直接上机提取。</w:t>
      </w:r>
    </w:p>
    <w:p w:rsidR="00227E4F" w:rsidRP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jc w:val="left"/>
        <w:rPr>
          <w:rFonts w:cs="仿宋"/>
          <w:color w:val="000000" w:themeColor="text1"/>
          <w:sz w:val="24"/>
          <w:szCs w:val="28"/>
        </w:rPr>
      </w:pPr>
      <w:proofErr w:type="gramStart"/>
      <w:r w:rsidRPr="00227E4F">
        <w:rPr>
          <w:rFonts w:cs="仿宋" w:hint="eastAsia"/>
          <w:color w:val="000000" w:themeColor="text1"/>
          <w:sz w:val="24"/>
          <w:szCs w:val="28"/>
        </w:rPr>
        <w:lastRenderedPageBreak/>
        <w:t>吸磁工作</w:t>
      </w:r>
      <w:proofErr w:type="gramEnd"/>
      <w:r w:rsidRPr="00227E4F">
        <w:rPr>
          <w:rFonts w:cs="仿宋" w:hint="eastAsia"/>
          <w:color w:val="000000" w:themeColor="text1"/>
          <w:sz w:val="24"/>
          <w:szCs w:val="28"/>
        </w:rPr>
        <w:t>模式：上吸附磁珠的工作模式。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提取通量：</w:t>
      </w:r>
      <w:r>
        <w:rPr>
          <w:rFonts w:cs="仿宋" w:hint="eastAsia"/>
          <w:color w:val="000000" w:themeColor="text1"/>
          <w:sz w:val="24"/>
          <w:szCs w:val="28"/>
        </w:rPr>
        <w:t xml:space="preserve"> 1-96</w:t>
      </w:r>
      <w:r>
        <w:rPr>
          <w:rFonts w:cs="仿宋" w:hint="eastAsia"/>
          <w:color w:val="000000" w:themeColor="text1"/>
          <w:sz w:val="24"/>
          <w:szCs w:val="28"/>
        </w:rPr>
        <w:t>个样本。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检测时间：检测样本首批报告≤</w:t>
      </w:r>
      <w:r>
        <w:rPr>
          <w:rFonts w:cs="仿宋" w:hint="eastAsia"/>
          <w:color w:val="000000" w:themeColor="text1"/>
          <w:sz w:val="24"/>
          <w:szCs w:val="28"/>
        </w:rPr>
        <w:t>150min/</w:t>
      </w:r>
      <w:r>
        <w:rPr>
          <w:rFonts w:cs="仿宋" w:hint="eastAsia"/>
          <w:color w:val="000000" w:themeColor="text1"/>
          <w:sz w:val="24"/>
          <w:szCs w:val="28"/>
        </w:rPr>
        <w:t>批次</w:t>
      </w:r>
      <w:r>
        <w:rPr>
          <w:rFonts w:cs="仿宋" w:hint="eastAsia"/>
          <w:color w:val="000000" w:themeColor="text1"/>
          <w:sz w:val="24"/>
          <w:szCs w:val="28"/>
        </w:rPr>
        <w:t>/96</w:t>
      </w:r>
      <w:r>
        <w:rPr>
          <w:rFonts w:cs="仿宋" w:hint="eastAsia"/>
          <w:color w:val="000000" w:themeColor="text1"/>
          <w:sz w:val="24"/>
          <w:szCs w:val="28"/>
        </w:rPr>
        <w:t>人份</w:t>
      </w:r>
      <w:r>
        <w:rPr>
          <w:rFonts w:cs="仿宋" w:hint="eastAsia"/>
          <w:color w:val="000000" w:themeColor="text1"/>
          <w:sz w:val="24"/>
          <w:szCs w:val="28"/>
        </w:rPr>
        <w:t>(</w:t>
      </w:r>
      <w:r>
        <w:rPr>
          <w:rFonts w:cs="仿宋" w:hint="eastAsia"/>
          <w:color w:val="000000" w:themeColor="text1"/>
          <w:sz w:val="24"/>
          <w:szCs w:val="28"/>
        </w:rPr>
        <w:t>包含扩增时间</w:t>
      </w:r>
      <w:r>
        <w:rPr>
          <w:rFonts w:cs="仿宋" w:hint="eastAsia"/>
          <w:color w:val="000000" w:themeColor="text1"/>
          <w:sz w:val="24"/>
          <w:szCs w:val="28"/>
        </w:rPr>
        <w:t>)</w:t>
      </w:r>
      <w:r>
        <w:rPr>
          <w:rFonts w:cs="仿宋" w:hint="eastAsia"/>
          <w:color w:val="000000" w:themeColor="text1"/>
          <w:sz w:val="24"/>
          <w:szCs w:val="28"/>
        </w:rPr>
        <w:t>，后续</w:t>
      </w:r>
      <w:r>
        <w:rPr>
          <w:rFonts w:cs="仿宋" w:hint="eastAsia"/>
          <w:color w:val="000000" w:themeColor="text1"/>
          <w:sz w:val="24"/>
          <w:szCs w:val="28"/>
        </w:rPr>
        <w:t>80</w:t>
      </w:r>
      <w:r>
        <w:rPr>
          <w:rFonts w:cs="仿宋" w:hint="eastAsia"/>
          <w:color w:val="000000" w:themeColor="text1"/>
          <w:sz w:val="24"/>
          <w:szCs w:val="28"/>
        </w:rPr>
        <w:t>分钟</w:t>
      </w:r>
      <w:r>
        <w:rPr>
          <w:rFonts w:cs="仿宋" w:hint="eastAsia"/>
          <w:color w:val="000000" w:themeColor="text1"/>
          <w:sz w:val="24"/>
          <w:szCs w:val="28"/>
        </w:rPr>
        <w:t>/</w:t>
      </w:r>
      <w:r>
        <w:rPr>
          <w:rFonts w:cs="仿宋" w:hint="eastAsia"/>
          <w:color w:val="000000" w:themeColor="text1"/>
          <w:sz w:val="24"/>
          <w:szCs w:val="28"/>
        </w:rPr>
        <w:t>批</w:t>
      </w:r>
      <w:r>
        <w:rPr>
          <w:rFonts w:cs="仿宋" w:hint="eastAsia"/>
          <w:color w:val="000000" w:themeColor="text1"/>
          <w:sz w:val="24"/>
          <w:szCs w:val="28"/>
        </w:rPr>
        <w:t>/96</w:t>
      </w:r>
      <w:r>
        <w:rPr>
          <w:rFonts w:cs="仿宋" w:hint="eastAsia"/>
          <w:color w:val="000000" w:themeColor="text1"/>
          <w:sz w:val="24"/>
          <w:szCs w:val="28"/>
        </w:rPr>
        <w:t>人份，滚动上机。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机械臂：≥</w:t>
      </w:r>
      <w:r>
        <w:rPr>
          <w:rFonts w:cs="仿宋" w:hint="eastAsia"/>
          <w:color w:val="000000" w:themeColor="text1"/>
          <w:sz w:val="24"/>
          <w:szCs w:val="28"/>
        </w:rPr>
        <w:t>2</w:t>
      </w:r>
      <w:r>
        <w:rPr>
          <w:rFonts w:cs="仿宋" w:hint="eastAsia"/>
          <w:color w:val="000000" w:themeColor="text1"/>
          <w:sz w:val="24"/>
          <w:szCs w:val="28"/>
        </w:rPr>
        <w:t>个独立的机械臂。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开盖通道：≥</w:t>
      </w:r>
      <w:r>
        <w:rPr>
          <w:rFonts w:cs="仿宋" w:hint="eastAsia"/>
          <w:color w:val="000000" w:themeColor="text1"/>
          <w:sz w:val="24"/>
          <w:szCs w:val="28"/>
        </w:rPr>
        <w:t>4</w:t>
      </w:r>
      <w:r>
        <w:rPr>
          <w:rFonts w:cs="仿宋" w:hint="eastAsia"/>
          <w:color w:val="000000" w:themeColor="text1"/>
          <w:sz w:val="24"/>
          <w:szCs w:val="28"/>
        </w:rPr>
        <w:t>通道抓手机械臂，同时抓取</w:t>
      </w:r>
      <w:r>
        <w:rPr>
          <w:rFonts w:cs="仿宋" w:hint="eastAsia"/>
          <w:color w:val="000000" w:themeColor="text1"/>
          <w:sz w:val="24"/>
          <w:szCs w:val="28"/>
        </w:rPr>
        <w:t>4</w:t>
      </w:r>
      <w:r>
        <w:rPr>
          <w:rFonts w:cs="仿宋" w:hint="eastAsia"/>
          <w:color w:val="000000" w:themeColor="text1"/>
          <w:sz w:val="24"/>
          <w:szCs w:val="28"/>
        </w:rPr>
        <w:t>个样本开盖或闭盖。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proofErr w:type="gramStart"/>
      <w:r>
        <w:rPr>
          <w:rFonts w:cs="仿宋" w:hint="eastAsia"/>
          <w:color w:val="000000" w:themeColor="text1"/>
          <w:sz w:val="24"/>
          <w:szCs w:val="28"/>
        </w:rPr>
        <w:t>移液通道</w:t>
      </w:r>
      <w:proofErr w:type="gramEnd"/>
      <w:r>
        <w:rPr>
          <w:rFonts w:cs="仿宋" w:hint="eastAsia"/>
          <w:color w:val="000000" w:themeColor="text1"/>
          <w:sz w:val="24"/>
          <w:szCs w:val="28"/>
        </w:rPr>
        <w:t>：≥</w:t>
      </w:r>
      <w:r>
        <w:rPr>
          <w:rFonts w:cs="仿宋" w:hint="eastAsia"/>
          <w:color w:val="000000" w:themeColor="text1"/>
          <w:sz w:val="24"/>
          <w:szCs w:val="28"/>
        </w:rPr>
        <w:t>4</w:t>
      </w:r>
      <w:r>
        <w:rPr>
          <w:rFonts w:cs="仿宋" w:hint="eastAsia"/>
          <w:color w:val="000000" w:themeColor="text1"/>
          <w:sz w:val="24"/>
          <w:szCs w:val="28"/>
        </w:rPr>
        <w:t>通道。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proofErr w:type="gramStart"/>
      <w:r>
        <w:rPr>
          <w:rFonts w:cs="仿宋" w:hint="eastAsia"/>
          <w:color w:val="000000" w:themeColor="text1"/>
          <w:sz w:val="24"/>
          <w:szCs w:val="28"/>
        </w:rPr>
        <w:t>移液范围</w:t>
      </w:r>
      <w:proofErr w:type="gramEnd"/>
      <w:r>
        <w:rPr>
          <w:rFonts w:cs="仿宋" w:hint="eastAsia"/>
          <w:color w:val="000000" w:themeColor="text1"/>
          <w:sz w:val="24"/>
          <w:szCs w:val="28"/>
        </w:rPr>
        <w:t>：</w:t>
      </w:r>
      <w:r>
        <w:rPr>
          <w:rFonts w:cs="仿宋" w:hint="eastAsia"/>
          <w:color w:val="000000" w:themeColor="text1"/>
          <w:sz w:val="24"/>
          <w:szCs w:val="28"/>
        </w:rPr>
        <w:t>5ul</w:t>
      </w:r>
      <w:r>
        <w:rPr>
          <w:rFonts w:cs="仿宋" w:hint="eastAsia"/>
          <w:color w:val="000000" w:themeColor="text1"/>
          <w:sz w:val="24"/>
          <w:szCs w:val="28"/>
        </w:rPr>
        <w:t>～</w:t>
      </w:r>
      <w:r>
        <w:rPr>
          <w:rFonts w:cs="仿宋" w:hint="eastAsia"/>
          <w:color w:val="000000" w:themeColor="text1"/>
          <w:sz w:val="24"/>
          <w:szCs w:val="28"/>
        </w:rPr>
        <w:t>1000ul</w:t>
      </w:r>
      <w:r>
        <w:rPr>
          <w:rFonts w:cs="仿宋" w:hint="eastAsia"/>
          <w:color w:val="000000" w:themeColor="text1"/>
          <w:sz w:val="24"/>
          <w:szCs w:val="28"/>
        </w:rPr>
        <w:t>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液面探测功能：每个加样通道具有电容感应和压力感应式双重液面探测功能；每个加样通道具有凝块探测、液量检测的报警功能。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试管兼容性：兼容管高（</w:t>
      </w:r>
      <w:r>
        <w:rPr>
          <w:rFonts w:cs="仿宋" w:hint="eastAsia"/>
          <w:color w:val="000000" w:themeColor="text1"/>
          <w:sz w:val="24"/>
          <w:szCs w:val="28"/>
        </w:rPr>
        <w:t>55mm~65mm</w:t>
      </w:r>
      <w:r>
        <w:rPr>
          <w:rFonts w:cs="仿宋" w:hint="eastAsia"/>
          <w:color w:val="000000" w:themeColor="text1"/>
          <w:sz w:val="24"/>
          <w:szCs w:val="28"/>
        </w:rPr>
        <w:t>）、管径（</w:t>
      </w:r>
      <w:r>
        <w:rPr>
          <w:rFonts w:cs="仿宋" w:hint="eastAsia"/>
          <w:color w:val="000000" w:themeColor="text1"/>
          <w:sz w:val="24"/>
          <w:szCs w:val="28"/>
        </w:rPr>
        <w:t>15mm~30mm</w:t>
      </w:r>
      <w:r>
        <w:rPr>
          <w:rFonts w:cs="仿宋" w:hint="eastAsia"/>
          <w:color w:val="000000" w:themeColor="text1"/>
          <w:sz w:val="24"/>
          <w:szCs w:val="28"/>
        </w:rPr>
        <w:t>）、帽径（</w:t>
      </w:r>
      <w:r>
        <w:rPr>
          <w:rFonts w:cs="仿宋" w:hint="eastAsia"/>
          <w:color w:val="000000" w:themeColor="text1"/>
          <w:sz w:val="24"/>
          <w:szCs w:val="28"/>
        </w:rPr>
        <w:t>20mm~35mm</w:t>
      </w:r>
      <w:r>
        <w:rPr>
          <w:rFonts w:cs="仿宋" w:hint="eastAsia"/>
          <w:color w:val="000000" w:themeColor="text1"/>
          <w:sz w:val="24"/>
          <w:szCs w:val="28"/>
        </w:rPr>
        <w:t>）；兼容普通采血管、</w:t>
      </w:r>
      <w:r>
        <w:rPr>
          <w:rFonts w:cs="仿宋" w:hint="eastAsia"/>
          <w:color w:val="000000" w:themeColor="text1"/>
          <w:sz w:val="24"/>
          <w:szCs w:val="28"/>
        </w:rPr>
        <w:t>HPV</w:t>
      </w:r>
      <w:r>
        <w:rPr>
          <w:rFonts w:cs="仿宋" w:hint="eastAsia"/>
          <w:color w:val="000000" w:themeColor="text1"/>
          <w:sz w:val="24"/>
          <w:szCs w:val="28"/>
        </w:rPr>
        <w:t>样本管、单人份</w:t>
      </w:r>
      <w:r>
        <w:rPr>
          <w:rFonts w:cs="仿宋" w:hint="eastAsia"/>
          <w:color w:val="000000" w:themeColor="text1"/>
          <w:sz w:val="24"/>
          <w:szCs w:val="28"/>
        </w:rPr>
        <w:t>/10</w:t>
      </w:r>
      <w:r>
        <w:rPr>
          <w:rFonts w:cs="仿宋" w:hint="eastAsia"/>
          <w:color w:val="000000" w:themeColor="text1"/>
          <w:sz w:val="24"/>
          <w:szCs w:val="28"/>
        </w:rPr>
        <w:t>混核酸采样管。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提取模块：≥</w:t>
      </w:r>
      <w:r>
        <w:rPr>
          <w:rFonts w:cs="仿宋" w:hint="eastAsia"/>
          <w:color w:val="000000" w:themeColor="text1"/>
          <w:sz w:val="24"/>
          <w:szCs w:val="28"/>
        </w:rPr>
        <w:t>2</w:t>
      </w:r>
      <w:r>
        <w:rPr>
          <w:rFonts w:cs="仿宋" w:hint="eastAsia"/>
          <w:color w:val="000000" w:themeColor="text1"/>
          <w:sz w:val="24"/>
          <w:szCs w:val="28"/>
        </w:rPr>
        <w:t>组提取模块，每组可同时提取≥</w:t>
      </w:r>
      <w:r>
        <w:rPr>
          <w:rFonts w:cs="仿宋" w:hint="eastAsia"/>
          <w:color w:val="000000" w:themeColor="text1"/>
          <w:sz w:val="24"/>
          <w:szCs w:val="28"/>
        </w:rPr>
        <w:t>48</w:t>
      </w:r>
      <w:r>
        <w:rPr>
          <w:rFonts w:cs="仿宋" w:hint="eastAsia"/>
          <w:color w:val="000000" w:themeColor="text1"/>
          <w:sz w:val="24"/>
          <w:szCs w:val="28"/>
        </w:rPr>
        <w:t>人份，当第一组模块正在运行时可随时上机第二组模块进行提取。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PCR</w:t>
      </w:r>
      <w:r>
        <w:rPr>
          <w:rFonts w:cs="仿宋" w:hint="eastAsia"/>
          <w:color w:val="000000" w:themeColor="text1"/>
          <w:sz w:val="24"/>
          <w:szCs w:val="28"/>
        </w:rPr>
        <w:t>板位：八联管、</w:t>
      </w:r>
      <w:r>
        <w:rPr>
          <w:rFonts w:cs="仿宋" w:hint="eastAsia"/>
          <w:color w:val="000000" w:themeColor="text1"/>
          <w:sz w:val="24"/>
          <w:szCs w:val="28"/>
        </w:rPr>
        <w:t>96</w:t>
      </w:r>
      <w:r>
        <w:rPr>
          <w:rFonts w:cs="仿宋" w:hint="eastAsia"/>
          <w:color w:val="000000" w:themeColor="text1"/>
          <w:sz w:val="24"/>
          <w:szCs w:val="28"/>
        </w:rPr>
        <w:t>孔板。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防污染设计：</w:t>
      </w:r>
      <w:proofErr w:type="gramStart"/>
      <w:r>
        <w:rPr>
          <w:rFonts w:cs="仿宋" w:hint="eastAsia"/>
          <w:color w:val="000000" w:themeColor="text1"/>
          <w:sz w:val="24"/>
          <w:szCs w:val="28"/>
        </w:rPr>
        <w:t>标配</w:t>
      </w:r>
      <w:proofErr w:type="gramEnd"/>
      <w:r>
        <w:rPr>
          <w:rFonts w:cs="仿宋" w:hint="eastAsia"/>
          <w:color w:val="000000" w:themeColor="text1"/>
          <w:sz w:val="24"/>
          <w:szCs w:val="28"/>
        </w:rPr>
        <w:t>≥</w:t>
      </w:r>
      <w:r>
        <w:rPr>
          <w:rFonts w:cs="仿宋" w:hint="eastAsia"/>
          <w:color w:val="000000" w:themeColor="text1"/>
          <w:sz w:val="24"/>
          <w:szCs w:val="28"/>
        </w:rPr>
        <w:t>1</w:t>
      </w:r>
      <w:r>
        <w:rPr>
          <w:rFonts w:cs="仿宋" w:hint="eastAsia"/>
          <w:color w:val="000000" w:themeColor="text1"/>
          <w:sz w:val="24"/>
          <w:szCs w:val="28"/>
        </w:rPr>
        <w:t>个</w:t>
      </w:r>
      <w:r>
        <w:rPr>
          <w:rFonts w:cs="仿宋" w:hint="eastAsia"/>
          <w:color w:val="000000" w:themeColor="text1"/>
          <w:sz w:val="24"/>
          <w:szCs w:val="28"/>
        </w:rPr>
        <w:t>UV</w:t>
      </w:r>
      <w:r>
        <w:rPr>
          <w:rFonts w:cs="仿宋" w:hint="eastAsia"/>
          <w:color w:val="000000" w:themeColor="text1"/>
          <w:sz w:val="24"/>
          <w:szCs w:val="28"/>
        </w:rPr>
        <w:t>紫外消毒灯，负压过滤系统，可预约紫外消毒。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运行环境：中文操作软件，可完成程序编制、系统参数设置。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数据连接：上传</w:t>
      </w:r>
      <w:r>
        <w:rPr>
          <w:rFonts w:cs="仿宋" w:hint="eastAsia"/>
          <w:color w:val="000000" w:themeColor="text1"/>
          <w:sz w:val="24"/>
          <w:szCs w:val="28"/>
        </w:rPr>
        <w:t>Lis</w:t>
      </w:r>
      <w:r>
        <w:rPr>
          <w:rFonts w:cs="仿宋" w:hint="eastAsia"/>
          <w:color w:val="000000" w:themeColor="text1"/>
          <w:sz w:val="24"/>
          <w:szCs w:val="28"/>
        </w:rPr>
        <w:t>系统。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扩增仪位：预留</w:t>
      </w:r>
      <w:r>
        <w:rPr>
          <w:rFonts w:cs="仿宋" w:hint="eastAsia"/>
          <w:color w:val="000000" w:themeColor="text1"/>
          <w:sz w:val="24"/>
          <w:szCs w:val="28"/>
        </w:rPr>
        <w:t>96</w:t>
      </w:r>
      <w:r>
        <w:rPr>
          <w:rFonts w:cs="仿宋" w:hint="eastAsia"/>
          <w:color w:val="000000" w:themeColor="text1"/>
          <w:sz w:val="24"/>
          <w:szCs w:val="28"/>
        </w:rPr>
        <w:t>孔</w:t>
      </w:r>
      <w:r>
        <w:rPr>
          <w:rFonts w:cs="仿宋" w:hint="eastAsia"/>
          <w:color w:val="000000" w:themeColor="text1"/>
          <w:sz w:val="24"/>
          <w:szCs w:val="28"/>
        </w:rPr>
        <w:t>PCR</w:t>
      </w:r>
      <w:r>
        <w:rPr>
          <w:rFonts w:cs="仿宋" w:hint="eastAsia"/>
          <w:color w:val="000000" w:themeColor="text1"/>
          <w:sz w:val="24"/>
          <w:szCs w:val="28"/>
        </w:rPr>
        <w:t>扩增仪位，最多可达≥</w:t>
      </w:r>
      <w:r>
        <w:rPr>
          <w:rFonts w:cs="仿宋" w:hint="eastAsia"/>
          <w:color w:val="000000" w:themeColor="text1"/>
          <w:sz w:val="24"/>
          <w:szCs w:val="28"/>
        </w:rPr>
        <w:t>6</w:t>
      </w:r>
      <w:r>
        <w:rPr>
          <w:rFonts w:cs="仿宋" w:hint="eastAsia"/>
          <w:color w:val="000000" w:themeColor="text1"/>
          <w:sz w:val="24"/>
          <w:szCs w:val="28"/>
        </w:rPr>
        <w:t>台</w:t>
      </w:r>
      <w:r>
        <w:rPr>
          <w:rFonts w:cs="仿宋" w:hint="eastAsia"/>
          <w:color w:val="000000" w:themeColor="text1"/>
          <w:sz w:val="24"/>
          <w:szCs w:val="28"/>
        </w:rPr>
        <w:t>PCR</w:t>
      </w:r>
      <w:r>
        <w:rPr>
          <w:rFonts w:cs="仿宋" w:hint="eastAsia"/>
          <w:color w:val="000000" w:themeColor="text1"/>
          <w:sz w:val="24"/>
          <w:szCs w:val="28"/>
        </w:rPr>
        <w:t>扩增仪位。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统一提取：一次性提取多种核酸，分配产物到多个反应管，根据检测项目自动对反应管分配对应</w:t>
      </w:r>
      <w:r>
        <w:rPr>
          <w:rFonts w:cs="仿宋" w:hint="eastAsia"/>
          <w:color w:val="000000" w:themeColor="text1"/>
          <w:sz w:val="24"/>
          <w:szCs w:val="28"/>
        </w:rPr>
        <w:t>PCR-mix</w:t>
      </w:r>
      <w:r>
        <w:rPr>
          <w:rFonts w:cs="仿宋" w:hint="eastAsia"/>
          <w:color w:val="000000" w:themeColor="text1"/>
          <w:sz w:val="24"/>
          <w:szCs w:val="28"/>
        </w:rPr>
        <w:t>液。</w:t>
      </w:r>
    </w:p>
    <w:p w:rsidR="0096795B" w:rsidRPr="00CB3F4E" w:rsidRDefault="00227E4F" w:rsidP="00227E4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cs="仿宋" w:hint="eastAsia"/>
          <w:color w:val="000000" w:themeColor="text1"/>
          <w:sz w:val="24"/>
          <w:szCs w:val="28"/>
        </w:rPr>
        <w:t>19</w:t>
      </w:r>
      <w:r>
        <w:rPr>
          <w:rFonts w:cs="仿宋" w:hint="eastAsia"/>
          <w:color w:val="000000" w:themeColor="text1"/>
          <w:sz w:val="24"/>
          <w:szCs w:val="28"/>
        </w:rPr>
        <w:t>、</w:t>
      </w:r>
      <w:r>
        <w:rPr>
          <w:rFonts w:cs="仿宋" w:hint="eastAsia"/>
          <w:color w:val="000000" w:themeColor="text1"/>
          <w:sz w:val="24"/>
          <w:szCs w:val="28"/>
        </w:rPr>
        <w:t>操作界面：配置触控屏。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（二）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★1、投标供应商所投产品技术参数符合性条款审查，如有重要（“▲”号）条款明显偏离或普通条款2条（及以上）偏离，所投产品将视为不符合使用科室需求，该投标将视为无效投标。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6E7D3E" w:rsidRPr="006E7D3E" w:rsidRDefault="006E7D3E" w:rsidP="00823AB2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E7D3E">
        <w:rPr>
          <w:rFonts w:ascii="宋体" w:hAnsi="宋体" w:hint="eastAsia"/>
          <w:bCs/>
          <w:sz w:val="24"/>
          <w:szCs w:val="24"/>
        </w:rPr>
        <w:t>▲</w:t>
      </w:r>
      <w:r w:rsidRPr="006E7D3E">
        <w:rPr>
          <w:rFonts w:asciiTheme="minorEastAsia" w:hAnsiTheme="minorEastAsia" w:hint="eastAsia"/>
          <w:color w:val="000000" w:themeColor="text1"/>
          <w:sz w:val="24"/>
          <w:szCs w:val="24"/>
        </w:rPr>
        <w:t>3、所投设备须免费接入医院内网络信息系统（PACS、LIS、HIS等</w:t>
      </w:r>
      <w:r w:rsidRPr="006E7D3E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Pr="006E7D3E">
        <w:rPr>
          <w:rFonts w:asciiTheme="minorEastAsia" w:hAnsiTheme="minorEastAsia" w:hint="eastAsia"/>
          <w:color w:val="000000" w:themeColor="text1"/>
          <w:sz w:val="24"/>
          <w:szCs w:val="24"/>
        </w:rPr>
        <w:t>，其网络</w:t>
      </w:r>
      <w:r w:rsidRPr="006E7D3E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接入或接口相关费用由中标人承担，采购人不承担任何费用。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3、驻地以上城市具有厂家备件库及售后服务工程师，支持安装、调试及维修：提供7x24小时技术支持热线，出现故障后，工程师≤ 2小时电话响应，≤ 48小时内到达现场维修。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4、提供不少于2次的免费现场操作、维护及临床适应症培训，直至操作人员能独立熟练操作。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5、本项目要求提供生产日期为6个月内的设备,设备注册使用年限≥8年（提供佐证）。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6、质保期大于或等于2年，质保期从验收合格后开始计算。质保期内所有软件维护、升级和设备维护等要求免费上门服务。</w:t>
      </w:r>
    </w:p>
    <w:p w:rsidR="002B4837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7、提供设备标准配置清单，涉及耗材及易损件必须提供清单分项报价。</w:t>
      </w:r>
    </w:p>
    <w:p w:rsidR="00685B42" w:rsidRDefault="00E24CF8" w:rsidP="00CB3F4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BF0079"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BF007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BF0079">
        <w:rPr>
          <w:sz w:val="24"/>
          <w:szCs w:val="24"/>
        </w:rPr>
        <w:t>6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41" w:rsidRDefault="00875C41">
      <w:r>
        <w:separator/>
      </w:r>
    </w:p>
  </w:endnote>
  <w:endnote w:type="continuationSeparator" w:id="0">
    <w:p w:rsidR="00875C41" w:rsidRDefault="0087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41" w:rsidRDefault="00875C41">
      <w:r>
        <w:separator/>
      </w:r>
    </w:p>
  </w:footnote>
  <w:footnote w:type="continuationSeparator" w:id="0">
    <w:p w:rsidR="00875C41" w:rsidRDefault="0087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412F4B">
      <w:t>6</w:t>
    </w:r>
    <w:r w:rsidR="00B57A3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7077AB0"/>
    <w:multiLevelType w:val="hybridMultilevel"/>
    <w:tmpl w:val="75D6EF1C"/>
    <w:lvl w:ilvl="0" w:tplc="630897B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2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6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9"/>
  </w:num>
  <w:num w:numId="5">
    <w:abstractNumId w:val="17"/>
  </w:num>
  <w:num w:numId="6">
    <w:abstractNumId w:val="27"/>
  </w:num>
  <w:num w:numId="7">
    <w:abstractNumId w:val="4"/>
  </w:num>
  <w:num w:numId="8">
    <w:abstractNumId w:val="0"/>
  </w:num>
  <w:num w:numId="9">
    <w:abstractNumId w:val="14"/>
  </w:num>
  <w:num w:numId="10">
    <w:abstractNumId w:val="6"/>
  </w:num>
  <w:num w:numId="11">
    <w:abstractNumId w:val="5"/>
  </w:num>
  <w:num w:numId="12">
    <w:abstractNumId w:val="2"/>
  </w:num>
  <w:num w:numId="13">
    <w:abstractNumId w:val="22"/>
  </w:num>
  <w:num w:numId="14">
    <w:abstractNumId w:val="21"/>
  </w:num>
  <w:num w:numId="15">
    <w:abstractNumId w:val="7"/>
  </w:num>
  <w:num w:numId="16">
    <w:abstractNumId w:val="9"/>
  </w:num>
  <w:num w:numId="17">
    <w:abstractNumId w:val="23"/>
  </w:num>
  <w:num w:numId="18">
    <w:abstractNumId w:val="25"/>
  </w:num>
  <w:num w:numId="19">
    <w:abstractNumId w:val="13"/>
  </w:num>
  <w:num w:numId="20">
    <w:abstractNumId w:val="20"/>
  </w:num>
  <w:num w:numId="21">
    <w:abstractNumId w:val="10"/>
  </w:num>
  <w:num w:numId="22">
    <w:abstractNumId w:val="18"/>
  </w:num>
  <w:num w:numId="23">
    <w:abstractNumId w:val="26"/>
  </w:num>
  <w:num w:numId="24">
    <w:abstractNumId w:val="8"/>
  </w:num>
  <w:num w:numId="25">
    <w:abstractNumId w:val="24"/>
  </w:num>
  <w:num w:numId="26">
    <w:abstractNumId w:val="1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77985"/>
    <w:rsid w:val="0008417A"/>
    <w:rsid w:val="000A32D2"/>
    <w:rsid w:val="000B47A9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27E4F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483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64F7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F58A9"/>
    <w:rsid w:val="00807A5B"/>
    <w:rsid w:val="00817298"/>
    <w:rsid w:val="00823AB2"/>
    <w:rsid w:val="00823DE5"/>
    <w:rsid w:val="00826B60"/>
    <w:rsid w:val="00837806"/>
    <w:rsid w:val="008501D2"/>
    <w:rsid w:val="00855B8B"/>
    <w:rsid w:val="00862531"/>
    <w:rsid w:val="00875C4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23CD"/>
    <w:rsid w:val="009B4A4B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15EB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DD7E36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8151-46D2-40B9-8BC5-65ED391C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13</Pages>
  <Words>589</Words>
  <Characters>3363</Characters>
  <Application>Microsoft Office Word</Application>
  <DocSecurity>0</DocSecurity>
  <Lines>28</Lines>
  <Paragraphs>7</Paragraphs>
  <ScaleCrop>false</ScaleCrop>
  <Company>微软中国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211</cp:revision>
  <dcterms:created xsi:type="dcterms:W3CDTF">2024-07-18T02:43:00Z</dcterms:created>
  <dcterms:modified xsi:type="dcterms:W3CDTF">2025-11-06T07:56:00Z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