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1CE93">
      <w:pPr>
        <w:jc w:val="center"/>
        <w:rPr>
          <w:rFonts w:hint="default" w:ascii="Times New Roman" w:hAnsi="Times New Roman" w:cs="Times New Roman"/>
          <w:b/>
          <w:bCs/>
          <w:sz w:val="28"/>
          <w:szCs w:val="36"/>
        </w:rPr>
      </w:pPr>
      <w:r>
        <w:rPr>
          <w:rFonts w:hint="default" w:ascii="Times New Roman" w:hAnsi="Times New Roman" w:cs="Times New Roman"/>
          <w:b/>
          <w:bCs/>
          <w:sz w:val="28"/>
          <w:szCs w:val="36"/>
        </w:rPr>
        <w:t>浏阳市人民医院2025年新增耗材（第二批）入围遴选项目（第二次）遴选公告</w:t>
      </w:r>
    </w:p>
    <w:p w14:paraId="05F9D2D7">
      <w:pPr>
        <w:rPr>
          <w:rFonts w:hint="default" w:ascii="Times New Roman" w:hAnsi="Times New Roman" w:cs="Times New Roman"/>
        </w:rPr>
      </w:pPr>
    </w:p>
    <w:p w14:paraId="3D134343">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eastAsia="zh-CN"/>
        </w:rPr>
        <w:t>浏阳市人民医院</w:t>
      </w:r>
      <w:r>
        <w:rPr>
          <w:rFonts w:hint="default" w:ascii="Times New Roman" w:hAnsi="Times New Roman" w:eastAsia="宋体" w:cs="Times New Roman"/>
          <w:color w:val="000000"/>
          <w:sz w:val="24"/>
          <w:highlight w:val="none"/>
          <w:lang w:eastAsia="zh-CN"/>
        </w:rPr>
        <w:t>2025</w:t>
      </w:r>
      <w:r>
        <w:rPr>
          <w:rFonts w:hint="default" w:ascii="Times New Roman" w:hAnsi="Times New Roman" w:cs="Times New Roman"/>
          <w:color w:val="000000"/>
          <w:sz w:val="24"/>
          <w:highlight w:val="none"/>
          <w:lang w:eastAsia="zh-CN"/>
        </w:rPr>
        <w:t>年新增耗材（第二批）入围遴选项目（第二次）</w:t>
      </w:r>
      <w:r>
        <w:rPr>
          <w:rFonts w:hint="default" w:ascii="Times New Roman" w:hAnsi="Times New Roman" w:cs="Times New Roman"/>
          <w:color w:val="000000"/>
          <w:sz w:val="24"/>
          <w:highlight w:val="none"/>
        </w:rPr>
        <w:t>拟进行公开遴选，现将遴选事项公告如下</w:t>
      </w:r>
    </w:p>
    <w:p w14:paraId="0BCC530E">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一、遴选项目信息</w:t>
      </w:r>
    </w:p>
    <w:p w14:paraId="5CC14A7C">
      <w:pPr>
        <w:spacing w:line="360" w:lineRule="auto"/>
        <w:ind w:firstLine="480" w:firstLineChars="200"/>
        <w:rPr>
          <w:rFonts w:hint="default" w:ascii="Times New Roman" w:hAnsi="Times New Roman" w:eastAsia="宋体" w:cs="Times New Roman"/>
          <w:color w:val="000000"/>
          <w:sz w:val="24"/>
          <w:highlight w:val="none"/>
          <w:lang w:eastAsia="zh-CN"/>
        </w:rPr>
      </w:pPr>
      <w:r>
        <w:rPr>
          <w:rFonts w:hint="default" w:ascii="Times New Roman" w:hAnsi="Times New Roman" w:eastAsia="宋体" w:cs="Times New Roman"/>
          <w:color w:val="000000"/>
          <w:sz w:val="24"/>
          <w:highlight w:val="none"/>
        </w:rPr>
        <w:t>1</w:t>
      </w:r>
      <w:r>
        <w:rPr>
          <w:rFonts w:hint="default" w:ascii="Times New Roman" w:hAnsi="Times New Roman" w:cs="Times New Roman"/>
          <w:color w:val="000000"/>
          <w:sz w:val="24"/>
          <w:highlight w:val="none"/>
        </w:rPr>
        <w:t>、项目名称：</w:t>
      </w:r>
      <w:r>
        <w:rPr>
          <w:rFonts w:hint="default" w:ascii="Times New Roman" w:hAnsi="Times New Roman" w:cs="Times New Roman"/>
          <w:color w:val="000000"/>
          <w:sz w:val="24"/>
          <w:highlight w:val="none"/>
          <w:lang w:eastAsia="zh-CN"/>
        </w:rPr>
        <w:t>浏阳市人民医院</w:t>
      </w:r>
      <w:r>
        <w:rPr>
          <w:rFonts w:hint="default" w:ascii="Times New Roman" w:hAnsi="Times New Roman" w:eastAsia="宋体" w:cs="Times New Roman"/>
          <w:color w:val="000000"/>
          <w:sz w:val="24"/>
          <w:highlight w:val="none"/>
          <w:lang w:eastAsia="zh-CN"/>
        </w:rPr>
        <w:t>2025</w:t>
      </w:r>
      <w:r>
        <w:rPr>
          <w:rFonts w:hint="default" w:ascii="Times New Roman" w:hAnsi="Times New Roman" w:cs="Times New Roman"/>
          <w:color w:val="000000"/>
          <w:sz w:val="24"/>
          <w:highlight w:val="none"/>
          <w:lang w:eastAsia="zh-CN"/>
        </w:rPr>
        <w:t>年新增耗材（第二批）入围遴选项目（第二次）</w:t>
      </w:r>
    </w:p>
    <w:p w14:paraId="22E0A60C">
      <w:pPr>
        <w:spacing w:line="360" w:lineRule="auto"/>
        <w:ind w:firstLine="480" w:firstLineChars="200"/>
        <w:rPr>
          <w:rFonts w:hint="default" w:ascii="Times New Roman" w:hAnsi="Times New Roman" w:eastAsia="宋体" w:cs="Times New Roman"/>
          <w:color w:val="000000"/>
          <w:sz w:val="24"/>
          <w:highlight w:val="none"/>
          <w:lang w:eastAsia="zh-CN"/>
        </w:rPr>
      </w:pPr>
      <w:r>
        <w:rPr>
          <w:rFonts w:hint="default" w:ascii="Times New Roman" w:hAnsi="Times New Roman" w:eastAsia="宋体" w:cs="Times New Roman"/>
          <w:color w:val="000000"/>
          <w:sz w:val="24"/>
          <w:highlight w:val="none"/>
        </w:rPr>
        <w:t>2</w:t>
      </w:r>
      <w:r>
        <w:rPr>
          <w:rFonts w:hint="default" w:ascii="Times New Roman" w:hAnsi="Times New Roman" w:cs="Times New Roman"/>
          <w:color w:val="000000"/>
          <w:sz w:val="24"/>
          <w:highlight w:val="none"/>
        </w:rPr>
        <w:t>、项目编号：</w:t>
      </w:r>
      <w:r>
        <w:rPr>
          <w:rFonts w:hint="default" w:ascii="Times New Roman" w:hAnsi="Times New Roman" w:cs="Times New Roman"/>
          <w:color w:val="000000"/>
          <w:sz w:val="24"/>
          <w:highlight w:val="none"/>
          <w:lang w:eastAsia="zh-CN"/>
        </w:rPr>
        <w:t>LYSRMYY-HC-</w:t>
      </w:r>
      <w:r>
        <w:rPr>
          <w:rFonts w:hint="default" w:ascii="Times New Roman" w:hAnsi="Times New Roman" w:eastAsia="宋体" w:cs="Times New Roman"/>
          <w:color w:val="000000"/>
          <w:sz w:val="24"/>
          <w:highlight w:val="none"/>
          <w:lang w:eastAsia="zh-CN"/>
        </w:rPr>
        <w:t>20250801</w:t>
      </w:r>
    </w:p>
    <w:p w14:paraId="11FCEE1C">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3</w:t>
      </w:r>
      <w:r>
        <w:rPr>
          <w:rFonts w:hint="default" w:ascii="Times New Roman" w:hAnsi="Times New Roman" w:cs="Times New Roman"/>
          <w:color w:val="000000"/>
          <w:sz w:val="24"/>
          <w:highlight w:val="none"/>
        </w:rPr>
        <w:t>、遴选目录：详见遴选文件“第六章 采购目录”</w:t>
      </w:r>
    </w:p>
    <w:p w14:paraId="79FD6AC6">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4</w:t>
      </w:r>
      <w:r>
        <w:rPr>
          <w:rFonts w:hint="default" w:ascii="Times New Roman" w:hAnsi="Times New Roman" w:cs="Times New Roman"/>
          <w:color w:val="000000"/>
          <w:sz w:val="24"/>
          <w:highlight w:val="none"/>
        </w:rPr>
        <w:t>、供应周期：</w:t>
      </w:r>
      <w:r>
        <w:rPr>
          <w:rFonts w:hint="default" w:ascii="Times New Roman" w:hAnsi="Times New Roman" w:eastAsia="宋体" w:cs="Times New Roman"/>
          <w:color w:val="000000"/>
          <w:sz w:val="24"/>
          <w:highlight w:val="none"/>
        </w:rPr>
        <w:t>3</w:t>
      </w:r>
      <w:r>
        <w:rPr>
          <w:rFonts w:hint="default" w:ascii="Times New Roman" w:hAnsi="Times New Roman" w:cs="Times New Roman"/>
          <w:color w:val="000000"/>
          <w:sz w:val="24"/>
          <w:highlight w:val="none"/>
        </w:rPr>
        <w:t>年</w:t>
      </w:r>
    </w:p>
    <w:p w14:paraId="666EB873">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二、申请人的资格要求：</w:t>
      </w:r>
    </w:p>
    <w:p w14:paraId="552B60A1">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1</w:t>
      </w:r>
      <w:r>
        <w:rPr>
          <w:rFonts w:hint="default" w:ascii="Times New Roman" w:hAnsi="Times New Roman" w:cs="Times New Roman"/>
          <w:color w:val="000000"/>
          <w:sz w:val="24"/>
          <w:highlight w:val="none"/>
        </w:rPr>
        <w:t>、在中华人民共和国境内注册，具备独立法人资格。</w:t>
      </w:r>
    </w:p>
    <w:p w14:paraId="404FF9C6">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2</w:t>
      </w:r>
      <w:r>
        <w:rPr>
          <w:rFonts w:hint="default" w:ascii="Times New Roman" w:hAnsi="Times New Roman" w:cs="Times New Roman"/>
          <w:color w:val="000000"/>
          <w:sz w:val="24"/>
          <w:highlight w:val="none"/>
        </w:rPr>
        <w:t>、所投耗材生产或经营纳入行政管理的，供应商须具有相应的生产</w:t>
      </w:r>
      <w:r>
        <w:rPr>
          <w:rFonts w:hint="default" w:ascii="Times New Roman" w:hAnsi="Times New Roman" w:cs="Times New Roman"/>
          <w:color w:val="000000"/>
          <w:sz w:val="24"/>
          <w:highlight w:val="none"/>
          <w:lang w:val="en-US" w:eastAsia="zh-CN"/>
        </w:rPr>
        <w:t>或</w:t>
      </w:r>
      <w:r>
        <w:rPr>
          <w:rFonts w:hint="default" w:ascii="Times New Roman" w:hAnsi="Times New Roman" w:cs="Times New Roman"/>
          <w:color w:val="000000"/>
          <w:sz w:val="24"/>
          <w:highlight w:val="none"/>
        </w:rPr>
        <w:t>经营许可证（如医疗器械生产或经营备案凭证、医疗器械生产或经营许可证、生产企业卫生许可证等）。</w:t>
      </w:r>
    </w:p>
    <w:p w14:paraId="73965BBC">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3</w:t>
      </w:r>
      <w:r>
        <w:rPr>
          <w:rFonts w:hint="default" w:ascii="Times New Roman" w:hAnsi="Times New Roman" w:cs="Times New Roman"/>
          <w:color w:val="000000"/>
          <w:sz w:val="24"/>
          <w:highlight w:val="none"/>
        </w:rPr>
        <w:t>、</w:t>
      </w:r>
      <w:r>
        <w:rPr>
          <w:rFonts w:hint="default" w:ascii="Times New Roman" w:hAnsi="Times New Roman" w:eastAsia="宋体" w:cs="Times New Roman"/>
          <w:sz w:val="24"/>
          <w:szCs w:val="24"/>
          <w:highlight w:val="none"/>
        </w:rPr>
        <w:t>所投</w:t>
      </w:r>
      <w:r>
        <w:rPr>
          <w:rFonts w:hint="default" w:ascii="Times New Roman" w:hAnsi="Times New Roman" w:eastAsia="宋体" w:cs="Times New Roman"/>
          <w:sz w:val="24"/>
          <w:szCs w:val="24"/>
          <w:highlight w:val="none"/>
          <w:lang w:val="en-US" w:eastAsia="zh-CN"/>
        </w:rPr>
        <w:t>耗材</w:t>
      </w:r>
      <w:r>
        <w:rPr>
          <w:rFonts w:hint="default" w:ascii="Times New Roman" w:hAnsi="Times New Roman" w:eastAsia="宋体" w:cs="Times New Roman"/>
          <w:sz w:val="24"/>
          <w:szCs w:val="24"/>
          <w:highlight w:val="none"/>
        </w:rPr>
        <w:t>纳入中华人民共和国医疗器械监督管理的，供应商须提供所投产品有效的医疗器械备案凭证（适用于第一类）或医疗器械注册证（适用于第二类、第三类）。</w:t>
      </w:r>
    </w:p>
    <w:p w14:paraId="727B5FE6">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4</w:t>
      </w:r>
      <w:r>
        <w:rPr>
          <w:rFonts w:hint="default" w:ascii="Times New Roman" w:hAnsi="Times New Roman" w:cs="Times New Roman"/>
          <w:color w:val="000000"/>
          <w:sz w:val="24"/>
          <w:highlight w:val="none"/>
        </w:rPr>
        <w:t>、</w:t>
      </w:r>
      <w:r>
        <w:rPr>
          <w:rFonts w:hint="default" w:ascii="Times New Roman" w:hAnsi="Times New Roman" w:eastAsia="宋体" w:cs="Times New Roman"/>
          <w:sz w:val="24"/>
          <w:szCs w:val="24"/>
          <w:highlight w:val="none"/>
        </w:rPr>
        <w:t>所投</w:t>
      </w:r>
      <w:r>
        <w:rPr>
          <w:rFonts w:hint="default" w:ascii="Times New Roman" w:hAnsi="Times New Roman" w:eastAsia="宋体" w:cs="Times New Roman"/>
          <w:sz w:val="24"/>
          <w:szCs w:val="24"/>
          <w:highlight w:val="none"/>
          <w:lang w:val="en-US" w:eastAsia="zh-CN"/>
        </w:rPr>
        <w:t>耗材</w:t>
      </w:r>
      <w:r>
        <w:rPr>
          <w:rFonts w:hint="default" w:ascii="Times New Roman" w:hAnsi="Times New Roman" w:eastAsia="宋体" w:cs="Times New Roman"/>
          <w:sz w:val="24"/>
          <w:szCs w:val="24"/>
          <w:highlight w:val="none"/>
        </w:rPr>
        <w:t>纳入中华人民共和国医疗器械监督管理的，</w:t>
      </w:r>
      <w:r>
        <w:rPr>
          <w:rFonts w:hint="default" w:ascii="Times New Roman" w:hAnsi="Times New Roman" w:cs="Times New Roman"/>
          <w:color w:val="000000"/>
          <w:sz w:val="24"/>
          <w:highlight w:val="none"/>
        </w:rPr>
        <w:t>则所投产品须是湖南省药品医药耗材招采管理子系统挂网产品。</w:t>
      </w:r>
    </w:p>
    <w:p w14:paraId="04402FE6">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5</w:t>
      </w:r>
      <w:r>
        <w:rPr>
          <w:rFonts w:hint="default" w:ascii="Times New Roman" w:hAnsi="Times New Roman" w:cs="Times New Roman"/>
          <w:color w:val="000000"/>
          <w:sz w:val="24"/>
          <w:highlight w:val="none"/>
        </w:rPr>
        <w:t>、单位负责人为同一人或者存在控股、管理关系的不同单位，不得同时参加同一包号的申请，否则均取消该包号的入围资格。</w:t>
      </w:r>
    </w:p>
    <w:p w14:paraId="3A339C4E">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6</w:t>
      </w:r>
      <w:r>
        <w:rPr>
          <w:rFonts w:hint="default" w:ascii="Times New Roman" w:hAnsi="Times New Roman" w:cs="Times New Roman"/>
          <w:color w:val="000000"/>
          <w:sz w:val="24"/>
          <w:highlight w:val="none"/>
        </w:rPr>
        <w:t>、与采购人存在利害关系可能影响入围公正性的法人、其他组织或者个人，不得申请。</w:t>
      </w:r>
    </w:p>
    <w:p w14:paraId="1712A2A3">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7</w:t>
      </w:r>
      <w:r>
        <w:rPr>
          <w:rFonts w:hint="default" w:ascii="Times New Roman" w:hAnsi="Times New Roman" w:cs="Times New Roman"/>
          <w:color w:val="000000"/>
          <w:sz w:val="24"/>
          <w:highlight w:val="none"/>
        </w:rPr>
        <w:t>、在截止时间前被“信用中国”网站列入失信被执行人或重大税收违法案件当事人名单的、或被“中国政府采购网”网站列入政府采购严重违法失信行为记录名单（处罚期限尚未届满的）的单位，不得申请。</w:t>
      </w:r>
    </w:p>
    <w:p w14:paraId="2D576701">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8</w:t>
      </w:r>
      <w:r>
        <w:rPr>
          <w:rFonts w:hint="default" w:ascii="Times New Roman" w:hAnsi="Times New Roman" w:cs="Times New Roman"/>
          <w:color w:val="000000"/>
          <w:sz w:val="24"/>
          <w:highlight w:val="none"/>
        </w:rPr>
        <w:t>、签订合同前，需提供对应产品的厂家针对本项目所出具的供货授权书并完善好招采子系统配送权（提供承诺函）</w:t>
      </w:r>
    </w:p>
    <w:p w14:paraId="3133E336">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9</w:t>
      </w:r>
      <w:r>
        <w:rPr>
          <w:rFonts w:hint="default" w:ascii="Times New Roman" w:hAnsi="Times New Roman" w:cs="Times New Roman"/>
          <w:color w:val="000000"/>
          <w:sz w:val="24"/>
          <w:highlight w:val="none"/>
        </w:rPr>
        <w:t>、本项目不接受联合体申请。</w:t>
      </w:r>
    </w:p>
    <w:p w14:paraId="1DB85889">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10</w:t>
      </w:r>
      <w:r>
        <w:rPr>
          <w:rFonts w:hint="default" w:ascii="Times New Roman" w:hAnsi="Times New Roman" w:cs="Times New Roman"/>
          <w:color w:val="000000"/>
          <w:sz w:val="24"/>
          <w:highlight w:val="none"/>
        </w:rPr>
        <w:t>、符合法律、行政法规规定的其他条件。</w:t>
      </w:r>
    </w:p>
    <w:p w14:paraId="707B029A">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三、获取遴选文件的时间、期限、地点、方式及遴选文件售价</w:t>
      </w:r>
    </w:p>
    <w:p w14:paraId="148806D8">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1</w:t>
      </w:r>
      <w:r>
        <w:rPr>
          <w:rFonts w:hint="default" w:ascii="Times New Roman" w:hAnsi="Times New Roman" w:cs="Times New Roman"/>
          <w:color w:val="000000"/>
          <w:sz w:val="24"/>
          <w:highlight w:val="none"/>
        </w:rPr>
        <w:t>、获取招标文件的时间：从</w:t>
      </w:r>
      <w:r>
        <w:rPr>
          <w:rFonts w:hint="default" w:ascii="Times New Roman" w:hAnsi="Times New Roman" w:eastAsia="宋体" w:cs="Times New Roman"/>
          <w:color w:val="000000"/>
          <w:sz w:val="24"/>
          <w:highlight w:val="none"/>
        </w:rPr>
        <w:t>2025</w:t>
      </w:r>
      <w:r>
        <w:rPr>
          <w:rFonts w:hint="default" w:ascii="Times New Roman" w:hAnsi="Times New Roman" w:cs="Times New Roman"/>
          <w:color w:val="000000"/>
          <w:sz w:val="24"/>
          <w:highlight w:val="none"/>
        </w:rPr>
        <w:t>年</w:t>
      </w:r>
      <w:r>
        <w:rPr>
          <w:rFonts w:hint="default" w:ascii="Times New Roman" w:hAnsi="Times New Roman" w:eastAsia="宋体" w:cs="Times New Roman"/>
          <w:color w:val="000000"/>
          <w:sz w:val="24"/>
          <w:highlight w:val="none"/>
          <w:lang w:val="en-US" w:eastAsia="zh-CN"/>
        </w:rPr>
        <w:t>11</w:t>
      </w:r>
      <w:r>
        <w:rPr>
          <w:rFonts w:hint="default" w:ascii="Times New Roman" w:hAnsi="Times New Roman" w:cs="Times New Roman"/>
          <w:color w:val="000000"/>
          <w:sz w:val="24"/>
          <w:highlight w:val="none"/>
        </w:rPr>
        <w:t>月</w:t>
      </w:r>
      <w:r>
        <w:rPr>
          <w:rFonts w:hint="default" w:ascii="Times New Roman" w:hAnsi="Times New Roman" w:eastAsia="宋体" w:cs="Times New Roman"/>
          <w:color w:val="000000"/>
          <w:sz w:val="24"/>
          <w:highlight w:val="none"/>
          <w:lang w:val="en-US" w:eastAsia="zh-CN"/>
        </w:rPr>
        <w:t>1</w:t>
      </w:r>
      <w:r>
        <w:rPr>
          <w:rFonts w:hint="default" w:ascii="Times New Roman" w:hAnsi="Times New Roman" w:eastAsia="宋体" w:cs="Times New Roman"/>
          <w:color w:val="000000"/>
          <w:sz w:val="24"/>
          <w:highlight w:val="none"/>
          <w:lang w:val="en-US" w:eastAsia="zh-CN"/>
        </w:rPr>
        <w:t>8</w:t>
      </w:r>
      <w:r>
        <w:rPr>
          <w:rFonts w:hint="default" w:ascii="Times New Roman" w:hAnsi="Times New Roman" w:cs="Times New Roman"/>
          <w:color w:val="000000"/>
          <w:sz w:val="24"/>
          <w:highlight w:val="none"/>
        </w:rPr>
        <w:t>日起至</w:t>
      </w:r>
      <w:r>
        <w:rPr>
          <w:rFonts w:hint="default" w:ascii="Times New Roman" w:hAnsi="Times New Roman" w:eastAsia="宋体" w:cs="Times New Roman"/>
          <w:color w:val="000000"/>
          <w:sz w:val="24"/>
          <w:highlight w:val="none"/>
        </w:rPr>
        <w:t>2025</w:t>
      </w:r>
      <w:r>
        <w:rPr>
          <w:rFonts w:hint="default" w:ascii="Times New Roman" w:hAnsi="Times New Roman" w:cs="Times New Roman"/>
          <w:color w:val="000000"/>
          <w:sz w:val="24"/>
          <w:highlight w:val="none"/>
        </w:rPr>
        <w:t>年</w:t>
      </w:r>
      <w:r>
        <w:rPr>
          <w:rFonts w:hint="default" w:ascii="Times New Roman" w:hAnsi="Times New Roman" w:eastAsia="宋体" w:cs="Times New Roman"/>
          <w:color w:val="000000"/>
          <w:sz w:val="24"/>
          <w:highlight w:val="none"/>
          <w:lang w:val="en-US" w:eastAsia="zh-CN"/>
        </w:rPr>
        <w:t>11</w:t>
      </w:r>
      <w:r>
        <w:rPr>
          <w:rFonts w:hint="default" w:ascii="Times New Roman" w:hAnsi="Times New Roman" w:cs="Times New Roman"/>
          <w:color w:val="000000"/>
          <w:sz w:val="24"/>
          <w:highlight w:val="none"/>
        </w:rPr>
        <w:t>月</w:t>
      </w:r>
      <w:r>
        <w:rPr>
          <w:rFonts w:hint="default" w:ascii="Times New Roman" w:hAnsi="Times New Roman" w:eastAsia="宋体" w:cs="Times New Roman"/>
          <w:color w:val="000000"/>
          <w:sz w:val="24"/>
          <w:highlight w:val="none"/>
          <w:lang w:val="en-US" w:eastAsia="zh-CN"/>
        </w:rPr>
        <w:t>2</w:t>
      </w:r>
      <w:r>
        <w:rPr>
          <w:rFonts w:hint="default" w:ascii="Times New Roman" w:hAnsi="Times New Roman" w:eastAsia="宋体" w:cs="Times New Roman"/>
          <w:color w:val="000000"/>
          <w:sz w:val="24"/>
          <w:highlight w:val="none"/>
          <w:lang w:val="en-US" w:eastAsia="zh-CN"/>
        </w:rPr>
        <w:t>5</w:t>
      </w:r>
      <w:r>
        <w:rPr>
          <w:rFonts w:hint="default" w:ascii="Times New Roman" w:hAnsi="Times New Roman" w:cs="Times New Roman"/>
          <w:color w:val="000000"/>
          <w:sz w:val="24"/>
          <w:highlight w:val="none"/>
        </w:rPr>
        <w:t>日止，每天上午</w:t>
      </w:r>
      <w:r>
        <w:rPr>
          <w:rFonts w:hint="default" w:ascii="Times New Roman" w:hAnsi="Times New Roman" w:eastAsia="宋体" w:cs="Times New Roman"/>
          <w:color w:val="000000"/>
          <w:sz w:val="24"/>
          <w:highlight w:val="none"/>
        </w:rPr>
        <w:t>8</w:t>
      </w:r>
      <w:r>
        <w:rPr>
          <w:rFonts w:hint="default" w:ascii="Times New Roman" w:hAnsi="Times New Roman" w:cs="Times New Roman"/>
          <w:color w:val="000000"/>
          <w:sz w:val="24"/>
          <w:highlight w:val="none"/>
        </w:rPr>
        <w:t>：</w:t>
      </w:r>
      <w:r>
        <w:rPr>
          <w:rFonts w:hint="default" w:ascii="Times New Roman" w:hAnsi="Times New Roman" w:eastAsia="宋体" w:cs="Times New Roman"/>
          <w:color w:val="000000"/>
          <w:sz w:val="24"/>
          <w:highlight w:val="none"/>
        </w:rPr>
        <w:t>00</w:t>
      </w:r>
      <w:r>
        <w:rPr>
          <w:rFonts w:hint="default" w:ascii="Times New Roman" w:hAnsi="Times New Roman" w:cs="Times New Roman"/>
          <w:color w:val="000000"/>
          <w:sz w:val="24"/>
          <w:highlight w:val="none"/>
        </w:rPr>
        <w:t>到</w:t>
      </w:r>
      <w:r>
        <w:rPr>
          <w:rFonts w:hint="default" w:ascii="Times New Roman" w:hAnsi="Times New Roman" w:eastAsia="宋体" w:cs="Times New Roman"/>
          <w:color w:val="000000"/>
          <w:sz w:val="24"/>
          <w:highlight w:val="none"/>
        </w:rPr>
        <w:t>12</w:t>
      </w:r>
      <w:r>
        <w:rPr>
          <w:rFonts w:hint="default" w:ascii="Times New Roman" w:hAnsi="Times New Roman" w:cs="Times New Roman"/>
          <w:color w:val="000000"/>
          <w:sz w:val="24"/>
          <w:highlight w:val="none"/>
        </w:rPr>
        <w:t>：</w:t>
      </w:r>
      <w:r>
        <w:rPr>
          <w:rFonts w:hint="default" w:ascii="Times New Roman" w:hAnsi="Times New Roman" w:eastAsia="宋体" w:cs="Times New Roman"/>
          <w:color w:val="000000"/>
          <w:sz w:val="24"/>
          <w:highlight w:val="none"/>
        </w:rPr>
        <w:t>00</w:t>
      </w:r>
      <w:r>
        <w:rPr>
          <w:rFonts w:hint="default" w:ascii="Times New Roman" w:hAnsi="Times New Roman" w:cs="Times New Roman"/>
          <w:color w:val="000000"/>
          <w:sz w:val="24"/>
          <w:highlight w:val="none"/>
        </w:rPr>
        <w:t>时，下午</w:t>
      </w:r>
      <w:r>
        <w:rPr>
          <w:rFonts w:hint="default" w:ascii="Times New Roman" w:hAnsi="Times New Roman" w:eastAsia="宋体" w:cs="Times New Roman"/>
          <w:color w:val="000000"/>
          <w:sz w:val="24"/>
          <w:highlight w:val="none"/>
        </w:rPr>
        <w:t>14</w:t>
      </w:r>
      <w:r>
        <w:rPr>
          <w:rFonts w:hint="default" w:ascii="Times New Roman" w:hAnsi="Times New Roman" w:cs="Times New Roman"/>
          <w:color w:val="000000"/>
          <w:sz w:val="24"/>
          <w:highlight w:val="none"/>
        </w:rPr>
        <w:t>：</w:t>
      </w:r>
      <w:r>
        <w:rPr>
          <w:rFonts w:hint="default" w:ascii="Times New Roman" w:hAnsi="Times New Roman" w:eastAsia="宋体" w:cs="Times New Roman"/>
          <w:color w:val="000000"/>
          <w:sz w:val="24"/>
          <w:highlight w:val="none"/>
        </w:rPr>
        <w:t>30</w:t>
      </w:r>
      <w:r>
        <w:rPr>
          <w:rFonts w:hint="default" w:ascii="Times New Roman" w:hAnsi="Times New Roman" w:cs="Times New Roman"/>
          <w:color w:val="000000"/>
          <w:sz w:val="24"/>
          <w:highlight w:val="none"/>
        </w:rPr>
        <w:t>时到</w:t>
      </w:r>
      <w:r>
        <w:rPr>
          <w:rFonts w:hint="default" w:ascii="Times New Roman" w:hAnsi="Times New Roman" w:eastAsia="宋体" w:cs="Times New Roman"/>
          <w:color w:val="000000"/>
          <w:sz w:val="24"/>
          <w:highlight w:val="none"/>
        </w:rPr>
        <w:t>17</w:t>
      </w:r>
      <w:r>
        <w:rPr>
          <w:rFonts w:hint="default" w:ascii="Times New Roman" w:hAnsi="Times New Roman" w:cs="Times New Roman"/>
          <w:color w:val="000000"/>
          <w:sz w:val="24"/>
          <w:highlight w:val="none"/>
        </w:rPr>
        <w:t>：</w:t>
      </w:r>
      <w:r>
        <w:rPr>
          <w:rFonts w:hint="default" w:ascii="Times New Roman" w:hAnsi="Times New Roman" w:eastAsia="宋体" w:cs="Times New Roman"/>
          <w:color w:val="000000"/>
          <w:sz w:val="24"/>
          <w:highlight w:val="none"/>
        </w:rPr>
        <w:t>30</w:t>
      </w:r>
      <w:r>
        <w:rPr>
          <w:rFonts w:hint="default" w:ascii="Times New Roman" w:hAnsi="Times New Roman" w:cs="Times New Roman"/>
          <w:color w:val="000000"/>
          <w:sz w:val="24"/>
          <w:highlight w:val="none"/>
        </w:rPr>
        <w:t>时（北京时间）。</w:t>
      </w:r>
    </w:p>
    <w:p w14:paraId="3746CE0B">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2</w:t>
      </w:r>
      <w:r>
        <w:rPr>
          <w:rFonts w:hint="default" w:ascii="Times New Roman" w:hAnsi="Times New Roman" w:cs="Times New Roman"/>
          <w:color w:val="000000"/>
          <w:sz w:val="24"/>
          <w:highlight w:val="none"/>
        </w:rPr>
        <w:t>、获取招标文件的地点：登录“</w:t>
      </w:r>
      <w:r>
        <w:rPr>
          <w:rFonts w:hint="default" w:ascii="Times New Roman" w:hAnsi="Times New Roman" w:eastAsia="宋体" w:cs="Times New Roman"/>
          <w:color w:val="000000"/>
          <w:sz w:val="24"/>
          <w:highlight w:val="none"/>
        </w:rPr>
        <w:t>51</w:t>
      </w:r>
      <w:r>
        <w:rPr>
          <w:rFonts w:hint="default" w:ascii="Times New Roman" w:hAnsi="Times New Roman" w:cs="Times New Roman"/>
          <w:color w:val="000000"/>
          <w:sz w:val="24"/>
          <w:highlight w:val="none"/>
        </w:rPr>
        <w:t>医疗采购平台”（</w:t>
      </w:r>
      <w:r>
        <w:rPr>
          <w:rFonts w:hint="default" w:ascii="Times New Roman" w:hAnsi="Times New Roman" w:cs="Times New Roman"/>
          <w:color w:val="000000"/>
          <w:sz w:val="24"/>
          <w:highlight w:val="none"/>
        </w:rPr>
        <w:fldChar w:fldCharType="begin"/>
      </w:r>
      <w:r>
        <w:rPr>
          <w:rFonts w:hint="default" w:ascii="Times New Roman" w:hAnsi="Times New Roman" w:cs="Times New Roman"/>
          <w:color w:val="000000"/>
          <w:sz w:val="24"/>
          <w:highlight w:val="none"/>
        </w:rPr>
        <w:instrText xml:space="preserve">HYPERLINK "http://www.51eliao.com）—点击\“供应商"</w:instrText>
      </w:r>
      <w:r>
        <w:rPr>
          <w:rFonts w:hint="default" w:ascii="Times New Roman" w:hAnsi="Times New Roman" w:cs="Times New Roman"/>
          <w:color w:val="000000"/>
          <w:sz w:val="24"/>
          <w:highlight w:val="none"/>
        </w:rPr>
        <w:fldChar w:fldCharType="separate"/>
      </w:r>
      <w:r>
        <w:rPr>
          <w:rStyle w:val="5"/>
          <w:rFonts w:hint="default" w:ascii="Times New Roman" w:hAnsi="Times New Roman" w:cs="Times New Roman"/>
          <w:color w:val="000000"/>
          <w:sz w:val="24"/>
          <w:highlight w:val="none"/>
        </w:rPr>
        <w:t>www.</w:t>
      </w:r>
      <w:r>
        <w:rPr>
          <w:rStyle w:val="5"/>
          <w:rFonts w:hint="default" w:ascii="Times New Roman" w:hAnsi="Times New Roman" w:eastAsia="宋体" w:cs="Times New Roman"/>
          <w:color w:val="000000"/>
          <w:sz w:val="24"/>
          <w:highlight w:val="none"/>
        </w:rPr>
        <w:t>51</w:t>
      </w:r>
      <w:r>
        <w:rPr>
          <w:rStyle w:val="5"/>
          <w:rFonts w:hint="default" w:ascii="Times New Roman" w:hAnsi="Times New Roman" w:cs="Times New Roman"/>
          <w:color w:val="000000"/>
          <w:sz w:val="24"/>
          <w:highlight w:val="none"/>
        </w:rPr>
        <w:t>eliao.com）—点击“供应商</w:t>
      </w:r>
      <w:r>
        <w:rPr>
          <w:rFonts w:hint="default" w:ascii="Times New Roman" w:hAnsi="Times New Roman" w:cs="Times New Roman"/>
          <w:color w:val="000000"/>
          <w:sz w:val="24"/>
          <w:highlight w:val="none"/>
        </w:rPr>
        <w:fldChar w:fldCharType="end"/>
      </w:r>
      <w:r>
        <w:rPr>
          <w:rFonts w:hint="default" w:ascii="Times New Roman" w:hAnsi="Times New Roman" w:cs="Times New Roman"/>
          <w:color w:val="000000"/>
          <w:sz w:val="24"/>
          <w:highlight w:val="none"/>
        </w:rPr>
        <w:t xml:space="preserve"> 注册/登录</w:t>
      </w:r>
      <w:r>
        <w:rPr>
          <w:rStyle w:val="5"/>
          <w:rFonts w:hint="default" w:ascii="Times New Roman" w:hAnsi="Times New Roman" w:cs="Times New Roman"/>
          <w:color w:val="000000"/>
          <w:sz w:val="24"/>
          <w:highlight w:val="none"/>
        </w:rPr>
        <w:t>”</w:t>
      </w:r>
      <w:r>
        <w:rPr>
          <w:rFonts w:hint="default" w:ascii="Times New Roman" w:hAnsi="Times New Roman" w:cs="Times New Roman"/>
          <w:color w:val="000000"/>
          <w:sz w:val="24"/>
          <w:highlight w:val="none"/>
        </w:rPr>
        <w:t>—点击</w:t>
      </w:r>
      <w:r>
        <w:rPr>
          <w:rStyle w:val="5"/>
          <w:rFonts w:hint="default" w:ascii="Times New Roman" w:hAnsi="Times New Roman" w:cs="Times New Roman"/>
          <w:color w:val="000000"/>
          <w:sz w:val="24"/>
          <w:highlight w:val="none"/>
        </w:rPr>
        <w:t>“</w:t>
      </w:r>
      <w:r>
        <w:rPr>
          <w:rFonts w:hint="default" w:ascii="Times New Roman" w:hAnsi="Times New Roman" w:cs="Times New Roman"/>
          <w:color w:val="000000"/>
          <w:sz w:val="24"/>
          <w:highlight w:val="none"/>
        </w:rPr>
        <w:t>可参与项目</w:t>
      </w:r>
      <w:r>
        <w:rPr>
          <w:rStyle w:val="5"/>
          <w:rFonts w:hint="default" w:ascii="Times New Roman" w:hAnsi="Times New Roman" w:cs="Times New Roman"/>
          <w:color w:val="000000"/>
          <w:sz w:val="24"/>
          <w:highlight w:val="none"/>
        </w:rPr>
        <w:t>”</w:t>
      </w:r>
      <w:r>
        <w:rPr>
          <w:rFonts w:hint="default" w:ascii="Times New Roman" w:hAnsi="Times New Roman" w:cs="Times New Roman"/>
          <w:color w:val="000000"/>
          <w:sz w:val="24"/>
          <w:highlight w:val="none"/>
        </w:rPr>
        <w:t>—搜索对应报名项目—点击</w:t>
      </w:r>
      <w:r>
        <w:rPr>
          <w:rStyle w:val="5"/>
          <w:rFonts w:hint="default" w:ascii="Times New Roman" w:hAnsi="Times New Roman" w:cs="Times New Roman"/>
          <w:color w:val="000000"/>
          <w:sz w:val="24"/>
          <w:highlight w:val="none"/>
        </w:rPr>
        <w:t>“</w:t>
      </w:r>
      <w:r>
        <w:rPr>
          <w:rFonts w:hint="default" w:ascii="Times New Roman" w:hAnsi="Times New Roman" w:cs="Times New Roman"/>
          <w:color w:val="000000"/>
          <w:sz w:val="24"/>
          <w:highlight w:val="none"/>
        </w:rPr>
        <w:t>购标</w:t>
      </w:r>
      <w:r>
        <w:rPr>
          <w:rStyle w:val="5"/>
          <w:rFonts w:hint="default" w:ascii="Times New Roman" w:hAnsi="Times New Roman" w:cs="Times New Roman"/>
          <w:color w:val="000000"/>
          <w:sz w:val="24"/>
          <w:highlight w:val="none"/>
        </w:rPr>
        <w:t>”</w:t>
      </w:r>
      <w:r>
        <w:rPr>
          <w:rFonts w:hint="default" w:ascii="Times New Roman" w:hAnsi="Times New Roman" w:cs="Times New Roman"/>
          <w:color w:val="000000"/>
          <w:sz w:val="24"/>
          <w:highlight w:val="none"/>
        </w:rPr>
        <w:t>。</w:t>
      </w:r>
    </w:p>
    <w:p w14:paraId="5A312511">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3</w:t>
      </w:r>
      <w:r>
        <w:rPr>
          <w:rFonts w:hint="default" w:ascii="Times New Roman" w:hAnsi="Times New Roman" w:cs="Times New Roman"/>
          <w:color w:val="000000"/>
          <w:sz w:val="24"/>
          <w:highlight w:val="none"/>
        </w:rPr>
        <w:t>、获取遴选文件的方式：登录“</w:t>
      </w:r>
      <w:r>
        <w:rPr>
          <w:rFonts w:hint="default" w:ascii="Times New Roman" w:hAnsi="Times New Roman" w:eastAsia="宋体" w:cs="Times New Roman"/>
          <w:color w:val="000000"/>
          <w:sz w:val="24"/>
          <w:highlight w:val="none"/>
        </w:rPr>
        <w:t>51</w:t>
      </w:r>
      <w:r>
        <w:rPr>
          <w:rFonts w:hint="default" w:ascii="Times New Roman" w:hAnsi="Times New Roman" w:cs="Times New Roman"/>
          <w:color w:val="000000"/>
          <w:sz w:val="24"/>
          <w:highlight w:val="none"/>
        </w:rPr>
        <w:t>医疗采购</w:t>
      </w:r>
      <w:bookmarkStart w:id="0" w:name="_GoBack"/>
      <w:bookmarkEnd w:id="0"/>
      <w:r>
        <w:rPr>
          <w:rFonts w:hint="default" w:ascii="Times New Roman" w:hAnsi="Times New Roman" w:cs="Times New Roman"/>
          <w:color w:val="000000"/>
          <w:sz w:val="24"/>
          <w:highlight w:val="none"/>
        </w:rPr>
        <w:t>平台”后，上传法定代表人授权委托书（附法定代表人及授权人身份证扫描件）、营业执照，以上资料均为加盖供应商原始公章的彩色扫描件。</w:t>
      </w:r>
    </w:p>
    <w:p w14:paraId="70BBA57C">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四、响应截止时间、响应时间及地点</w:t>
      </w:r>
    </w:p>
    <w:p w14:paraId="700C9C99">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1</w:t>
      </w:r>
      <w:r>
        <w:rPr>
          <w:rFonts w:hint="default" w:ascii="Times New Roman" w:hAnsi="Times New Roman" w:cs="Times New Roman"/>
          <w:color w:val="000000"/>
          <w:sz w:val="24"/>
          <w:highlight w:val="none"/>
        </w:rPr>
        <w:t>、提交投标文件的截止时间：</w:t>
      </w:r>
      <w:r>
        <w:rPr>
          <w:rFonts w:hint="default" w:ascii="Times New Roman" w:hAnsi="Times New Roman" w:eastAsia="宋体" w:cs="Times New Roman"/>
          <w:color w:val="000000"/>
          <w:sz w:val="24"/>
          <w:highlight w:val="none"/>
        </w:rPr>
        <w:t>2025</w:t>
      </w:r>
      <w:r>
        <w:rPr>
          <w:rFonts w:hint="default" w:ascii="Times New Roman" w:hAnsi="Times New Roman" w:cs="Times New Roman"/>
          <w:color w:val="000000"/>
          <w:sz w:val="24"/>
          <w:highlight w:val="none"/>
        </w:rPr>
        <w:t>年</w:t>
      </w:r>
      <w:r>
        <w:rPr>
          <w:rFonts w:hint="default" w:ascii="Times New Roman" w:hAnsi="Times New Roman" w:eastAsia="宋体" w:cs="Times New Roman"/>
          <w:color w:val="000000"/>
          <w:sz w:val="24"/>
          <w:highlight w:val="none"/>
          <w:lang w:val="en-US" w:eastAsia="zh-CN"/>
        </w:rPr>
        <w:t>11</w:t>
      </w:r>
      <w:r>
        <w:rPr>
          <w:rFonts w:hint="default" w:ascii="Times New Roman" w:hAnsi="Times New Roman" w:cs="Times New Roman"/>
          <w:color w:val="000000"/>
          <w:sz w:val="24"/>
          <w:highlight w:val="none"/>
        </w:rPr>
        <w:t>月</w:t>
      </w:r>
      <w:r>
        <w:rPr>
          <w:rFonts w:hint="default" w:ascii="Times New Roman" w:hAnsi="Times New Roman" w:eastAsia="宋体" w:cs="Times New Roman"/>
          <w:color w:val="000000"/>
          <w:sz w:val="24"/>
          <w:highlight w:val="none"/>
          <w:lang w:val="en-US" w:eastAsia="zh-CN"/>
        </w:rPr>
        <w:t>2</w:t>
      </w:r>
      <w:r>
        <w:rPr>
          <w:rFonts w:hint="default" w:ascii="Times New Roman" w:hAnsi="Times New Roman" w:eastAsia="宋体" w:cs="Times New Roman"/>
          <w:color w:val="000000"/>
          <w:sz w:val="24"/>
          <w:highlight w:val="none"/>
          <w:lang w:val="en-US" w:eastAsia="zh-CN"/>
        </w:rPr>
        <w:t>7</w:t>
      </w:r>
      <w:r>
        <w:rPr>
          <w:rFonts w:hint="default" w:ascii="Times New Roman" w:hAnsi="Times New Roman" w:cs="Times New Roman"/>
          <w:color w:val="000000"/>
          <w:sz w:val="24"/>
          <w:highlight w:val="none"/>
        </w:rPr>
        <w:t>日</w:t>
      </w:r>
      <w:r>
        <w:rPr>
          <w:rFonts w:hint="default" w:ascii="Times New Roman" w:hAnsi="Times New Roman" w:eastAsia="宋体" w:cs="Times New Roman"/>
          <w:color w:val="000000"/>
          <w:sz w:val="24"/>
          <w:highlight w:val="none"/>
        </w:rPr>
        <w:t>09</w:t>
      </w:r>
      <w:r>
        <w:rPr>
          <w:rFonts w:hint="default" w:ascii="Times New Roman" w:hAnsi="Times New Roman" w:cs="Times New Roman"/>
          <w:color w:val="000000"/>
          <w:sz w:val="24"/>
          <w:highlight w:val="none"/>
        </w:rPr>
        <w:t>时</w:t>
      </w:r>
      <w:r>
        <w:rPr>
          <w:rFonts w:hint="default" w:ascii="Times New Roman" w:hAnsi="Times New Roman" w:eastAsia="宋体" w:cs="Times New Roman"/>
          <w:color w:val="000000"/>
          <w:sz w:val="24"/>
          <w:highlight w:val="none"/>
        </w:rPr>
        <w:t>00</w:t>
      </w:r>
      <w:r>
        <w:rPr>
          <w:rFonts w:hint="default" w:ascii="Times New Roman" w:hAnsi="Times New Roman" w:cs="Times New Roman"/>
          <w:color w:val="000000"/>
          <w:sz w:val="24"/>
          <w:highlight w:val="none"/>
        </w:rPr>
        <w:t>分（北京时间）。</w:t>
      </w:r>
    </w:p>
    <w:p w14:paraId="755B48BB">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2</w:t>
      </w:r>
      <w:r>
        <w:rPr>
          <w:rFonts w:hint="default" w:ascii="Times New Roman" w:hAnsi="Times New Roman" w:cs="Times New Roman"/>
          <w:color w:val="000000"/>
          <w:sz w:val="24"/>
          <w:highlight w:val="none"/>
        </w:rPr>
        <w:t>、开标时间：</w:t>
      </w:r>
      <w:r>
        <w:rPr>
          <w:rFonts w:hint="default" w:ascii="Times New Roman" w:hAnsi="Times New Roman" w:eastAsia="宋体" w:cs="Times New Roman"/>
          <w:color w:val="000000"/>
          <w:sz w:val="24"/>
          <w:highlight w:val="none"/>
        </w:rPr>
        <w:t>2025</w:t>
      </w:r>
      <w:r>
        <w:rPr>
          <w:rFonts w:hint="default" w:ascii="Times New Roman" w:hAnsi="Times New Roman" w:cs="Times New Roman"/>
          <w:color w:val="000000"/>
          <w:sz w:val="24"/>
          <w:highlight w:val="none"/>
        </w:rPr>
        <w:t>年</w:t>
      </w:r>
      <w:r>
        <w:rPr>
          <w:rFonts w:hint="default" w:ascii="Times New Roman" w:hAnsi="Times New Roman" w:eastAsia="宋体" w:cs="Times New Roman"/>
          <w:color w:val="000000"/>
          <w:sz w:val="24"/>
          <w:highlight w:val="none"/>
          <w:lang w:val="en-US" w:eastAsia="zh-CN"/>
        </w:rPr>
        <w:t>11</w:t>
      </w:r>
      <w:r>
        <w:rPr>
          <w:rFonts w:hint="default" w:ascii="Times New Roman" w:hAnsi="Times New Roman" w:cs="Times New Roman"/>
          <w:color w:val="000000"/>
          <w:sz w:val="24"/>
          <w:highlight w:val="none"/>
        </w:rPr>
        <w:t>月</w:t>
      </w:r>
      <w:r>
        <w:rPr>
          <w:rFonts w:hint="default" w:ascii="Times New Roman" w:hAnsi="Times New Roman" w:eastAsia="宋体" w:cs="Times New Roman"/>
          <w:color w:val="000000"/>
          <w:sz w:val="24"/>
          <w:highlight w:val="none"/>
          <w:lang w:val="en-US" w:eastAsia="zh-CN"/>
        </w:rPr>
        <w:t>2</w:t>
      </w:r>
      <w:r>
        <w:rPr>
          <w:rFonts w:hint="default" w:ascii="Times New Roman" w:hAnsi="Times New Roman" w:eastAsia="宋体" w:cs="Times New Roman"/>
          <w:color w:val="000000"/>
          <w:sz w:val="24"/>
          <w:highlight w:val="none"/>
          <w:lang w:val="en-US" w:eastAsia="zh-CN"/>
        </w:rPr>
        <w:t>7</w:t>
      </w:r>
      <w:r>
        <w:rPr>
          <w:rFonts w:hint="default" w:ascii="Times New Roman" w:hAnsi="Times New Roman" w:cs="Times New Roman"/>
          <w:color w:val="000000"/>
          <w:sz w:val="24"/>
          <w:highlight w:val="none"/>
        </w:rPr>
        <w:t>日</w:t>
      </w:r>
      <w:r>
        <w:rPr>
          <w:rFonts w:hint="default" w:ascii="Times New Roman" w:hAnsi="Times New Roman" w:eastAsia="宋体" w:cs="Times New Roman"/>
          <w:color w:val="000000"/>
          <w:sz w:val="24"/>
          <w:highlight w:val="none"/>
        </w:rPr>
        <w:t>09</w:t>
      </w:r>
      <w:r>
        <w:rPr>
          <w:rFonts w:hint="default" w:ascii="Times New Roman" w:hAnsi="Times New Roman" w:cs="Times New Roman"/>
          <w:color w:val="000000"/>
          <w:sz w:val="24"/>
          <w:highlight w:val="none"/>
        </w:rPr>
        <w:t>时</w:t>
      </w:r>
      <w:r>
        <w:rPr>
          <w:rFonts w:hint="default" w:ascii="Times New Roman" w:hAnsi="Times New Roman" w:eastAsia="宋体" w:cs="Times New Roman"/>
          <w:color w:val="000000"/>
          <w:sz w:val="24"/>
          <w:highlight w:val="none"/>
        </w:rPr>
        <w:t>00</w:t>
      </w:r>
      <w:r>
        <w:rPr>
          <w:rFonts w:hint="default" w:ascii="Times New Roman" w:hAnsi="Times New Roman" w:cs="Times New Roman"/>
          <w:color w:val="000000"/>
          <w:sz w:val="24"/>
          <w:highlight w:val="none"/>
        </w:rPr>
        <w:t>分（北京时间）。</w:t>
      </w:r>
    </w:p>
    <w:p w14:paraId="32B498C5">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3</w:t>
      </w:r>
      <w:r>
        <w:rPr>
          <w:rFonts w:hint="default" w:ascii="Times New Roman" w:hAnsi="Times New Roman" w:cs="Times New Roman"/>
          <w:color w:val="000000"/>
          <w:sz w:val="24"/>
          <w:highlight w:val="none"/>
        </w:rPr>
        <w:t>、开标地点：登录“</w:t>
      </w:r>
      <w:r>
        <w:rPr>
          <w:rFonts w:hint="default" w:ascii="Times New Roman" w:hAnsi="Times New Roman" w:eastAsia="宋体" w:cs="Times New Roman"/>
          <w:color w:val="000000"/>
          <w:sz w:val="24"/>
          <w:highlight w:val="none"/>
        </w:rPr>
        <w:t>51</w:t>
      </w:r>
      <w:r>
        <w:rPr>
          <w:rFonts w:hint="default" w:ascii="Times New Roman" w:hAnsi="Times New Roman" w:cs="Times New Roman"/>
          <w:color w:val="000000"/>
          <w:sz w:val="24"/>
          <w:highlight w:val="none"/>
        </w:rPr>
        <w:t>医疗采购平台”（www.</w:t>
      </w:r>
      <w:r>
        <w:rPr>
          <w:rFonts w:hint="default" w:ascii="Times New Roman" w:hAnsi="Times New Roman" w:eastAsia="宋体" w:cs="Times New Roman"/>
          <w:color w:val="000000"/>
          <w:sz w:val="24"/>
          <w:highlight w:val="none"/>
        </w:rPr>
        <w:t>51</w:t>
      </w:r>
      <w:r>
        <w:rPr>
          <w:rFonts w:hint="default" w:ascii="Times New Roman" w:hAnsi="Times New Roman" w:cs="Times New Roman"/>
          <w:color w:val="000000"/>
          <w:sz w:val="24"/>
          <w:highlight w:val="none"/>
        </w:rPr>
        <w:t>eliao.com）—点击“供应商 注册/登录”—点击“我的电子招标”—搜索对应报名项目—点击“开标大厅”。</w:t>
      </w:r>
    </w:p>
    <w:p w14:paraId="26FC861C">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五、采购人的名称、地址和联系方法</w:t>
      </w:r>
    </w:p>
    <w:p w14:paraId="0F535A33">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w:t>
      </w:r>
      <w:r>
        <w:rPr>
          <w:rFonts w:hint="default" w:ascii="Times New Roman" w:hAnsi="Times New Roman" w:eastAsia="宋体" w:cs="Times New Roman"/>
          <w:color w:val="000000"/>
          <w:sz w:val="24"/>
          <w:highlight w:val="none"/>
        </w:rPr>
        <w:t>1</w:t>
      </w:r>
      <w:r>
        <w:rPr>
          <w:rFonts w:hint="default" w:ascii="Times New Roman" w:hAnsi="Times New Roman" w:cs="Times New Roman"/>
          <w:color w:val="000000"/>
          <w:sz w:val="24"/>
          <w:highlight w:val="none"/>
        </w:rPr>
        <w:t>）名  称：浏阳市人民医院</w:t>
      </w:r>
    </w:p>
    <w:p w14:paraId="68AE7D4F">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w:t>
      </w:r>
      <w:r>
        <w:rPr>
          <w:rFonts w:hint="default" w:ascii="Times New Roman" w:hAnsi="Times New Roman" w:eastAsia="宋体" w:cs="Times New Roman"/>
          <w:color w:val="000000"/>
          <w:sz w:val="24"/>
          <w:highlight w:val="none"/>
        </w:rPr>
        <w:t>2</w:t>
      </w:r>
      <w:r>
        <w:rPr>
          <w:rFonts w:hint="default" w:ascii="Times New Roman" w:hAnsi="Times New Roman" w:cs="Times New Roman"/>
          <w:color w:val="000000"/>
          <w:sz w:val="24"/>
          <w:highlight w:val="none"/>
        </w:rPr>
        <w:t>）地  址：浏阳市道吾山西路</w:t>
      </w:r>
      <w:r>
        <w:rPr>
          <w:rFonts w:hint="default" w:ascii="Times New Roman" w:hAnsi="Times New Roman" w:eastAsia="宋体" w:cs="Times New Roman"/>
          <w:color w:val="000000"/>
          <w:sz w:val="24"/>
          <w:highlight w:val="none"/>
        </w:rPr>
        <w:t>452</w:t>
      </w:r>
      <w:r>
        <w:rPr>
          <w:rFonts w:hint="default" w:ascii="Times New Roman" w:hAnsi="Times New Roman" w:cs="Times New Roman"/>
          <w:color w:val="000000"/>
          <w:sz w:val="24"/>
          <w:highlight w:val="none"/>
        </w:rPr>
        <w:t>号</w:t>
      </w:r>
    </w:p>
    <w:p w14:paraId="527F8785">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w:t>
      </w:r>
      <w:r>
        <w:rPr>
          <w:rFonts w:hint="default" w:ascii="Times New Roman" w:hAnsi="Times New Roman" w:eastAsia="宋体" w:cs="Times New Roman"/>
          <w:color w:val="000000"/>
          <w:sz w:val="24"/>
          <w:highlight w:val="none"/>
        </w:rPr>
        <w:t>3</w:t>
      </w:r>
      <w:r>
        <w:rPr>
          <w:rFonts w:hint="default" w:ascii="Times New Roman" w:hAnsi="Times New Roman" w:cs="Times New Roman"/>
          <w:color w:val="000000"/>
          <w:sz w:val="24"/>
          <w:highlight w:val="none"/>
        </w:rPr>
        <w:t>）联系人：张女士</w:t>
      </w:r>
    </w:p>
    <w:p w14:paraId="25B8531C">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w:t>
      </w:r>
      <w:r>
        <w:rPr>
          <w:rFonts w:hint="default" w:ascii="Times New Roman" w:hAnsi="Times New Roman" w:eastAsia="宋体" w:cs="Times New Roman"/>
          <w:color w:val="000000"/>
          <w:sz w:val="24"/>
          <w:highlight w:val="none"/>
        </w:rPr>
        <w:t>4</w:t>
      </w:r>
      <w:r>
        <w:rPr>
          <w:rFonts w:hint="default" w:ascii="Times New Roman" w:hAnsi="Times New Roman" w:cs="Times New Roman"/>
          <w:color w:val="000000"/>
          <w:sz w:val="24"/>
          <w:highlight w:val="none"/>
        </w:rPr>
        <w:t>）联系方式：</w:t>
      </w:r>
      <w:r>
        <w:rPr>
          <w:rFonts w:hint="default" w:ascii="Times New Roman" w:hAnsi="Times New Roman" w:eastAsia="宋体" w:cs="Times New Roman"/>
          <w:color w:val="000000"/>
          <w:sz w:val="24"/>
          <w:highlight w:val="none"/>
        </w:rPr>
        <w:t>17708431023</w:t>
      </w:r>
    </w:p>
    <w:p w14:paraId="6F247AA1">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六、公告媒体</w:t>
      </w:r>
    </w:p>
    <w:p w14:paraId="5608695F">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val="en-US" w:eastAsia="zh-CN"/>
        </w:rPr>
        <w:t>浏阳市人民医院官网、</w:t>
      </w:r>
      <w:r>
        <w:rPr>
          <w:rFonts w:hint="default" w:ascii="Times New Roman" w:hAnsi="Times New Roman" w:eastAsia="宋体" w:cs="Times New Roman"/>
          <w:color w:val="000000"/>
          <w:sz w:val="24"/>
          <w:highlight w:val="none"/>
        </w:rPr>
        <w:t>51</w:t>
      </w:r>
      <w:r>
        <w:rPr>
          <w:rFonts w:hint="default" w:ascii="Times New Roman" w:hAnsi="Times New Roman" w:cs="Times New Roman"/>
          <w:color w:val="000000"/>
          <w:sz w:val="24"/>
          <w:highlight w:val="none"/>
        </w:rPr>
        <w:t>招标网（www.</w:t>
      </w:r>
      <w:r>
        <w:rPr>
          <w:rFonts w:hint="default" w:ascii="Times New Roman" w:hAnsi="Times New Roman" w:eastAsia="宋体" w:cs="Times New Roman"/>
          <w:color w:val="000000"/>
          <w:sz w:val="24"/>
          <w:highlight w:val="none"/>
        </w:rPr>
        <w:t>51</w:t>
      </w:r>
      <w:r>
        <w:rPr>
          <w:rFonts w:hint="default" w:ascii="Times New Roman" w:hAnsi="Times New Roman" w:cs="Times New Roman"/>
          <w:color w:val="000000"/>
          <w:sz w:val="24"/>
          <w:highlight w:val="none"/>
        </w:rPr>
        <w:t>eliao.com）。</w:t>
      </w:r>
    </w:p>
    <w:p w14:paraId="404B4182">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七、其他</w:t>
      </w:r>
    </w:p>
    <w:p w14:paraId="49817C1C">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1</w:t>
      </w:r>
      <w:r>
        <w:rPr>
          <w:rFonts w:hint="default" w:ascii="Times New Roman" w:hAnsi="Times New Roman" w:cs="Times New Roman"/>
          <w:color w:val="000000"/>
          <w:sz w:val="24"/>
          <w:highlight w:val="none"/>
        </w:rPr>
        <w:t>、投标人在“</w:t>
      </w:r>
      <w:r>
        <w:rPr>
          <w:rFonts w:hint="default" w:ascii="Times New Roman" w:hAnsi="Times New Roman" w:eastAsia="宋体" w:cs="Times New Roman"/>
          <w:color w:val="000000"/>
          <w:sz w:val="24"/>
          <w:highlight w:val="none"/>
        </w:rPr>
        <w:t>51</w:t>
      </w:r>
      <w:r>
        <w:rPr>
          <w:rFonts w:hint="default" w:ascii="Times New Roman" w:hAnsi="Times New Roman" w:cs="Times New Roman"/>
          <w:color w:val="000000"/>
          <w:sz w:val="24"/>
          <w:highlight w:val="none"/>
        </w:rPr>
        <w:t>医疗采购平台”免费注册、完善用户信息并获得审核通过后，可自行登录账号，点击页面右下方“帮助”按钮，通过观看“操作视频”或“操作手册”查询具体操作流程。</w:t>
      </w:r>
    </w:p>
    <w:p w14:paraId="0D1BC7C7">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eastAsia="宋体" w:cs="Times New Roman"/>
          <w:color w:val="000000"/>
          <w:sz w:val="24"/>
          <w:highlight w:val="none"/>
        </w:rPr>
        <w:t>2</w:t>
      </w:r>
      <w:r>
        <w:rPr>
          <w:rFonts w:hint="default" w:ascii="Times New Roman" w:hAnsi="Times New Roman" w:cs="Times New Roman"/>
          <w:color w:val="000000"/>
          <w:sz w:val="24"/>
          <w:highlight w:val="none"/>
        </w:rPr>
        <w:t>、投标人必须在“</w:t>
      </w:r>
      <w:r>
        <w:rPr>
          <w:rFonts w:hint="default" w:ascii="Times New Roman" w:hAnsi="Times New Roman" w:eastAsia="宋体" w:cs="Times New Roman"/>
          <w:color w:val="000000"/>
          <w:sz w:val="24"/>
          <w:highlight w:val="none"/>
        </w:rPr>
        <w:t>51</w:t>
      </w:r>
      <w:r>
        <w:rPr>
          <w:rFonts w:hint="default" w:ascii="Times New Roman" w:hAnsi="Times New Roman" w:cs="Times New Roman"/>
          <w:color w:val="000000"/>
          <w:sz w:val="24"/>
          <w:highlight w:val="none"/>
        </w:rPr>
        <w:t>医疗采购平台”自行申请开通会员服务权限后，方能开展线上投标业务。</w:t>
      </w:r>
    </w:p>
    <w:p w14:paraId="0373C73D">
      <w:pPr>
        <w:spacing w:line="360" w:lineRule="auto"/>
        <w:ind w:firstLine="480"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3、投标人通过“51医疗采购平台”参与投标项目前，必须登录“51医疗采购平台”申请数字CA证书并完成缴费（CA仅适用于投标文件夹、解密，购标环节无需使用）。已成功申领平台数字CA证书且在有效期内的（有效期：1年），CA证书可重复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02E2B"/>
    <w:rsid w:val="35083B0F"/>
    <w:rsid w:val="3D5B290F"/>
    <w:rsid w:val="4D755992"/>
    <w:rsid w:val="5EB76592"/>
    <w:rsid w:val="6D602E2B"/>
    <w:rsid w:val="76FE1387"/>
    <w:rsid w:val="772B5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50" w:afterLines="50" w:afterAutospacing="0" w:line="360" w:lineRule="auto"/>
      <w:ind w:firstLine="0" w:firstLineChars="0"/>
      <w:jc w:val="center"/>
      <w:outlineLvl w:val="0"/>
    </w:pPr>
    <w:rPr>
      <w:rFonts w:asciiTheme="minorAscii" w:hAnsiTheme="minorAscii"/>
      <w:b/>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1362</Words>
  <Characters>1498</Characters>
  <Lines>0</Lines>
  <Paragraphs>0</Paragraphs>
  <TotalTime>0</TotalTime>
  <ScaleCrop>false</ScaleCrop>
  <LinksUpToDate>false</LinksUpToDate>
  <CharactersWithSpaces>1505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2025-11-14T01:26:00Z</dcterms:created>
  <dc:creator>陳壹</dc:creator>
  <cp:lastModifiedBy>陳</cp:lastModifiedBy>
  <dcterms:modified xsi:type="dcterms:W3CDTF">2025-11-18T01:19:31Z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FEB61FDF757B4CD289E27C3003F96157_13</vt:lpwstr>
  </property>
  <property fmtid="{D5CDD505-2E9C-101B-9397-08002B2CF9AE}" pid="4" name="KSOTemplateDocerSaveRecord">
    <vt:lpwstr>eyJoZGlkIjoiNzhmY2E2OGMzMzg1OGE4YzllNGNkY2I1MDNhZTA1NzkiLCJ1c2VySWQiOiI4ODc0NDQyMTcifQ==</vt:lpwstr>
  </property>
</Properties>
</file>