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3" w:rsidRDefault="009D59E3" w:rsidP="009D59E3">
      <w:pPr>
        <w:spacing w:line="300" w:lineRule="auto"/>
        <w:jc w:val="center"/>
        <w:rPr>
          <w:rFonts w:hint="eastAsia"/>
          <w:b/>
          <w:sz w:val="32"/>
          <w:szCs w:val="32"/>
        </w:rPr>
      </w:pPr>
      <w:r w:rsidRPr="00FC2449">
        <w:rPr>
          <w:rFonts w:hint="eastAsia"/>
          <w:b/>
          <w:sz w:val="32"/>
          <w:szCs w:val="32"/>
        </w:rPr>
        <w:t>包埋盒打号机技术参数</w:t>
      </w:r>
    </w:p>
    <w:p w:rsidR="009D59E3" w:rsidRPr="00FC2449" w:rsidRDefault="009D59E3" w:rsidP="009D59E3">
      <w:pPr>
        <w:spacing w:line="300" w:lineRule="auto"/>
        <w:jc w:val="center"/>
        <w:rPr>
          <w:rFonts w:hint="eastAsia"/>
          <w:b/>
          <w:sz w:val="32"/>
          <w:szCs w:val="32"/>
        </w:rPr>
      </w:pPr>
    </w:p>
    <w:p w:rsidR="009D59E3" w:rsidRPr="00FC2449" w:rsidRDefault="009D59E3" w:rsidP="009D59E3">
      <w:pPr>
        <w:spacing w:line="300" w:lineRule="auto"/>
        <w:rPr>
          <w:rFonts w:hint="eastAsia"/>
          <w:szCs w:val="21"/>
        </w:rPr>
      </w:pPr>
      <w:r w:rsidRPr="00FC2449">
        <w:rPr>
          <w:rFonts w:ascii="宋体" w:hAnsi="宋体" w:hint="eastAsia"/>
          <w:szCs w:val="21"/>
        </w:rPr>
        <w:t>*</w:t>
      </w:r>
      <w:r w:rsidRPr="00FC2449">
        <w:rPr>
          <w:rFonts w:hint="eastAsia"/>
          <w:szCs w:val="21"/>
        </w:rPr>
        <w:t>1</w:t>
      </w:r>
      <w:r w:rsidRPr="00FC2449">
        <w:rPr>
          <w:rFonts w:hint="eastAsia"/>
          <w:szCs w:val="21"/>
        </w:rPr>
        <w:t>、激光直接扫描打印，无需色带或油墨等任何标识用耗材。</w:t>
      </w:r>
    </w:p>
    <w:p w:rsidR="009D59E3" w:rsidRPr="00FC2449" w:rsidRDefault="009D59E3" w:rsidP="009D59E3">
      <w:pPr>
        <w:spacing w:line="300" w:lineRule="auto"/>
        <w:rPr>
          <w:rFonts w:hint="eastAsia"/>
          <w:szCs w:val="21"/>
        </w:rPr>
      </w:pPr>
      <w:r w:rsidRPr="00FC2449">
        <w:rPr>
          <w:rFonts w:hint="eastAsia"/>
          <w:szCs w:val="21"/>
        </w:rPr>
        <w:t>2</w:t>
      </w:r>
      <w:r w:rsidRPr="00FC2449">
        <w:rPr>
          <w:rFonts w:hint="eastAsia"/>
          <w:szCs w:val="21"/>
        </w:rPr>
        <w:t>、无需预热，开机即可用。无需光照烘干，即打即用。</w:t>
      </w:r>
    </w:p>
    <w:p w:rsidR="009D59E3" w:rsidRPr="00FC2449" w:rsidRDefault="009D59E3" w:rsidP="009D59E3">
      <w:pPr>
        <w:spacing w:line="300" w:lineRule="auto"/>
        <w:rPr>
          <w:rFonts w:hint="eastAsia"/>
          <w:szCs w:val="21"/>
        </w:rPr>
      </w:pPr>
      <w:r w:rsidRPr="00FC2449">
        <w:rPr>
          <w:rFonts w:hint="eastAsia"/>
          <w:szCs w:val="21"/>
        </w:rPr>
        <w:t>3</w:t>
      </w:r>
      <w:r w:rsidRPr="00FC2449">
        <w:rPr>
          <w:rFonts w:hint="eastAsia"/>
          <w:szCs w:val="21"/>
        </w:rPr>
        <w:t>、打号软件自主开发，具软件著作权证书。</w:t>
      </w:r>
    </w:p>
    <w:p w:rsidR="009D59E3" w:rsidRPr="00FC2449" w:rsidRDefault="009D59E3" w:rsidP="009D59E3">
      <w:pPr>
        <w:spacing w:line="300" w:lineRule="auto"/>
        <w:rPr>
          <w:rFonts w:hint="eastAsia"/>
          <w:szCs w:val="21"/>
        </w:rPr>
      </w:pPr>
      <w:r w:rsidRPr="00FC2449">
        <w:rPr>
          <w:rFonts w:hint="eastAsia"/>
          <w:szCs w:val="21"/>
        </w:rPr>
        <w:t>4</w:t>
      </w:r>
      <w:r w:rsidRPr="00FC2449">
        <w:rPr>
          <w:rFonts w:hint="eastAsia"/>
          <w:szCs w:val="21"/>
        </w:rPr>
        <w:t>、打号软件与主流电脑操作系统兼容，全中文界面，上手即会。根据需要，可提供多种打号模版，进行个性化设置，并具无限扩展功能，满足各种需求。</w:t>
      </w:r>
    </w:p>
    <w:p w:rsidR="009D59E3" w:rsidRPr="00FC2449" w:rsidRDefault="009D59E3" w:rsidP="009D59E3">
      <w:pPr>
        <w:numPr>
          <w:ilvl w:val="0"/>
          <w:numId w:val="1"/>
        </w:numPr>
        <w:spacing w:line="300" w:lineRule="auto"/>
        <w:rPr>
          <w:rFonts w:hint="eastAsia"/>
          <w:szCs w:val="21"/>
        </w:rPr>
      </w:pPr>
      <w:r w:rsidRPr="00FC2449">
        <w:rPr>
          <w:rFonts w:hint="eastAsia"/>
          <w:szCs w:val="21"/>
        </w:rPr>
        <w:t>与科室现有病理图文系统对接，并承担相应费用。</w:t>
      </w:r>
    </w:p>
    <w:p w:rsidR="009D59E3" w:rsidRPr="00FC2449" w:rsidRDefault="009D59E3" w:rsidP="009D59E3">
      <w:pPr>
        <w:spacing w:line="300" w:lineRule="auto"/>
        <w:rPr>
          <w:rFonts w:hint="eastAsia"/>
          <w:szCs w:val="21"/>
        </w:rPr>
      </w:pPr>
      <w:r w:rsidRPr="00FC2449">
        <w:rPr>
          <w:rFonts w:hint="eastAsia"/>
          <w:szCs w:val="21"/>
        </w:rPr>
        <w:t>6</w:t>
      </w:r>
      <w:r w:rsidRPr="00FC2449">
        <w:rPr>
          <w:rFonts w:hint="eastAsia"/>
          <w:szCs w:val="21"/>
        </w:rPr>
        <w:t>、打号字迹清晰精致，可耐酒精或二甲苯等溶剂长时间浸泡而永不褪色，并可耐刀片直接刮擦而不磨损。</w:t>
      </w:r>
    </w:p>
    <w:p w:rsidR="009D59E3" w:rsidRPr="00FC2449" w:rsidRDefault="009D59E3" w:rsidP="009D59E3">
      <w:pPr>
        <w:spacing w:line="300" w:lineRule="auto"/>
        <w:rPr>
          <w:rFonts w:hint="eastAsia"/>
          <w:szCs w:val="21"/>
        </w:rPr>
      </w:pPr>
      <w:r w:rsidRPr="00FC2449">
        <w:rPr>
          <w:rFonts w:hint="eastAsia"/>
          <w:szCs w:val="21"/>
        </w:rPr>
        <w:t>7</w:t>
      </w:r>
      <w:r w:rsidRPr="00FC2449">
        <w:rPr>
          <w:rFonts w:hint="eastAsia"/>
          <w:szCs w:val="21"/>
        </w:rPr>
        <w:t>、可打印各种字体、符号或二维码，能与现行的</w:t>
      </w:r>
      <w:r w:rsidRPr="00FC2449">
        <w:rPr>
          <w:rFonts w:ascii="宋体" w:hAnsi="宋体" w:hint="eastAsia"/>
          <w:color w:val="000000"/>
          <w:szCs w:val="21"/>
        </w:rPr>
        <w:t>LIS或HIS兼容，并快速设立自动打印</w:t>
      </w:r>
      <w:r w:rsidRPr="00FC2449">
        <w:rPr>
          <w:rFonts w:hint="eastAsia"/>
          <w:szCs w:val="21"/>
        </w:rPr>
        <w:t>。</w:t>
      </w:r>
    </w:p>
    <w:p w:rsidR="009D59E3" w:rsidRPr="00FC2449" w:rsidRDefault="009D59E3" w:rsidP="009D59E3">
      <w:pPr>
        <w:spacing w:line="300" w:lineRule="auto"/>
        <w:rPr>
          <w:rFonts w:ascii="宋体" w:hAnsi="宋体" w:hint="eastAsia"/>
          <w:color w:val="000000"/>
          <w:szCs w:val="21"/>
        </w:rPr>
      </w:pPr>
      <w:r w:rsidRPr="00FC2449">
        <w:rPr>
          <w:rFonts w:hint="eastAsia"/>
          <w:szCs w:val="21"/>
        </w:rPr>
        <w:t>8</w:t>
      </w:r>
      <w:r w:rsidRPr="00FC2449">
        <w:rPr>
          <w:rFonts w:hint="eastAsia"/>
          <w:szCs w:val="21"/>
        </w:rPr>
        <w:t>、性能稳定，无任何易损部件</w:t>
      </w:r>
      <w:r w:rsidRPr="00FC2449">
        <w:rPr>
          <w:rFonts w:ascii="宋体" w:hAnsi="宋体" w:hint="eastAsia"/>
          <w:color w:val="000000"/>
          <w:szCs w:val="21"/>
        </w:rPr>
        <w:t>。</w:t>
      </w:r>
    </w:p>
    <w:p w:rsidR="009D59E3" w:rsidRPr="00FC2449" w:rsidRDefault="009D59E3" w:rsidP="009D59E3">
      <w:pPr>
        <w:spacing w:line="300" w:lineRule="auto"/>
        <w:rPr>
          <w:rFonts w:hint="eastAsia"/>
          <w:szCs w:val="21"/>
        </w:rPr>
      </w:pPr>
      <w:r w:rsidRPr="00FC2449">
        <w:rPr>
          <w:rFonts w:hint="eastAsia"/>
          <w:szCs w:val="21"/>
        </w:rPr>
        <w:t>9</w:t>
      </w:r>
      <w:r w:rsidRPr="00FC2449">
        <w:rPr>
          <w:rFonts w:hint="eastAsia"/>
          <w:szCs w:val="21"/>
        </w:rPr>
        <w:t>、加料槽</w:t>
      </w:r>
      <w:r w:rsidRPr="00FC2449">
        <w:rPr>
          <w:rFonts w:hint="eastAsia"/>
          <w:szCs w:val="21"/>
        </w:rPr>
        <w:t>2</w:t>
      </w:r>
      <w:r w:rsidRPr="00FC2449">
        <w:rPr>
          <w:rFonts w:hint="eastAsia"/>
          <w:szCs w:val="21"/>
        </w:rPr>
        <w:t>通道，加载容量</w:t>
      </w:r>
      <w:r w:rsidRPr="00FC2449">
        <w:rPr>
          <w:rFonts w:ascii="宋体" w:hAnsi="宋体" w:hint="eastAsia"/>
          <w:szCs w:val="21"/>
        </w:rPr>
        <w:t>≥</w:t>
      </w:r>
      <w:r w:rsidRPr="00FC2449">
        <w:rPr>
          <w:rFonts w:hint="eastAsia"/>
          <w:szCs w:val="21"/>
        </w:rPr>
        <w:t>160</w:t>
      </w:r>
      <w:r w:rsidRPr="00FC2449">
        <w:rPr>
          <w:rFonts w:hint="eastAsia"/>
          <w:szCs w:val="21"/>
        </w:rPr>
        <w:t>，前后往返式换槽方式。</w:t>
      </w:r>
    </w:p>
    <w:p w:rsidR="009D59E3" w:rsidRPr="00FC2449" w:rsidRDefault="009D59E3" w:rsidP="009D59E3">
      <w:pPr>
        <w:spacing w:line="300" w:lineRule="auto"/>
        <w:rPr>
          <w:rFonts w:hint="eastAsia"/>
          <w:szCs w:val="21"/>
        </w:rPr>
      </w:pPr>
      <w:r w:rsidRPr="00FC2449">
        <w:rPr>
          <w:rFonts w:hint="eastAsia"/>
          <w:szCs w:val="21"/>
        </w:rPr>
        <w:t>10</w:t>
      </w:r>
      <w:r w:rsidRPr="00FC2449">
        <w:rPr>
          <w:rFonts w:hint="eastAsia"/>
          <w:szCs w:val="21"/>
        </w:rPr>
        <w:t>、进料与出料动作由一个推杆顺次完成，结构稳定可靠。</w:t>
      </w:r>
    </w:p>
    <w:p w:rsidR="009D59E3" w:rsidRPr="00FC2449" w:rsidRDefault="009D59E3" w:rsidP="009D59E3">
      <w:pPr>
        <w:spacing w:line="300" w:lineRule="auto"/>
        <w:rPr>
          <w:szCs w:val="21"/>
        </w:rPr>
      </w:pPr>
      <w:r w:rsidRPr="00FC2449">
        <w:rPr>
          <w:rFonts w:hint="eastAsia"/>
          <w:szCs w:val="21"/>
        </w:rPr>
        <w:t>11</w:t>
      </w:r>
      <w:r w:rsidRPr="00FC2449">
        <w:rPr>
          <w:rFonts w:hint="eastAsia"/>
          <w:szCs w:val="21"/>
        </w:rPr>
        <w:t>、包埋盒在塑料预装长筒中呈倾斜状叠放，便于装筒。</w:t>
      </w:r>
    </w:p>
    <w:p w:rsidR="009D59E3" w:rsidRPr="00FC2449" w:rsidRDefault="009D59E3" w:rsidP="009D59E3">
      <w:pPr>
        <w:spacing w:line="300" w:lineRule="auto"/>
        <w:rPr>
          <w:rFonts w:ascii="宋体" w:hAnsi="宋体" w:hint="eastAsia"/>
          <w:color w:val="000000"/>
          <w:szCs w:val="21"/>
        </w:rPr>
      </w:pPr>
      <w:r w:rsidRPr="00FC2449">
        <w:rPr>
          <w:rFonts w:hint="eastAsia"/>
          <w:szCs w:val="21"/>
        </w:rPr>
        <w:t>12</w:t>
      </w:r>
      <w:r w:rsidRPr="00FC2449">
        <w:rPr>
          <w:rFonts w:hint="eastAsia"/>
          <w:szCs w:val="21"/>
        </w:rPr>
        <w:t>、检查视窗非透明设计，避免激光外漏对眼睛造成伤害。</w:t>
      </w:r>
    </w:p>
    <w:p w:rsidR="009D59E3" w:rsidRPr="00FC2449" w:rsidRDefault="009D59E3" w:rsidP="009D59E3">
      <w:pPr>
        <w:spacing w:line="300" w:lineRule="auto"/>
        <w:rPr>
          <w:rFonts w:hint="eastAsia"/>
          <w:szCs w:val="21"/>
        </w:rPr>
      </w:pPr>
      <w:r w:rsidRPr="00FC2449">
        <w:rPr>
          <w:rFonts w:hint="eastAsia"/>
          <w:szCs w:val="21"/>
        </w:rPr>
        <w:t>13</w:t>
      </w:r>
      <w:r w:rsidRPr="00FC2449">
        <w:rPr>
          <w:rFonts w:hint="eastAsia"/>
          <w:szCs w:val="21"/>
        </w:rPr>
        <w:t>、激光功率适中，避免大功率激光对包埋盒过度烧刻，形成凹凸，并产生有害气体。</w:t>
      </w:r>
    </w:p>
    <w:p w:rsidR="009D59E3" w:rsidRPr="00FC2449" w:rsidRDefault="009D59E3" w:rsidP="009D59E3">
      <w:pPr>
        <w:spacing w:line="300" w:lineRule="auto"/>
        <w:rPr>
          <w:rFonts w:hint="eastAsia"/>
          <w:szCs w:val="21"/>
        </w:rPr>
      </w:pPr>
      <w:r w:rsidRPr="00FC2449">
        <w:rPr>
          <w:rFonts w:ascii="宋体" w:hAnsi="宋体" w:hint="eastAsia"/>
          <w:szCs w:val="21"/>
        </w:rPr>
        <w:t>*</w:t>
      </w:r>
      <w:r w:rsidRPr="00FC2449">
        <w:rPr>
          <w:rFonts w:hint="eastAsia"/>
          <w:szCs w:val="21"/>
        </w:rPr>
        <w:t>14</w:t>
      </w:r>
      <w:r w:rsidRPr="00FC2449">
        <w:rPr>
          <w:rFonts w:hint="eastAsia"/>
          <w:szCs w:val="21"/>
        </w:rPr>
        <w:t>、一体化设计，无分体电源或其它附件，整机占位面积</w:t>
      </w:r>
      <w:r w:rsidRPr="00FC2449">
        <w:rPr>
          <w:rFonts w:ascii="宋体" w:hAnsi="宋体" w:hint="eastAsia"/>
          <w:szCs w:val="21"/>
        </w:rPr>
        <w:t>≤</w:t>
      </w:r>
      <w:r w:rsidRPr="00FC2449">
        <w:rPr>
          <w:rFonts w:hint="eastAsia"/>
          <w:szCs w:val="21"/>
        </w:rPr>
        <w:t>28CM</w:t>
      </w:r>
      <w:r w:rsidRPr="00FC2449">
        <w:rPr>
          <w:rFonts w:ascii="宋体" w:hAnsi="宋体" w:hint="eastAsia"/>
          <w:szCs w:val="21"/>
        </w:rPr>
        <w:t>×36</w:t>
      </w:r>
      <w:r w:rsidRPr="00FC2449">
        <w:rPr>
          <w:rFonts w:hint="eastAsia"/>
          <w:szCs w:val="21"/>
        </w:rPr>
        <w:t>CM</w:t>
      </w:r>
      <w:r w:rsidRPr="00FC2449">
        <w:rPr>
          <w:rFonts w:hint="eastAsia"/>
          <w:szCs w:val="21"/>
        </w:rPr>
        <w:t>，重量</w:t>
      </w:r>
      <w:r w:rsidRPr="00FC2449">
        <w:rPr>
          <w:rFonts w:ascii="宋体" w:hAnsi="宋体" w:hint="eastAsia"/>
          <w:szCs w:val="21"/>
        </w:rPr>
        <w:t>≤</w:t>
      </w:r>
      <w:r w:rsidRPr="00FC2449">
        <w:rPr>
          <w:rFonts w:hint="eastAsia"/>
          <w:szCs w:val="21"/>
        </w:rPr>
        <w:t>15KG</w:t>
      </w:r>
      <w:r w:rsidRPr="00FC2449">
        <w:rPr>
          <w:rFonts w:hint="eastAsia"/>
          <w:szCs w:val="21"/>
        </w:rPr>
        <w:t>，适合放置于取材台旁，实现即打即用。</w:t>
      </w:r>
    </w:p>
    <w:p w:rsidR="009D59E3" w:rsidRPr="00FC2449" w:rsidRDefault="009D59E3" w:rsidP="009D59E3">
      <w:pPr>
        <w:spacing w:line="300" w:lineRule="auto"/>
        <w:rPr>
          <w:rFonts w:hint="eastAsia"/>
          <w:szCs w:val="21"/>
        </w:rPr>
      </w:pPr>
      <w:r w:rsidRPr="00FC2449">
        <w:rPr>
          <w:rFonts w:hint="eastAsia"/>
          <w:szCs w:val="21"/>
        </w:rPr>
        <w:t>15</w:t>
      </w:r>
      <w:r w:rsidRPr="00FC2449">
        <w:rPr>
          <w:rFonts w:hint="eastAsia"/>
          <w:szCs w:val="21"/>
        </w:rPr>
        <w:t>、技术先进，能提供包埋盒激光打号机的国家发明专利证书。</w:t>
      </w:r>
      <w:r w:rsidRPr="00FC2449">
        <w:rPr>
          <w:szCs w:val="21"/>
        </w:rPr>
        <w:t>(</w:t>
      </w:r>
      <w:r w:rsidRPr="00FC2449">
        <w:rPr>
          <w:rFonts w:hint="eastAsia"/>
          <w:szCs w:val="21"/>
        </w:rPr>
        <w:t>非外观设计或实用新型</w:t>
      </w:r>
      <w:r w:rsidRPr="00FC2449">
        <w:rPr>
          <w:szCs w:val="21"/>
        </w:rPr>
        <w:t>)</w:t>
      </w:r>
    </w:p>
    <w:p w:rsidR="009D59E3" w:rsidRPr="00FC2449" w:rsidRDefault="009D59E3" w:rsidP="009D59E3">
      <w:pPr>
        <w:spacing w:line="300" w:lineRule="auto"/>
        <w:rPr>
          <w:rFonts w:hint="eastAsia"/>
          <w:szCs w:val="21"/>
        </w:rPr>
      </w:pPr>
      <w:r w:rsidRPr="00FC2449">
        <w:rPr>
          <w:rFonts w:ascii="宋体" w:hAnsi="宋体" w:hint="eastAsia"/>
          <w:szCs w:val="21"/>
        </w:rPr>
        <w:t>*</w:t>
      </w:r>
      <w:r w:rsidRPr="00FC2449">
        <w:rPr>
          <w:rFonts w:hint="eastAsia"/>
          <w:szCs w:val="21"/>
        </w:rPr>
        <w:t>16</w:t>
      </w:r>
      <w:r w:rsidRPr="00FC2449">
        <w:rPr>
          <w:rFonts w:hint="eastAsia"/>
          <w:szCs w:val="21"/>
        </w:rPr>
        <w:t>、有</w:t>
      </w:r>
      <w:r w:rsidRPr="00FC2449">
        <w:rPr>
          <w:rFonts w:hint="eastAsia"/>
          <w:szCs w:val="21"/>
        </w:rPr>
        <w:t>5</w:t>
      </w:r>
      <w:r w:rsidRPr="00FC2449">
        <w:rPr>
          <w:rFonts w:hint="eastAsia"/>
          <w:szCs w:val="21"/>
        </w:rPr>
        <w:t>年以上的生产销售历史，国内能提供</w:t>
      </w:r>
      <w:r w:rsidRPr="00FC2449">
        <w:rPr>
          <w:rFonts w:hint="eastAsia"/>
          <w:szCs w:val="21"/>
        </w:rPr>
        <w:t>100</w:t>
      </w:r>
      <w:r w:rsidRPr="00FC2449">
        <w:rPr>
          <w:rFonts w:hint="eastAsia"/>
          <w:szCs w:val="21"/>
        </w:rPr>
        <w:t>家以上正式用户名单。</w:t>
      </w:r>
    </w:p>
    <w:p w:rsidR="00BC6719" w:rsidRPr="009D59E3" w:rsidRDefault="00BC6719"/>
    <w:sectPr w:rsidR="00BC6719" w:rsidRPr="009D59E3" w:rsidSect="00542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129" w:rsidRDefault="00970129" w:rsidP="00DB2B92">
      <w:r>
        <w:separator/>
      </w:r>
    </w:p>
  </w:endnote>
  <w:endnote w:type="continuationSeparator" w:id="1">
    <w:p w:rsidR="00970129" w:rsidRDefault="00970129" w:rsidP="00DB2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E3" w:rsidRDefault="009D59E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E3" w:rsidRDefault="009D59E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E3" w:rsidRDefault="009D59E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129" w:rsidRDefault="00970129" w:rsidP="00DB2B92">
      <w:r>
        <w:separator/>
      </w:r>
    </w:p>
  </w:footnote>
  <w:footnote w:type="continuationSeparator" w:id="1">
    <w:p w:rsidR="00970129" w:rsidRDefault="00970129" w:rsidP="00DB2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E3" w:rsidRDefault="009D59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92" w:rsidRDefault="00DB2B92" w:rsidP="009D59E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E3" w:rsidRDefault="009D59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87E"/>
    <w:multiLevelType w:val="singleLevel"/>
    <w:tmpl w:val="150F187E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B92"/>
    <w:rsid w:val="00542F5D"/>
    <w:rsid w:val="00970129"/>
    <w:rsid w:val="009D59E3"/>
    <w:rsid w:val="00BC6719"/>
    <w:rsid w:val="00DB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2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2B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2B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2B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2B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2B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China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王运初</dc:creator>
  <cp:keywords/>
  <dc:description/>
  <cp:lastModifiedBy>王运初</cp:lastModifiedBy>
  <cp:revision>2</cp:revision>
  <dcterms:created xsi:type="dcterms:W3CDTF">2020-12-04T01:52:00Z</dcterms:created>
  <dcterms:modified xsi:type="dcterms:W3CDTF">2020-12-04T01:52:00Z</dcterms:modified>
</cp:coreProperties>
</file>