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85" w:rsidRPr="00505432" w:rsidRDefault="00903385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无创呼吸机</w:t>
      </w:r>
      <w:r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无创呼吸机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>
        <w:rPr>
          <w:rFonts w:hint="eastAsia"/>
          <w:sz w:val="24"/>
          <w:szCs w:val="24"/>
        </w:rPr>
        <w:t>149</w:t>
      </w:r>
      <w:r w:rsidRPr="00FA1DE3">
        <w:rPr>
          <w:rFonts w:hint="eastAsia"/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卒中中心</w:t>
            </w:r>
          </w:p>
        </w:tc>
        <w:tc>
          <w:tcPr>
            <w:tcW w:w="269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无创呼吸机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149</w:t>
            </w:r>
            <w:r w:rsidRPr="00344E47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149</w:t>
            </w:r>
            <w:r w:rsidRPr="00344E47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903385" w:rsidRP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903385">
        <w:rPr>
          <w:rFonts w:hint="eastAsia"/>
          <w:sz w:val="24"/>
          <w:szCs w:val="24"/>
        </w:rPr>
        <w:t>原装进口无创呼吸机，适用于体重不小于</w:t>
      </w:r>
      <w:r w:rsidRPr="00903385">
        <w:rPr>
          <w:sz w:val="24"/>
          <w:szCs w:val="24"/>
        </w:rPr>
        <w:t>10</w:t>
      </w:r>
      <w:r w:rsidRPr="00903385">
        <w:rPr>
          <w:rFonts w:hint="eastAsia"/>
          <w:sz w:val="24"/>
          <w:szCs w:val="24"/>
        </w:rPr>
        <w:t>公斤的儿童和成人</w:t>
      </w:r>
    </w:p>
    <w:p w:rsidR="00903385" w:rsidRP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903385">
        <w:rPr>
          <w:rFonts w:hint="eastAsia"/>
          <w:sz w:val="24"/>
          <w:szCs w:val="24"/>
        </w:rPr>
        <w:t>具有单水平</w:t>
      </w:r>
      <w:r w:rsidRPr="00903385">
        <w:rPr>
          <w:sz w:val="24"/>
          <w:szCs w:val="24"/>
        </w:rPr>
        <w:t>CPAP</w:t>
      </w:r>
      <w:r w:rsidRPr="00903385">
        <w:rPr>
          <w:rFonts w:hint="eastAsia"/>
          <w:sz w:val="24"/>
          <w:szCs w:val="24"/>
        </w:rPr>
        <w:t>模式，双水平</w:t>
      </w:r>
      <w:r w:rsidRPr="00903385">
        <w:rPr>
          <w:sz w:val="24"/>
          <w:szCs w:val="24"/>
        </w:rPr>
        <w:t>S</w:t>
      </w:r>
      <w:r w:rsidRPr="00903385">
        <w:rPr>
          <w:rFonts w:hint="eastAsia"/>
          <w:sz w:val="24"/>
          <w:szCs w:val="24"/>
        </w:rPr>
        <w:t>、</w:t>
      </w:r>
      <w:r w:rsidRPr="00903385">
        <w:rPr>
          <w:sz w:val="24"/>
          <w:szCs w:val="24"/>
        </w:rPr>
        <w:t>S/T</w:t>
      </w:r>
      <w:r w:rsidRPr="00903385">
        <w:rPr>
          <w:rFonts w:hint="eastAsia"/>
          <w:sz w:val="24"/>
          <w:szCs w:val="24"/>
        </w:rPr>
        <w:t>、</w:t>
      </w:r>
      <w:r w:rsidRPr="00903385">
        <w:rPr>
          <w:sz w:val="24"/>
          <w:szCs w:val="24"/>
        </w:rPr>
        <w:t>PC</w:t>
      </w:r>
      <w:r w:rsidRPr="00903385">
        <w:rPr>
          <w:rFonts w:hint="eastAsia"/>
          <w:sz w:val="24"/>
          <w:szCs w:val="24"/>
        </w:rPr>
        <w:t>、</w:t>
      </w:r>
      <w:r w:rsidRPr="00903385">
        <w:rPr>
          <w:sz w:val="24"/>
          <w:szCs w:val="24"/>
        </w:rPr>
        <w:t>T</w:t>
      </w:r>
      <w:r w:rsidRPr="00903385">
        <w:rPr>
          <w:rFonts w:hint="eastAsia"/>
          <w:sz w:val="24"/>
          <w:szCs w:val="24"/>
        </w:rPr>
        <w:t>模式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903385">
        <w:rPr>
          <w:rFonts w:hint="eastAsia"/>
          <w:sz w:val="24"/>
          <w:szCs w:val="24"/>
        </w:rPr>
        <w:t>在</w:t>
      </w:r>
      <w:r w:rsidRPr="00903385">
        <w:rPr>
          <w:sz w:val="24"/>
          <w:szCs w:val="24"/>
        </w:rPr>
        <w:t>S</w:t>
      </w:r>
      <w:r w:rsidRPr="00903385">
        <w:rPr>
          <w:rFonts w:hint="eastAsia"/>
          <w:sz w:val="24"/>
          <w:szCs w:val="24"/>
        </w:rPr>
        <w:t>、</w:t>
      </w:r>
      <w:r w:rsidRPr="00903385">
        <w:rPr>
          <w:sz w:val="24"/>
          <w:szCs w:val="24"/>
        </w:rPr>
        <w:t>S/T</w:t>
      </w:r>
      <w:r w:rsidRPr="00903385">
        <w:rPr>
          <w:rFonts w:hint="eastAsia"/>
          <w:sz w:val="24"/>
          <w:szCs w:val="24"/>
        </w:rPr>
        <w:t>、</w:t>
      </w:r>
      <w:r w:rsidRPr="00903385">
        <w:rPr>
          <w:sz w:val="24"/>
          <w:szCs w:val="24"/>
        </w:rPr>
        <w:t>PC</w:t>
      </w:r>
      <w:r w:rsidRPr="00903385">
        <w:rPr>
          <w:rFonts w:hint="eastAsia"/>
          <w:sz w:val="24"/>
          <w:szCs w:val="24"/>
        </w:rPr>
        <w:t>、</w:t>
      </w:r>
      <w:r w:rsidRPr="00903385">
        <w:rPr>
          <w:sz w:val="24"/>
          <w:szCs w:val="24"/>
        </w:rPr>
        <w:t>T</w:t>
      </w:r>
      <w:r w:rsidRPr="00903385">
        <w:rPr>
          <w:rFonts w:hint="eastAsia"/>
          <w:sz w:val="24"/>
          <w:szCs w:val="24"/>
        </w:rPr>
        <w:t>双水平模式下具有目标潮气量功能，且可设定</w:t>
      </w:r>
      <w:bookmarkStart w:id="0" w:name="_GoBack"/>
      <w:bookmarkEnd w:id="0"/>
      <w:r w:rsidRPr="00903385">
        <w:rPr>
          <w:sz w:val="24"/>
          <w:szCs w:val="24"/>
        </w:rPr>
        <w:t>IPAP</w:t>
      </w:r>
      <w:r w:rsidRPr="00903385">
        <w:rPr>
          <w:rFonts w:hint="eastAsia"/>
          <w:sz w:val="24"/>
          <w:szCs w:val="24"/>
        </w:rPr>
        <w:t>自动调节范围和调节速率</w:t>
      </w:r>
    </w:p>
    <w:p w:rsidR="00903385" w:rsidRP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903385">
        <w:rPr>
          <w:rFonts w:hint="eastAsia"/>
          <w:sz w:val="24"/>
          <w:szCs w:val="24"/>
        </w:rPr>
        <w:t>压力范围：</w:t>
      </w:r>
      <w:r w:rsidRPr="00903385">
        <w:rPr>
          <w:sz w:val="24"/>
          <w:szCs w:val="24"/>
        </w:rPr>
        <w:t>CPAP</w:t>
      </w:r>
      <w:r w:rsidRPr="00903385">
        <w:rPr>
          <w:rFonts w:hint="eastAsia"/>
          <w:sz w:val="24"/>
          <w:szCs w:val="24"/>
        </w:rPr>
        <w:t>：</w:t>
      </w:r>
      <w:r w:rsidRPr="00903385">
        <w:rPr>
          <w:sz w:val="24"/>
          <w:szCs w:val="24"/>
        </w:rPr>
        <w:t>4-20cmH2O</w:t>
      </w:r>
      <w:r w:rsidRPr="00903385">
        <w:rPr>
          <w:rFonts w:hint="eastAsia"/>
          <w:sz w:val="24"/>
          <w:szCs w:val="24"/>
        </w:rPr>
        <w:t>，</w:t>
      </w:r>
      <w:r w:rsidRPr="00903385">
        <w:rPr>
          <w:sz w:val="24"/>
          <w:szCs w:val="24"/>
        </w:rPr>
        <w:t>EPAP</w:t>
      </w:r>
      <w:r w:rsidRPr="00903385">
        <w:rPr>
          <w:rFonts w:hint="eastAsia"/>
          <w:sz w:val="24"/>
          <w:szCs w:val="24"/>
        </w:rPr>
        <w:t>：</w:t>
      </w:r>
      <w:r w:rsidRPr="00903385">
        <w:rPr>
          <w:sz w:val="24"/>
          <w:szCs w:val="24"/>
        </w:rPr>
        <w:t>4-25cmH2O</w:t>
      </w:r>
      <w:r w:rsidRPr="00903385">
        <w:rPr>
          <w:rFonts w:hint="eastAsia"/>
          <w:sz w:val="24"/>
          <w:szCs w:val="24"/>
        </w:rPr>
        <w:t>，</w:t>
      </w:r>
      <w:r w:rsidRPr="00903385">
        <w:rPr>
          <w:sz w:val="24"/>
          <w:szCs w:val="24"/>
        </w:rPr>
        <w:t>IPAP</w:t>
      </w:r>
      <w:r w:rsidRPr="00903385">
        <w:rPr>
          <w:rFonts w:hint="eastAsia"/>
          <w:sz w:val="24"/>
          <w:szCs w:val="24"/>
        </w:rPr>
        <w:t>：</w:t>
      </w:r>
      <w:r w:rsidRPr="00903385">
        <w:rPr>
          <w:sz w:val="24"/>
          <w:szCs w:val="24"/>
        </w:rPr>
        <w:t>4-40cmH2O</w:t>
      </w:r>
    </w:p>
    <w:p w:rsidR="00903385" w:rsidRP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903385">
        <w:rPr>
          <w:rFonts w:hint="eastAsia"/>
          <w:sz w:val="24"/>
          <w:szCs w:val="24"/>
        </w:rPr>
        <w:t>具有目标潮气量设定功能</w:t>
      </w:r>
      <w:r w:rsidRPr="00903385">
        <w:rPr>
          <w:sz w:val="24"/>
          <w:szCs w:val="24"/>
        </w:rPr>
        <w:t>,</w:t>
      </w:r>
      <w:r w:rsidRPr="00903385">
        <w:rPr>
          <w:rFonts w:hint="eastAsia"/>
          <w:sz w:val="24"/>
          <w:szCs w:val="24"/>
        </w:rPr>
        <w:t>潮气量范围</w:t>
      </w:r>
      <w:r w:rsidRPr="00903385">
        <w:rPr>
          <w:sz w:val="24"/>
          <w:szCs w:val="24"/>
        </w:rPr>
        <w:t>200-1500ml</w:t>
      </w:r>
    </w:p>
    <w:p w:rsidR="00903385" w:rsidRPr="00903385" w:rsidRDefault="00903385" w:rsidP="00903385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903385">
        <w:rPr>
          <w:rFonts w:hint="eastAsia"/>
          <w:sz w:val="24"/>
          <w:szCs w:val="24"/>
        </w:rPr>
        <w:t>具有智能目标潮气量自动呼气压调节模式：</w:t>
      </w:r>
    </w:p>
    <w:p w:rsidR="00903385" w:rsidRPr="00903385" w:rsidRDefault="00903385" w:rsidP="00903385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903385">
        <w:rPr>
          <w:rFonts w:hint="eastAsia"/>
          <w:sz w:val="24"/>
          <w:szCs w:val="24"/>
        </w:rPr>
        <w:t>触发方式：自动调节，流量触发</w:t>
      </w:r>
    </w:p>
    <w:p w:rsidR="00903385" w:rsidRPr="00903385" w:rsidRDefault="00903385" w:rsidP="00903385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903385">
        <w:rPr>
          <w:rFonts w:hint="eastAsia"/>
          <w:sz w:val="24"/>
          <w:szCs w:val="24"/>
        </w:rPr>
        <w:t>具有一体化防倒灌技术、预热功能的加温湿化器</w:t>
      </w:r>
    </w:p>
    <w:p w:rsidR="00903385" w:rsidRPr="00903385" w:rsidRDefault="00903385" w:rsidP="00903385">
      <w:pPr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Pr="00903385">
        <w:rPr>
          <w:rFonts w:hint="eastAsia"/>
          <w:sz w:val="24"/>
          <w:szCs w:val="24"/>
        </w:rPr>
        <w:t>具有可拆卸、持续工作</w:t>
      </w:r>
      <w:r w:rsidRPr="00903385">
        <w:rPr>
          <w:sz w:val="24"/>
          <w:szCs w:val="24"/>
        </w:rPr>
        <w:t>4</w:t>
      </w:r>
      <w:r w:rsidRPr="00903385">
        <w:rPr>
          <w:rFonts w:hint="eastAsia"/>
          <w:sz w:val="24"/>
          <w:szCs w:val="24"/>
        </w:rPr>
        <w:t>小时以上的后备电池</w:t>
      </w: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Pr="00781A5C">
        <w:rPr>
          <w:rFonts w:ascii="宋体" w:hAnsi="宋体" w:cs="宋体" w:hint="eastAsia"/>
          <w:sz w:val="24"/>
          <w:szCs w:val="24"/>
        </w:rPr>
        <w:t>2021年4月</w:t>
      </w:r>
      <w:r w:rsidR="001C3970">
        <w:rPr>
          <w:rFonts w:ascii="宋体" w:hAnsi="宋体" w:cs="宋体" w:hint="eastAsia"/>
          <w:sz w:val="24"/>
          <w:szCs w:val="24"/>
        </w:rPr>
        <w:t>8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 xml:space="preserve">2、开标地点：浏阳市人民医院中央区四楼三会议室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lastRenderedPageBreak/>
        <w:t>逾期送达或未送达指定地点的或未按招标文件要求密封的投标文件，招标人可拒绝接收。投标人法定代表人或授权委托人须亲自到场参加投标。</w:t>
      </w: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903385" w:rsidRDefault="00903385" w:rsidP="00903385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</w:p>
    <w:p w:rsidR="00903385" w:rsidRPr="00781A5C" w:rsidRDefault="00903385" w:rsidP="00903385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62F" w:rsidRDefault="00F7462F">
      <w:r>
        <w:separator/>
      </w:r>
    </w:p>
  </w:endnote>
  <w:endnote w:type="continuationSeparator" w:id="1">
    <w:p w:rsidR="00F7462F" w:rsidRDefault="00F7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62F" w:rsidRDefault="00F7462F">
      <w:r>
        <w:separator/>
      </w:r>
    </w:p>
  </w:footnote>
  <w:footnote w:type="continuationSeparator" w:id="1">
    <w:p w:rsidR="00F7462F" w:rsidRDefault="00F74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4BB"/>
    <w:rsid w:val="000A32D2"/>
    <w:rsid w:val="001C3970"/>
    <w:rsid w:val="0026503E"/>
    <w:rsid w:val="00441FA1"/>
    <w:rsid w:val="00511BF6"/>
    <w:rsid w:val="005804BB"/>
    <w:rsid w:val="00601B26"/>
    <w:rsid w:val="00640FCF"/>
    <w:rsid w:val="00837806"/>
    <w:rsid w:val="008905D8"/>
    <w:rsid w:val="008C4202"/>
    <w:rsid w:val="00903385"/>
    <w:rsid w:val="00A23344"/>
    <w:rsid w:val="00A62D98"/>
    <w:rsid w:val="00A95A41"/>
    <w:rsid w:val="00B415EB"/>
    <w:rsid w:val="00DD679B"/>
    <w:rsid w:val="00E423EF"/>
    <w:rsid w:val="00F62705"/>
    <w:rsid w:val="00F7462F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Plain Text"/>
    <w:basedOn w:val="a"/>
    <w:link w:val="Char1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Char1">
    <w:name w:val="纯文本 Char"/>
    <w:basedOn w:val="a0"/>
    <w:link w:val="a5"/>
    <w:rsid w:val="00903385"/>
    <w:rPr>
      <w:rFonts w:ascii="宋体" w:eastAsia="仿宋_GB2312" w:hAnsi="Courier New" w:cs="Courier New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陶丽</cp:lastModifiedBy>
  <cp:revision>9</cp:revision>
  <dcterms:created xsi:type="dcterms:W3CDTF">2014-10-29T12:08:00Z</dcterms:created>
  <dcterms:modified xsi:type="dcterms:W3CDTF">2021-04-01T03:23:00Z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