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单泵血透机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单泵血透机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240000</w:t>
      </w:r>
      <w:r>
        <w:rPr>
          <w:rFonts w:hint="eastAsia"/>
          <w:sz w:val="24"/>
          <w:szCs w:val="24"/>
        </w:rPr>
        <w:t>元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血透室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单泵血透机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240000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pStyle w:val="15"/>
        <w:spacing w:before="35"/>
        <w:ind w:left="526" w:leftChars="239" w:firstLine="1105" w:firstLineChars="393"/>
      </w:pPr>
      <w:r>
        <w:rPr>
          <w:rFonts w:hint="eastAsia" w:ascii="幼圆" w:hAnsi="幼圆" w:eastAsia="幼圆" w:cs="幼圆"/>
          <w:sz w:val="28"/>
          <w:szCs w:val="28"/>
          <w:lang w:val="en-US" w:eastAsia="zh-CN"/>
        </w:rPr>
        <w:t>单泵</w:t>
      </w:r>
      <w:r>
        <w:rPr>
          <w:rFonts w:hint="eastAsia" w:ascii="幼圆" w:hAnsi="幼圆" w:eastAsia="幼圆" w:cs="幼圆"/>
          <w:sz w:val="28"/>
          <w:szCs w:val="28"/>
        </w:rPr>
        <w:t>血</w:t>
      </w:r>
      <w:r>
        <w:rPr>
          <w:rFonts w:hint="eastAsia" w:ascii="幼圆" w:hAnsi="幼圆" w:eastAsia="幼圆" w:cs="幼圆"/>
          <w:sz w:val="28"/>
          <w:szCs w:val="28"/>
          <w:lang w:val="en-US" w:eastAsia="zh-CN"/>
        </w:rPr>
        <w:t>透</w:t>
      </w:r>
      <w:r>
        <w:rPr>
          <w:rFonts w:hint="eastAsia" w:ascii="幼圆" w:hAnsi="幼圆" w:eastAsia="幼圆" w:cs="幼圆"/>
          <w:sz w:val="28"/>
          <w:szCs w:val="28"/>
        </w:rPr>
        <w:t>机性能技术参数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0"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1.</w:t>
      </w:r>
      <w:r>
        <w:rPr>
          <w:rFonts w:hint="eastAsia" w:ascii="幼圆" w:hAnsi="幼圆" w:eastAsia="幼圆" w:cs="幼圆"/>
          <w:sz w:val="24"/>
          <w:szCs w:val="24"/>
        </w:rPr>
        <w:t>机器开机时有完善的安全自检功能，操作简单安全。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20"/>
        <w:rPr>
          <w:rFonts w:hint="eastAsia" w:ascii="幼圆" w:hAnsi="幼圆" w:eastAsia="幼圆" w:cs="幼圆"/>
          <w:color w:val="auto"/>
          <w:sz w:val="24"/>
          <w:szCs w:val="24"/>
          <w:u w:val="none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2.</w:t>
      </w:r>
      <w:r>
        <w:rPr>
          <w:rFonts w:hint="eastAsia" w:ascii="幼圆" w:hAnsi="幼圆" w:eastAsia="幼圆" w:cs="幼圆"/>
          <w:sz w:val="24"/>
          <w:szCs w:val="24"/>
        </w:rPr>
        <w:t>透析中可以设定定期自检，在预先设定好的任意时间段、可以进行除水控制功能的诊断</w:t>
      </w:r>
      <w:r>
        <w:rPr>
          <w:rFonts w:hint="eastAsia" w:ascii="幼圆" w:hAnsi="幼圆" w:eastAsia="幼圆" w:cs="幼圆"/>
          <w:color w:val="auto"/>
          <w:sz w:val="24"/>
          <w:szCs w:val="24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20"/>
        <w:rPr>
          <w:rFonts w:hint="eastAsia" w:ascii="幼圆" w:hAnsi="幼圆" w:eastAsia="幼圆" w:cs="幼圆"/>
          <w:color w:val="auto"/>
          <w:sz w:val="24"/>
          <w:szCs w:val="24"/>
          <w:u w:val="none"/>
        </w:rPr>
      </w:pPr>
      <w:r>
        <w:rPr>
          <w:rFonts w:hint="eastAsia" w:ascii="幼圆" w:hAnsi="幼圆" w:eastAsia="幼圆" w:cs="幼圆"/>
          <w:color w:val="auto"/>
          <w:sz w:val="24"/>
          <w:szCs w:val="24"/>
          <w:u w:val="none"/>
          <w:lang w:val="en-US" w:eastAsia="zh-CN"/>
        </w:rPr>
        <w:t>3.</w:t>
      </w:r>
      <w:r>
        <w:rPr>
          <w:rFonts w:hint="eastAsia" w:ascii="幼圆" w:hAnsi="幼圆" w:eastAsia="幼圆" w:cs="幼圆"/>
          <w:color w:val="auto"/>
          <w:sz w:val="24"/>
          <w:szCs w:val="24"/>
          <w:u w:val="none"/>
        </w:rPr>
        <w:t>有五种透析治疗个性化曲线：超滤、透析液浓度、血液流速、肝素注射速度、碳酸氢盐曲线。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20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color w:val="auto"/>
          <w:sz w:val="24"/>
          <w:szCs w:val="24"/>
          <w:u w:val="none"/>
          <w:lang w:val="en-US" w:eastAsia="zh-CN"/>
        </w:rPr>
        <w:t>4.</w:t>
      </w:r>
      <w:r>
        <w:rPr>
          <w:rFonts w:hint="eastAsia" w:ascii="幼圆" w:hAnsi="幼圆" w:eastAsia="幼圆" w:cs="幼圆"/>
          <w:color w:val="auto"/>
          <w:sz w:val="24"/>
          <w:szCs w:val="24"/>
          <w:u w:val="none"/>
        </w:rPr>
        <w:t>10.4 寸</w:t>
      </w:r>
      <w:r>
        <w:rPr>
          <w:rFonts w:hint="eastAsia" w:ascii="幼圆" w:hAnsi="幼圆" w:eastAsia="幼圆" w:cs="幼圆"/>
          <w:color w:val="auto"/>
          <w:sz w:val="24"/>
          <w:szCs w:val="24"/>
          <w:u w:val="none"/>
          <w:lang w:val="en-US" w:eastAsia="zh-CN"/>
        </w:rPr>
        <w:t>及以上</w:t>
      </w:r>
      <w:r>
        <w:rPr>
          <w:rFonts w:hint="eastAsia" w:ascii="幼圆" w:hAnsi="幼圆" w:eastAsia="幼圆" w:cs="幼圆"/>
          <w:color w:val="auto"/>
          <w:sz w:val="24"/>
          <w:szCs w:val="24"/>
          <w:u w:val="none"/>
        </w:rPr>
        <w:t>屏幕彩色中文触摸显示器，图文信息显示，实时显示各种治疗参数。</w:t>
      </w:r>
      <w:r>
        <w:rPr>
          <w:rFonts w:hint="eastAsia" w:ascii="幼圆" w:hAnsi="幼圆" w:eastAsia="幼圆" w:cs="幼圆"/>
          <w:sz w:val="24"/>
          <w:szCs w:val="24"/>
        </w:rPr>
        <w:t>治疗中各种数据可以方便获得，自动生成动脉压、静脉压等实时曲线。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17"/>
        <w:rPr>
          <w:rFonts w:hint="eastAsia" w:ascii="幼圆" w:hAnsi="幼圆" w:eastAsia="幼圆" w:cs="幼圆"/>
          <w:spacing w:val="-6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5.</w:t>
      </w:r>
      <w:r>
        <w:rPr>
          <w:rFonts w:hint="eastAsia" w:ascii="幼圆" w:hAnsi="幼圆" w:eastAsia="幼圆" w:cs="幼圆"/>
          <w:sz w:val="24"/>
          <w:szCs w:val="24"/>
        </w:rPr>
        <w:t>菜单栏可以进行个性化设定，不同模式下颜色不同，背光亮度十级调节，方便护理  及工程人员操作</w:t>
      </w:r>
      <w:r>
        <w:rPr>
          <w:rFonts w:hint="eastAsia" w:ascii="幼圆" w:hAnsi="幼圆" w:eastAsia="幼圆" w:cs="幼圆"/>
          <w:spacing w:val="-6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17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6.</w:t>
      </w:r>
      <w:r>
        <w:rPr>
          <w:rFonts w:hint="eastAsia" w:ascii="幼圆" w:hAnsi="幼圆" w:eastAsia="幼圆" w:cs="幼圆"/>
          <w:sz w:val="24"/>
          <w:szCs w:val="24"/>
        </w:rPr>
        <w:t>软件有维修和故障诊断功能，出现报警时，中文提示报警内容。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 w:bidi="zh-CN"/>
        </w:rPr>
        <w:t>7.四种颜色报警灯，</w:t>
      </w:r>
      <w:r>
        <w:rPr>
          <w:rFonts w:hint="eastAsia" w:ascii="幼圆" w:hAnsi="幼圆" w:eastAsia="幼圆" w:cs="幼圆"/>
          <w:sz w:val="24"/>
          <w:szCs w:val="24"/>
          <w:lang w:val="zh-CN" w:eastAsia="zh-CN" w:bidi="zh-CN"/>
        </w:rPr>
        <w:t>报</w:t>
      </w:r>
      <w:r>
        <w:rPr>
          <w:rFonts w:hint="eastAsia" w:ascii="幼圆" w:hAnsi="幼圆" w:eastAsia="幼圆" w:cs="幼圆"/>
          <w:sz w:val="24"/>
          <w:szCs w:val="24"/>
        </w:rPr>
        <w:t>警具有声光提醒功能，提示、报警音可以个性化设定。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8.</w:t>
      </w:r>
      <w:r>
        <w:rPr>
          <w:rFonts w:hint="eastAsia" w:ascii="幼圆" w:hAnsi="幼圆" w:eastAsia="幼圆" w:cs="幼圆"/>
          <w:sz w:val="24"/>
          <w:szCs w:val="24"/>
        </w:rPr>
        <w:t>3CPU 控制系统设计，提供更加可靠的控制，监视和驱动的处理系统；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9.</w:t>
      </w:r>
      <w:r>
        <w:rPr>
          <w:rFonts w:hint="eastAsia" w:ascii="幼圆" w:hAnsi="幼圆" w:eastAsia="幼圆" w:cs="幼圆"/>
          <w:sz w:val="24"/>
          <w:szCs w:val="24"/>
        </w:rPr>
        <w:t>内部电机 24V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 直流电控制，安全稳定；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10.</w:t>
      </w:r>
      <w:r>
        <w:rPr>
          <w:rFonts w:hint="eastAsia" w:ascii="幼圆" w:hAnsi="幼圆" w:eastAsia="幼圆" w:cs="幼圆"/>
          <w:sz w:val="24"/>
          <w:szCs w:val="24"/>
        </w:rPr>
        <w:t>先进的电磁屏蔽保护，严格按照欧洲 CE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 标准设计；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pacing w:val="-1"/>
          <w:sz w:val="24"/>
          <w:szCs w:val="24"/>
          <w:lang w:val="en-US" w:eastAsia="zh-CN"/>
        </w:rPr>
        <w:t>11.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实时显示的 </w:t>
      </w:r>
      <w:r>
        <w:rPr>
          <w:rFonts w:hint="eastAsia" w:ascii="幼圆" w:hAnsi="幼圆" w:eastAsia="幼圆" w:cs="幼圆"/>
          <w:sz w:val="24"/>
          <w:szCs w:val="24"/>
        </w:rPr>
        <w:t>TMP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 跨膜压自动监测系统，保证了透析的安全性；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12.</w:t>
      </w:r>
      <w:r>
        <w:rPr>
          <w:rFonts w:hint="eastAsia" w:ascii="幼圆" w:hAnsi="幼圆" w:eastAsia="幼圆" w:cs="幼圆"/>
          <w:sz w:val="24"/>
          <w:szCs w:val="24"/>
        </w:rPr>
        <w:t>具有动静脉壶液面调整功能，肝素泵有一键注射、快速注射功能，操作方便。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13.</w:t>
      </w:r>
      <w:r>
        <w:rPr>
          <w:rFonts w:hint="eastAsia" w:ascii="幼圆" w:hAnsi="幼圆" w:eastAsia="幼圆" w:cs="幼圆"/>
          <w:sz w:val="24"/>
          <w:szCs w:val="24"/>
        </w:rPr>
        <w:t>双电导度探头设计，可测定总电导度。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14.500ml双</w:t>
      </w:r>
      <w:r>
        <w:rPr>
          <w:rFonts w:hint="eastAsia" w:ascii="幼圆" w:hAnsi="幼圆" w:eastAsia="幼圆" w:cs="幼圆"/>
          <w:sz w:val="24"/>
          <w:szCs w:val="24"/>
        </w:rPr>
        <w:t>大平衡腔密闭式超滤系统（容量控制），闭合回路陶瓷泵脱水，脱水精准，保证治疗安全。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0" w:right="217" w:hanging="480" w:hangingChars="200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15.</w:t>
      </w:r>
      <w:r>
        <w:rPr>
          <w:rFonts w:hint="eastAsia" w:ascii="幼圆" w:hAnsi="幼圆" w:eastAsia="幼圆" w:cs="幼圆"/>
          <w:sz w:val="24"/>
          <w:szCs w:val="24"/>
        </w:rPr>
        <w:t>完全的水电路分离设计，可在屏幕上显示水路图，单独水路控制系统，维修方便。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217" w:rightChars="0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pacing w:val="-5"/>
          <w:w w:val="95"/>
          <w:sz w:val="24"/>
          <w:szCs w:val="24"/>
          <w:lang w:val="en-US" w:eastAsia="zh-CN"/>
        </w:rPr>
        <w:t>16.</w:t>
      </w:r>
      <w:r>
        <w:rPr>
          <w:rFonts w:hint="eastAsia" w:ascii="幼圆" w:hAnsi="幼圆" w:eastAsia="幼圆" w:cs="幼圆"/>
          <w:spacing w:val="-5"/>
          <w:w w:val="95"/>
          <w:sz w:val="24"/>
          <w:szCs w:val="24"/>
        </w:rPr>
        <w:t xml:space="preserve">可预设一周自动消毒程序，设置多种脱钙清洗、热消毒、化学消毒程序，使用通用  </w:t>
      </w:r>
      <w:r>
        <w:rPr>
          <w:rFonts w:hint="eastAsia" w:ascii="幼圆" w:hAnsi="幼圆" w:eastAsia="幼圆" w:cs="幼圆"/>
          <w:spacing w:val="-5"/>
          <w:sz w:val="24"/>
          <w:szCs w:val="24"/>
        </w:rPr>
        <w:t>消毒液。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color w:val="FF0000"/>
          <w:sz w:val="24"/>
          <w:szCs w:val="24"/>
          <w:highlight w:val="none"/>
          <w:u w:val="none"/>
        </w:rPr>
      </w:pPr>
      <w:r>
        <w:rPr>
          <w:rFonts w:hint="eastAsia" w:ascii="幼圆" w:hAnsi="幼圆" w:eastAsia="幼圆" w:cs="幼圆"/>
          <w:color w:val="auto"/>
          <w:sz w:val="24"/>
          <w:szCs w:val="24"/>
          <w:highlight w:val="none"/>
          <w:u w:val="none"/>
          <w:lang w:val="en-US" w:eastAsia="zh-CN"/>
        </w:rPr>
        <w:t>17.</w:t>
      </w:r>
      <w:r>
        <w:rPr>
          <w:rFonts w:hint="eastAsia" w:ascii="幼圆" w:hAnsi="幼圆" w:eastAsia="幼圆" w:cs="幼圆"/>
          <w:color w:val="auto"/>
          <w:sz w:val="24"/>
          <w:szCs w:val="24"/>
          <w:highlight w:val="none"/>
          <w:u w:val="none"/>
        </w:rPr>
        <w:t>消毒方式：采用开放、单向排放消毒模式，具备药液消毒和热消毒模式。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18.</w:t>
      </w:r>
      <w:r>
        <w:rPr>
          <w:rFonts w:hint="default" w:ascii="幼圆" w:hAnsi="幼圆" w:eastAsia="幼圆" w:cs="幼圆"/>
          <w:sz w:val="24"/>
          <w:szCs w:val="24"/>
          <w:lang w:val="en-US" w:eastAsia="zh-CN"/>
        </w:rPr>
        <w:t>消毒结束后，消毒液管路自动排空功能；消毒结束进入待机状态，浓缩液泵和脱水泵定时运转，防止卡泵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19" w:rightChars="0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19.</w:t>
      </w:r>
      <w:r>
        <w:rPr>
          <w:rFonts w:hint="eastAsia" w:ascii="幼圆" w:hAnsi="幼圆" w:eastAsia="幼圆" w:cs="幼圆"/>
          <w:sz w:val="24"/>
          <w:szCs w:val="24"/>
        </w:rPr>
        <w:t>标配内置备用电源，停电后自动切换，可保存治疗参数，保证血泵运转 30</w:t>
      </w:r>
      <w:r>
        <w:rPr>
          <w:rFonts w:hint="eastAsia" w:ascii="幼圆" w:hAnsi="幼圆" w:eastAsia="幼圆" w:cs="幼圆"/>
          <w:spacing w:val="-2"/>
          <w:sz w:val="24"/>
          <w:szCs w:val="24"/>
        </w:rPr>
        <w:t xml:space="preserve"> 分钟以上。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20" w:rightChars="0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20.</w:t>
      </w:r>
      <w:r>
        <w:rPr>
          <w:rFonts w:hint="eastAsia" w:ascii="幼圆" w:hAnsi="幼圆" w:eastAsia="幼圆" w:cs="幼圆"/>
          <w:sz w:val="24"/>
          <w:szCs w:val="24"/>
        </w:rPr>
        <w:t>有四个计时器功能，到达设定时间机器发出提示音，显示屏上可显示操作者预先设定的信息。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  <w:sectPr>
          <w:pgSz w:w="11910" w:h="16840"/>
          <w:pgMar w:top="1520" w:right="1580" w:bottom="280" w:left="1680" w:header="720" w:footer="720" w:gutter="0"/>
          <w:cols w:space="720" w:num="1"/>
        </w:sect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21.</w:t>
      </w:r>
      <w:r>
        <w:rPr>
          <w:rFonts w:hint="eastAsia" w:ascii="幼圆" w:hAnsi="幼圆" w:eastAsia="幼圆" w:cs="幼圆"/>
          <w:sz w:val="24"/>
          <w:szCs w:val="24"/>
        </w:rPr>
        <w:t>动脉壶液面调整功能，通过触摸屏可以方便的调整动静脉壶液面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rPr>
          <w:rFonts w:hint="eastAsia" w:ascii="幼圆" w:hAnsi="幼圆" w:eastAsia="幼圆" w:cs="幼圆"/>
          <w:spacing w:val="-1"/>
          <w:sz w:val="24"/>
          <w:szCs w:val="24"/>
        </w:rPr>
      </w:pPr>
      <w:r>
        <w:rPr>
          <w:rFonts w:hint="eastAsia" w:ascii="幼圆" w:hAnsi="幼圆" w:eastAsia="幼圆" w:cs="幼圆"/>
          <w:spacing w:val="-1"/>
          <w:sz w:val="24"/>
          <w:szCs w:val="24"/>
          <w:lang w:val="en-US" w:eastAsia="zh-CN"/>
        </w:rPr>
        <w:t>22</w:t>
      </w:r>
      <w:r>
        <w:rPr>
          <w:rFonts w:hint="eastAsia" w:ascii="幼圆" w:hAnsi="幼圆" w:eastAsia="幼圆" w:cs="幼圆"/>
          <w:spacing w:val="-1"/>
          <w:sz w:val="24"/>
          <w:szCs w:val="24"/>
        </w:rPr>
        <w:t>.整机配套的相关耗材全部开放。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rPr>
          <w:rFonts w:hint="default" w:ascii="幼圆" w:hAnsi="幼圆" w:eastAsia="幼圆" w:cs="幼圆"/>
          <w:spacing w:val="-1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pacing w:val="-1"/>
          <w:sz w:val="24"/>
          <w:szCs w:val="24"/>
          <w:lang w:val="en-US" w:eastAsia="zh-CN"/>
        </w:rPr>
        <w:t>23.每台血透机配备血透信息软件联机基板，并加装原装进口集中供液接头。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rPr>
          <w:rFonts w:hint="eastAsia" w:ascii="幼圆" w:hAnsi="幼圆" w:eastAsia="幼圆" w:cs="幼圆"/>
          <w:spacing w:val="-1"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/>
        <w:rPr>
          <w:rFonts w:hint="eastAsia" w:ascii="幼圆" w:hAnsi="幼圆" w:eastAsia="幼圆" w:cs="幼圆"/>
          <w:sz w:val="28"/>
          <w:szCs w:val="28"/>
        </w:rPr>
      </w:pPr>
      <w:r>
        <w:rPr>
          <w:rFonts w:hint="eastAsia" w:ascii="幼圆" w:hAnsi="幼圆" w:eastAsia="幼圆" w:cs="幼圆"/>
          <w:sz w:val="28"/>
          <w:szCs w:val="28"/>
        </w:rPr>
        <w:t xml:space="preserve">二：数值技术参数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9"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pacing w:val="-7"/>
          <w:sz w:val="24"/>
          <w:szCs w:val="24"/>
          <w:lang w:val="en-US" w:eastAsia="zh-CN"/>
        </w:rPr>
        <w:t>1.</w:t>
      </w:r>
      <w:r>
        <w:rPr>
          <w:rFonts w:hint="eastAsia" w:ascii="幼圆" w:hAnsi="幼圆" w:eastAsia="幼圆" w:cs="幼圆"/>
          <w:spacing w:val="-7"/>
          <w:sz w:val="24"/>
          <w:szCs w:val="24"/>
        </w:rPr>
        <w:t xml:space="preserve">电源电压：交流 </w:t>
      </w:r>
      <w:r>
        <w:rPr>
          <w:rFonts w:hint="eastAsia" w:ascii="幼圆" w:hAnsi="幼圆" w:eastAsia="幼圆" w:cs="幼圆"/>
          <w:sz w:val="24"/>
          <w:szCs w:val="24"/>
        </w:rPr>
        <w:t>AC220</w:t>
      </w:r>
      <w:r>
        <w:rPr>
          <w:rFonts w:hint="eastAsia" w:ascii="幼圆" w:hAnsi="幼圆" w:eastAsia="幼圆" w:cs="幼圆"/>
          <w:spacing w:val="-4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V～240</w:t>
      </w:r>
      <w:r>
        <w:rPr>
          <w:rFonts w:hint="eastAsia" w:ascii="幼圆" w:hAnsi="幼圆" w:eastAsia="幼圆" w:cs="幼圆"/>
          <w:spacing w:val="-4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V，50</w:t>
      </w:r>
      <w:r>
        <w:rPr>
          <w:rFonts w:hint="eastAsia" w:ascii="幼圆" w:hAnsi="幼圆" w:eastAsia="幼圆" w:cs="幼圆"/>
          <w:spacing w:val="1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Hz/60</w:t>
      </w:r>
      <w:r>
        <w:rPr>
          <w:rFonts w:hint="eastAsia" w:ascii="幼圆" w:hAnsi="幼圆" w:eastAsia="幼圆" w:cs="幼圆"/>
          <w:spacing w:val="1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Hz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2.</w:t>
      </w:r>
      <w:r>
        <w:rPr>
          <w:rFonts w:hint="eastAsia" w:ascii="幼圆" w:hAnsi="幼圆" w:eastAsia="幼圆" w:cs="幼圆"/>
          <w:sz w:val="24"/>
          <w:szCs w:val="24"/>
        </w:rPr>
        <w:t>最大功耗：1.5</w:t>
      </w:r>
      <w:r>
        <w:rPr>
          <w:rFonts w:hint="eastAsia" w:ascii="幼圆" w:hAnsi="幼圆" w:eastAsia="幼圆" w:cs="幼圆"/>
          <w:spacing w:val="-2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pacing w:val="-8"/>
          <w:sz w:val="24"/>
          <w:szCs w:val="24"/>
        </w:rPr>
        <w:t>kVA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3.</w:t>
      </w:r>
      <w:r>
        <w:rPr>
          <w:rFonts w:hint="eastAsia" w:ascii="幼圆" w:hAnsi="幼圆" w:eastAsia="幼圆" w:cs="幼圆"/>
          <w:sz w:val="24"/>
          <w:szCs w:val="24"/>
        </w:rPr>
        <w:t>水洗功能：用水或者水＋消毒液来进行水洗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4.</w:t>
      </w:r>
      <w:r>
        <w:rPr>
          <w:rFonts w:hint="eastAsia" w:ascii="幼圆" w:hAnsi="幼圆" w:eastAsia="幼圆" w:cs="幼圆"/>
          <w:sz w:val="24"/>
          <w:szCs w:val="24"/>
        </w:rPr>
        <w:t>消毒功能：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十种</w:t>
      </w:r>
      <w:r>
        <w:rPr>
          <w:rFonts w:hint="eastAsia" w:ascii="幼圆" w:hAnsi="幼圆" w:eastAsia="幼圆" w:cs="幼圆"/>
          <w:sz w:val="24"/>
          <w:szCs w:val="24"/>
        </w:rPr>
        <w:t>消毒模式可选，可以化学消毒，也可以热消毒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6"/>
          <w:tab w:val="left" w:pos="3211"/>
          <w:tab w:val="left" w:pos="5719"/>
          <w:tab w:val="left" w:pos="68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5.</w:t>
      </w:r>
      <w:r>
        <w:rPr>
          <w:rFonts w:hint="eastAsia" w:ascii="幼圆" w:hAnsi="幼圆" w:eastAsia="幼圆" w:cs="幼圆"/>
          <w:sz w:val="24"/>
          <w:szCs w:val="24"/>
        </w:rPr>
        <w:t>透析液流量：0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mL/min,300</w:t>
      </w:r>
      <w:r>
        <w:rPr>
          <w:rFonts w:hint="eastAsia" w:ascii="幼圆" w:hAnsi="幼圆" w:eastAsia="幼圆" w:cs="幼圆"/>
          <w:spacing w:val="-4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mL/min～700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mL/min</w:t>
      </w:r>
      <w:r>
        <w:rPr>
          <w:rFonts w:hint="eastAsia" w:ascii="幼圆" w:hAnsi="幼圆" w:eastAsia="幼圆" w:cs="幼圆"/>
          <w:sz w:val="24"/>
          <w:szCs w:val="24"/>
          <w:lang w:eastAsia="zh-CN"/>
        </w:rPr>
        <w:t>，</w:t>
      </w:r>
      <w:r>
        <w:rPr>
          <w:rFonts w:hint="eastAsia" w:ascii="幼圆" w:hAnsi="幼圆" w:eastAsia="幼圆" w:cs="幼圆"/>
          <w:sz w:val="24"/>
          <w:szCs w:val="24"/>
        </w:rPr>
        <w:t>显示精度</w:t>
      </w:r>
      <w:r>
        <w:rPr>
          <w:rFonts w:hint="eastAsia" w:ascii="幼圆" w:hAnsi="幼圆" w:eastAsia="幼圆" w:cs="幼圆"/>
          <w:sz w:val="24"/>
          <w:szCs w:val="24"/>
        </w:rPr>
        <w:tab/>
      </w:r>
      <w:r>
        <w:rPr>
          <w:rFonts w:hint="eastAsia" w:ascii="幼圆" w:hAnsi="幼圆" w:eastAsia="幼圆" w:cs="幼圆"/>
          <w:sz w:val="24"/>
          <w:szCs w:val="24"/>
        </w:rPr>
        <w:t>：±10</w:t>
      </w:r>
      <w:r>
        <w:rPr>
          <w:rFonts w:hint="eastAsia" w:ascii="幼圆" w:hAnsi="幼圆" w:eastAsia="幼圆" w:cs="幼圆"/>
          <w:spacing w:val="52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6.</w:t>
      </w:r>
      <w:r>
        <w:rPr>
          <w:rFonts w:hint="eastAsia" w:ascii="幼圆" w:hAnsi="幼圆" w:eastAsia="幼圆" w:cs="幼圆"/>
          <w:sz w:val="24"/>
          <w:szCs w:val="24"/>
        </w:rPr>
        <w:t>透析液温度：33</w:t>
      </w:r>
      <w:r>
        <w:rPr>
          <w:rFonts w:hint="eastAsia" w:ascii="幼圆" w:hAnsi="幼圆" w:eastAsia="幼圆" w:cs="幼圆"/>
          <w:spacing w:val="51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℃～40 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7.</w:t>
      </w:r>
      <w:r>
        <w:rPr>
          <w:rFonts w:hint="eastAsia" w:ascii="幼圆" w:hAnsi="幼圆" w:eastAsia="幼圆" w:cs="幼圆"/>
          <w:sz w:val="24"/>
          <w:szCs w:val="24"/>
        </w:rPr>
        <w:t>透析液浓度：13.0 mS/cm～18.0 mS/cm，9段可调，可以保存三种透析液配方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19"/>
        <w:rPr>
          <w:rFonts w:hint="eastAsia" w:ascii="幼圆" w:hAnsi="幼圆" w:eastAsia="幼圆" w:cs="幼圆"/>
          <w:spacing w:val="-4"/>
          <w:sz w:val="24"/>
          <w:szCs w:val="24"/>
        </w:rPr>
      </w:pPr>
      <w:r>
        <w:rPr>
          <w:rFonts w:hint="eastAsia" w:ascii="幼圆" w:hAnsi="幼圆" w:eastAsia="幼圆" w:cs="幼圆"/>
          <w:spacing w:val="-3"/>
          <w:sz w:val="24"/>
          <w:szCs w:val="24"/>
          <w:lang w:val="en-US" w:eastAsia="zh-CN"/>
        </w:rPr>
        <w:t>8.</w:t>
      </w:r>
      <w:r>
        <w:rPr>
          <w:rFonts w:hint="eastAsia" w:ascii="幼圆" w:hAnsi="幼圆" w:eastAsia="幼圆" w:cs="幼圆"/>
          <w:spacing w:val="-3"/>
          <w:sz w:val="24"/>
          <w:szCs w:val="24"/>
        </w:rPr>
        <w:t>脱水速率：</w:t>
      </w:r>
      <w:r>
        <w:rPr>
          <w:rFonts w:hint="eastAsia" w:ascii="幼圆" w:hAnsi="幼圆" w:eastAsia="幼圆" w:cs="幼圆"/>
          <w:spacing w:val="-8"/>
          <w:sz w:val="24"/>
          <w:szCs w:val="24"/>
        </w:rPr>
        <w:t>0</w:t>
      </w:r>
      <w:r>
        <w:rPr>
          <w:rFonts w:hint="eastAsia" w:ascii="幼圆" w:hAnsi="幼圆" w:eastAsia="幼圆" w:cs="幼圆"/>
          <w:spacing w:val="-6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L/h～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4</w:t>
      </w:r>
      <w:r>
        <w:rPr>
          <w:rFonts w:hint="eastAsia" w:ascii="幼圆" w:hAnsi="幼圆" w:eastAsia="幼圆" w:cs="幼圆"/>
          <w:sz w:val="24"/>
          <w:szCs w:val="24"/>
        </w:rPr>
        <w:t>.00</w:t>
      </w:r>
      <w:r>
        <w:rPr>
          <w:rFonts w:hint="eastAsia" w:ascii="幼圆" w:hAnsi="幼圆" w:eastAsia="幼圆" w:cs="幼圆"/>
          <w:spacing w:val="-6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pacing w:val="-4"/>
          <w:sz w:val="24"/>
          <w:szCs w:val="24"/>
        </w:rPr>
        <w:t>L/h，陶瓷泵脱水，脱水精度：</w:t>
      </w:r>
      <w:r>
        <w:rPr>
          <w:rFonts w:hint="eastAsia" w:ascii="幼圆" w:hAnsi="幼圆" w:eastAsia="幼圆" w:cs="幼圆"/>
          <w:spacing w:val="-3"/>
          <w:sz w:val="24"/>
          <w:szCs w:val="24"/>
        </w:rPr>
        <w:t>±100</w:t>
      </w:r>
      <w:r>
        <w:rPr>
          <w:rFonts w:hint="eastAsia" w:ascii="幼圆" w:hAnsi="幼圆" w:eastAsia="幼圆" w:cs="幼圆"/>
          <w:spacing w:val="-6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mL/h</w:t>
      </w:r>
      <w:r>
        <w:rPr>
          <w:rFonts w:hint="eastAsia" w:ascii="幼圆" w:hAnsi="幼圆" w:eastAsia="幼圆" w:cs="幼圆"/>
          <w:spacing w:val="-4"/>
          <w:sz w:val="24"/>
          <w:szCs w:val="24"/>
        </w:rPr>
        <w:t>。超滤目标量设定范围：0～40.0L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19"/>
        <w:rPr>
          <w:rFonts w:hint="eastAsia" w:ascii="幼圆" w:hAnsi="幼圆" w:eastAsia="幼圆" w:cs="幼圆"/>
          <w:w w:val="95"/>
          <w:sz w:val="24"/>
          <w:szCs w:val="24"/>
        </w:rPr>
      </w:pPr>
      <w:r>
        <w:rPr>
          <w:rFonts w:hint="eastAsia" w:ascii="幼圆" w:hAnsi="幼圆" w:eastAsia="幼圆" w:cs="幼圆"/>
          <w:w w:val="95"/>
          <w:sz w:val="24"/>
          <w:szCs w:val="24"/>
          <w:lang w:val="en-US" w:eastAsia="zh-CN"/>
        </w:rPr>
        <w:t>9.</w:t>
      </w:r>
      <w:r>
        <w:rPr>
          <w:rFonts w:hint="eastAsia" w:ascii="幼圆" w:hAnsi="幼圆" w:eastAsia="幼圆" w:cs="幼圆"/>
          <w:w w:val="95"/>
          <w:sz w:val="24"/>
          <w:szCs w:val="24"/>
        </w:rPr>
        <w:t>血液泵：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19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color w:val="auto"/>
          <w:sz w:val="24"/>
          <w:szCs w:val="24"/>
          <w:lang w:val="en-US" w:eastAsia="zh-CN"/>
        </w:rPr>
        <w:t>血泵间隙可调节，</w:t>
      </w:r>
      <w:r>
        <w:rPr>
          <w:rFonts w:hint="eastAsia" w:ascii="幼圆" w:hAnsi="幼圆" w:eastAsia="幼圆" w:cs="幼圆"/>
          <w:sz w:val="24"/>
          <w:szCs w:val="24"/>
        </w:rPr>
        <w:t>粗径管(内/外直径 8.0 mm /12.3 mm)的情况：0 mL/min, 30 mL/min～600 mL/min 细径管(内/外直径 6.5 mm /9.8 mm)的情况：0 mL/min, 20 mL/min～400 mL/min 血液流量精度：±10 mL/min 或±10%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10.</w:t>
      </w:r>
      <w:r>
        <w:rPr>
          <w:rFonts w:hint="eastAsia" w:ascii="幼圆" w:hAnsi="幼圆" w:eastAsia="幼圆" w:cs="幼圆"/>
          <w:sz w:val="24"/>
          <w:szCs w:val="24"/>
        </w:rPr>
        <w:t>肝素泵：0.0</w:t>
      </w:r>
      <w:r>
        <w:rPr>
          <w:rFonts w:hint="eastAsia" w:ascii="幼圆" w:hAnsi="幼圆" w:eastAsia="幼圆" w:cs="幼圆"/>
          <w:spacing w:val="-4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mL/h～9.9</w:t>
      </w:r>
      <w:r>
        <w:rPr>
          <w:rFonts w:hint="eastAsia" w:ascii="幼圆" w:hAnsi="幼圆" w:eastAsia="幼圆" w:cs="幼圆"/>
          <w:spacing w:val="-3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mL/h</w:t>
      </w:r>
      <w:r>
        <w:rPr>
          <w:rFonts w:hint="eastAsia" w:ascii="幼圆" w:hAnsi="幼圆" w:eastAsia="幼圆" w:cs="幼圆"/>
          <w:sz w:val="24"/>
          <w:szCs w:val="24"/>
        </w:rPr>
        <w:tab/>
      </w:r>
      <w:r>
        <w:rPr>
          <w:rFonts w:hint="eastAsia" w:ascii="幼圆" w:hAnsi="幼圆" w:eastAsia="幼圆" w:cs="幼圆"/>
          <w:sz w:val="24"/>
          <w:szCs w:val="24"/>
        </w:rPr>
        <w:t>精度</w:t>
      </w:r>
      <w:r>
        <w:rPr>
          <w:rFonts w:hint="eastAsia" w:ascii="幼圆" w:hAnsi="幼圆" w:eastAsia="幼圆" w:cs="幼圆"/>
          <w:spacing w:val="2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±5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%或±0.05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mL/h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11.</w:t>
      </w:r>
      <w:r>
        <w:rPr>
          <w:rFonts w:hint="eastAsia" w:ascii="幼圆" w:hAnsi="幼圆" w:eastAsia="幼圆" w:cs="幼圆"/>
          <w:sz w:val="24"/>
          <w:szCs w:val="24"/>
        </w:rPr>
        <w:t>气泡检测器：超声波检测方式，探测灵敏度（单个气泡）0.02</w:t>
      </w:r>
      <w:r>
        <w:rPr>
          <w:rFonts w:hint="eastAsia" w:ascii="幼圆" w:hAnsi="幼圆" w:eastAsia="幼圆" w:cs="幼圆"/>
          <w:spacing w:val="-2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mL。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pacing w:val="-1"/>
          <w:sz w:val="24"/>
          <w:szCs w:val="24"/>
          <w:lang w:val="en-US" w:eastAsia="zh-CN"/>
        </w:rPr>
        <w:t>12.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漏血检测器：光电检测方式，探测灵敏度 </w:t>
      </w:r>
      <w:r>
        <w:rPr>
          <w:rFonts w:hint="eastAsia" w:ascii="幼圆" w:hAnsi="幼圆" w:eastAsia="幼圆" w:cs="幼圆"/>
          <w:sz w:val="24"/>
          <w:szCs w:val="24"/>
        </w:rPr>
        <w:t>300</w:t>
      </w:r>
      <w:r>
        <w:rPr>
          <w:rFonts w:hint="eastAsia" w:ascii="幼圆" w:hAnsi="幼圆" w:eastAsia="幼圆" w:cs="幼圆"/>
          <w:spacing w:val="-2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ppm以上（Ht32 %±2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 %</w:t>
      </w:r>
      <w:r>
        <w:rPr>
          <w:rFonts w:hint="eastAsia" w:ascii="幼圆" w:hAnsi="幼圆" w:eastAsia="幼圆" w:cs="幼圆"/>
          <w:sz w:val="24"/>
          <w:szCs w:val="24"/>
        </w:rPr>
        <w:t>，37℃）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13.</w:t>
      </w:r>
      <w:r>
        <w:rPr>
          <w:rFonts w:hint="eastAsia" w:ascii="幼圆" w:hAnsi="幼圆" w:eastAsia="幼圆" w:cs="幼圆"/>
          <w:sz w:val="24"/>
          <w:szCs w:val="24"/>
        </w:rPr>
        <w:t>供水压力：0.1～0.3Mpa，供水流量：大于800ml/min，供水温度10～30℃.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14.</w:t>
      </w:r>
      <w:r>
        <w:rPr>
          <w:rFonts w:hint="eastAsia" w:ascii="幼圆" w:hAnsi="幼圆" w:eastAsia="幼圆" w:cs="幼圆"/>
          <w:sz w:val="24"/>
          <w:szCs w:val="24"/>
        </w:rPr>
        <w:t>透析液压监测：压力测定范围 -400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mmHg～+400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mmHg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pacing w:val="-1"/>
          <w:sz w:val="24"/>
          <w:szCs w:val="24"/>
          <w:lang w:val="en-US" w:eastAsia="zh-CN"/>
        </w:rPr>
        <w:t>15.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静脉压监测：压力测定范围 </w:t>
      </w:r>
      <w:r>
        <w:rPr>
          <w:rFonts w:hint="eastAsia" w:ascii="幼圆" w:hAnsi="幼圆" w:eastAsia="幼圆" w:cs="幼圆"/>
          <w:sz w:val="24"/>
          <w:szCs w:val="24"/>
        </w:rPr>
        <w:t>-200</w:t>
      </w:r>
      <w:r>
        <w:rPr>
          <w:rFonts w:hint="eastAsia" w:ascii="幼圆" w:hAnsi="幼圆" w:eastAsia="幼圆" w:cs="幼圆"/>
          <w:spacing w:val="-3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mmHg～+400</w:t>
      </w:r>
      <w:r>
        <w:rPr>
          <w:rFonts w:hint="eastAsia" w:ascii="幼圆" w:hAnsi="幼圆" w:eastAsia="幼圆" w:cs="幼圆"/>
          <w:spacing w:val="-3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mmHg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pacing w:val="-1"/>
          <w:sz w:val="24"/>
          <w:szCs w:val="24"/>
          <w:lang w:val="en-US" w:eastAsia="zh-CN"/>
        </w:rPr>
        <w:t>16.</w:t>
      </w:r>
      <w:r>
        <w:rPr>
          <w:rFonts w:hint="eastAsia" w:ascii="幼圆" w:hAnsi="幼圆" w:eastAsia="幼圆" w:cs="幼圆"/>
          <w:spacing w:val="-1"/>
          <w:sz w:val="24"/>
          <w:szCs w:val="24"/>
        </w:rPr>
        <w:t xml:space="preserve">动脉压监测：压力测定范围 </w:t>
      </w:r>
      <w:r>
        <w:rPr>
          <w:rFonts w:hint="eastAsia" w:ascii="幼圆" w:hAnsi="幼圆" w:eastAsia="幼圆" w:cs="幼圆"/>
          <w:sz w:val="24"/>
          <w:szCs w:val="24"/>
        </w:rPr>
        <w:t>-400</w:t>
      </w:r>
      <w:r>
        <w:rPr>
          <w:rFonts w:hint="eastAsia" w:ascii="幼圆" w:hAnsi="幼圆" w:eastAsia="幼圆" w:cs="幼圆"/>
          <w:spacing w:val="-3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mmHg～+500</w:t>
      </w:r>
      <w:r>
        <w:rPr>
          <w:rFonts w:hint="eastAsia" w:ascii="幼圆" w:hAnsi="幼圆" w:eastAsia="幼圆" w:cs="幼圆"/>
          <w:spacing w:val="-3"/>
          <w:sz w:val="24"/>
          <w:szCs w:val="24"/>
        </w:rPr>
        <w:t xml:space="preserve"> </w:t>
      </w:r>
      <w:r>
        <w:rPr>
          <w:rFonts w:hint="eastAsia" w:ascii="幼圆" w:hAnsi="幼圆" w:eastAsia="幼圆" w:cs="幼圆"/>
          <w:sz w:val="24"/>
          <w:szCs w:val="24"/>
        </w:rPr>
        <w:t>mmHg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838" w:rightChars="0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17.</w:t>
      </w:r>
      <w:r>
        <w:rPr>
          <w:rFonts w:hint="eastAsia" w:ascii="幼圆" w:hAnsi="幼圆" w:eastAsia="幼圆" w:cs="幼圆"/>
          <w:sz w:val="24"/>
          <w:szCs w:val="24"/>
        </w:rPr>
        <w:t>TMP监测：压力测定范围 -400 mmHg～+500 mmHg</w:t>
      </w:r>
    </w:p>
    <w:p/>
    <w:p>
      <w:pPr>
        <w:pStyle w:val="10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日09:00，超过截止时间的投标将被拒绝（★）。</w:t>
      </w:r>
      <w:bookmarkStart w:id="0" w:name="_GoBack"/>
      <w:bookmarkEnd w:id="0"/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3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6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6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0D0A55DB"/>
    <w:rsid w:val="21D5478E"/>
    <w:rsid w:val="3A5566B8"/>
    <w:rsid w:val="611F0374"/>
    <w:rsid w:val="759C65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Plain Text"/>
    <w:basedOn w:val="1"/>
    <w:link w:val="13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ahoma" w:hAnsi="Tahoma"/>
      <w:sz w:val="18"/>
      <w:szCs w:val="18"/>
    </w:rPr>
  </w:style>
  <w:style w:type="paragraph" w:customStyle="1" w:styleId="10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1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纯文本 字符"/>
    <w:basedOn w:val="7"/>
    <w:link w:val="3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Heading 1"/>
    <w:basedOn w:val="1"/>
    <w:qFormat/>
    <w:uiPriority w:val="1"/>
    <w:pPr>
      <w:ind w:left="525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3</TotalTime>
  <ScaleCrop>false</ScaleCrop>
  <LinksUpToDate>false</LinksUpToDate>
  <CharactersWithSpaces>2796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2021-11-26T08:34:10Z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873A5BE2A46D4279BCC55708DC875A76</vt:lpwstr>
  </property>
</Properties>
</file>