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核酸提取仪</w:t>
      </w:r>
      <w:r>
        <w:rPr>
          <w:rFonts w:hint="eastAsia" w:ascii="黑体" w:hAnsi="黑体" w:eastAsia="黑体"/>
          <w:sz w:val="44"/>
          <w:szCs w:val="44"/>
        </w:rPr>
        <w:t>招标文件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lang w:val="en-US" w:eastAsia="zh-CN"/>
        </w:rPr>
        <w:t>核酸提取仪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  <w:lang w:val="en-US" w:eastAsia="zh-CN"/>
        </w:rPr>
        <w:t>200000</w:t>
      </w:r>
      <w:r>
        <w:rPr>
          <w:rFonts w:hint="eastAsia"/>
          <w:sz w:val="24"/>
          <w:szCs w:val="24"/>
        </w:rPr>
        <w:t>元</w:t>
      </w:r>
    </w:p>
    <w:tbl>
      <w:tblPr>
        <w:tblStyle w:val="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3"/>
        <w:gridCol w:w="992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检验科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核酸提取仪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200000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200000</w:t>
            </w:r>
          </w:p>
        </w:tc>
      </w:tr>
    </w:tbl>
    <w:p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付款方式：结算方式为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货到验收合格付总货款的50%，使用半年后无质量问题付总货款的40%,10%作为质保金一年质保到期后付清。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交货</w:t>
      </w:r>
      <w:r>
        <w:rPr>
          <w:rFonts w:hint="eastAsia"/>
          <w:sz w:val="24"/>
          <w:szCs w:val="24"/>
        </w:rPr>
        <w:t>时间：合同约定</w:t>
      </w:r>
    </w:p>
    <w:p>
      <w:pPr>
        <w:numPr>
          <w:ilvl w:val="0"/>
          <w:numId w:val="0"/>
        </w:numPr>
        <w:ind w:leftChars="0"/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int="eastAsia" w:hAnsi="宋体"/>
          <w:color w:val="000000"/>
          <w:sz w:val="24"/>
          <w:szCs w:val="24"/>
        </w:rPr>
        <w:t>竞争性议价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1、营业执照（需备注三证合一或五证合一）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2、法定代表人身份证明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3、法定代表人授权委托书（如有）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4、采购需求偏离表（提供投标产品技术参数佐证资料）</w:t>
      </w:r>
    </w:p>
    <w:p>
      <w:pPr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5、投标人须提供</w:t>
      </w:r>
      <w:r>
        <w:rPr>
          <w:rFonts w:hint="eastAsia"/>
          <w:sz w:val="24"/>
          <w:szCs w:val="24"/>
          <w:lang w:val="en-US" w:eastAsia="zh-CN"/>
        </w:rPr>
        <w:t>所投产品的</w:t>
      </w:r>
      <w:r>
        <w:rPr>
          <w:rFonts w:hint="eastAsia"/>
          <w:sz w:val="24"/>
          <w:szCs w:val="24"/>
        </w:rPr>
        <w:t>医疗器械</w:t>
      </w:r>
      <w:r>
        <w:rPr>
          <w:rFonts w:hint="eastAsia"/>
          <w:sz w:val="24"/>
          <w:szCs w:val="24"/>
          <w:lang w:val="en-US" w:eastAsia="zh-CN"/>
        </w:rPr>
        <w:t>注册</w:t>
      </w:r>
      <w:r>
        <w:rPr>
          <w:rFonts w:hint="eastAsia"/>
          <w:sz w:val="24"/>
          <w:szCs w:val="24"/>
        </w:rPr>
        <w:t>证</w:t>
      </w:r>
      <w:r>
        <w:rPr>
          <w:rFonts w:hint="eastAsia"/>
          <w:sz w:val="24"/>
          <w:szCs w:val="24"/>
          <w:lang w:val="en-US" w:eastAsia="zh-CN"/>
        </w:rPr>
        <w:t>及质量检验报告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6、投标人所投产品如为进口产品，还需提供生产厂商（制造商）或经销商或代理商出具的针对本项目的授权书。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>
      <w:pPr>
        <w:spacing w:line="360" w:lineRule="auto"/>
        <w:jc w:val="center"/>
        <w:rPr>
          <w:rFonts w:cstheme="minorHAnsi"/>
          <w:b/>
          <w:sz w:val="32"/>
          <w:szCs w:val="32"/>
        </w:rPr>
      </w:pPr>
      <w:r>
        <w:rPr>
          <w:rFonts w:hint="eastAsia" w:hAnsiTheme="minorEastAsia" w:cstheme="minorHAnsi"/>
          <w:b/>
          <w:sz w:val="32"/>
          <w:szCs w:val="32"/>
        </w:rPr>
        <w:t>96孔核酸提取仪招标</w:t>
      </w:r>
      <w:r>
        <w:rPr>
          <w:rFonts w:hAnsiTheme="minorEastAsia" w:cstheme="minorHAnsi"/>
          <w:b/>
          <w:sz w:val="32"/>
          <w:szCs w:val="32"/>
        </w:rPr>
        <w:t>参数</w:t>
      </w:r>
    </w:p>
    <w:p>
      <w:pPr>
        <w:numPr>
          <w:ilvl w:val="0"/>
          <w:numId w:val="3"/>
        </w:numPr>
        <w:spacing w:line="360" w:lineRule="auto"/>
        <w:rPr>
          <w:rFonts w:hAnsiTheme="minorEastAsia" w:cstheme="minorHAnsi"/>
          <w:sz w:val="24"/>
        </w:rPr>
      </w:pPr>
      <w:r>
        <w:rPr>
          <w:rFonts w:hAnsiTheme="minorEastAsia" w:cstheme="minorHAnsi"/>
          <w:sz w:val="24"/>
        </w:rPr>
        <w:t>主要技术参数：</w:t>
      </w:r>
    </w:p>
    <w:p>
      <w:pPr>
        <w:spacing w:line="360" w:lineRule="auto"/>
        <w:rPr>
          <w:rFonts w:hAnsiTheme="minorEastAsia" w:cstheme="minorHAnsi"/>
          <w:sz w:val="24"/>
        </w:rPr>
      </w:pPr>
      <w:r>
        <w:rPr>
          <w:rFonts w:hint="eastAsia" w:hAnsiTheme="minorEastAsia" w:cstheme="minorHAnsi"/>
          <w:sz w:val="24"/>
        </w:rPr>
        <w:t>1. 样品通量：可根据样本数自行设置，磁珠法一次可以处理1-96个样本</w:t>
      </w:r>
    </w:p>
    <w:p>
      <w:pPr>
        <w:spacing w:line="360" w:lineRule="auto"/>
        <w:rPr>
          <w:rFonts w:cstheme="minorHAnsi"/>
          <w:sz w:val="24"/>
        </w:rPr>
      </w:pPr>
      <w:r>
        <w:rPr>
          <w:rFonts w:hint="eastAsia" w:cstheme="minorHAnsi"/>
          <w:sz w:val="24"/>
        </w:rPr>
        <w:t xml:space="preserve">2. </w:t>
      </w:r>
      <w:r>
        <w:rPr>
          <w:rFonts w:hint="eastAsia" w:hAnsiTheme="minorEastAsia" w:cstheme="minorHAnsi"/>
          <w:sz w:val="24"/>
        </w:rPr>
        <w:t>工作体积：30-1000ul，可最多处理500ul的样本体积</w:t>
      </w:r>
    </w:p>
    <w:p>
      <w:pPr>
        <w:spacing w:line="360" w:lineRule="auto"/>
        <w:rPr>
          <w:rFonts w:cstheme="minorHAnsi"/>
          <w:sz w:val="24"/>
        </w:rPr>
      </w:pPr>
      <w:r>
        <w:rPr>
          <w:rFonts w:hint="eastAsia" w:cstheme="minorHAnsi"/>
          <w:sz w:val="24"/>
        </w:rPr>
        <w:t>3</w:t>
      </w:r>
      <w:r>
        <w:rPr>
          <w:rFonts w:cstheme="minorHAnsi"/>
          <w:sz w:val="24"/>
        </w:rPr>
        <w:t xml:space="preserve">. </w:t>
      </w:r>
      <w:r>
        <w:rPr>
          <w:rFonts w:hint="eastAsia" w:hAnsiTheme="minorEastAsia" w:cstheme="minorHAnsi"/>
          <w:sz w:val="24"/>
        </w:rPr>
        <w:t>工作原理：磁珠法，磁棒磁套方式</w:t>
      </w:r>
    </w:p>
    <w:p>
      <w:pPr>
        <w:spacing w:line="360" w:lineRule="auto"/>
        <w:rPr>
          <w:rFonts w:cstheme="minorHAnsi"/>
          <w:sz w:val="24"/>
        </w:rPr>
      </w:pPr>
      <w:r>
        <w:rPr>
          <w:rFonts w:hint="eastAsia" w:cstheme="minorHAnsi"/>
          <w:sz w:val="24"/>
        </w:rPr>
        <w:t>4</w:t>
      </w:r>
      <w:r>
        <w:rPr>
          <w:rFonts w:cstheme="minorHAnsi"/>
          <w:sz w:val="24"/>
        </w:rPr>
        <w:t>.</w:t>
      </w:r>
      <w:r>
        <w:rPr>
          <w:rFonts w:hint="eastAsia" w:cstheme="minorHAnsi"/>
          <w:sz w:val="24"/>
        </w:rPr>
        <w:t xml:space="preserve"> 磁棒数量：96根，支持自动调节磁棒磁吸高度， 磁珠吸附更充分</w:t>
      </w:r>
    </w:p>
    <w:p>
      <w:pPr>
        <w:spacing w:line="360" w:lineRule="auto"/>
        <w:rPr>
          <w:rFonts w:cstheme="minorHAnsi"/>
          <w:sz w:val="24"/>
        </w:rPr>
      </w:pPr>
      <w:r>
        <w:rPr>
          <w:rFonts w:hint="eastAsia" w:cstheme="minorHAnsi"/>
          <w:sz w:val="24"/>
        </w:rPr>
        <w:t>5. 更换磁棒模块，仪器支持24/48/96通量互换</w:t>
      </w:r>
    </w:p>
    <w:p>
      <w:pPr>
        <w:spacing w:line="360" w:lineRule="auto"/>
        <w:rPr>
          <w:rFonts w:cstheme="minorHAnsi"/>
          <w:sz w:val="24"/>
        </w:rPr>
      </w:pPr>
      <w:r>
        <w:rPr>
          <w:rFonts w:hint="eastAsia" w:cstheme="minorHAnsi"/>
          <w:sz w:val="24"/>
        </w:rPr>
        <w:t>6</w:t>
      </w:r>
      <w:r>
        <w:rPr>
          <w:rFonts w:cstheme="minorHAnsi"/>
          <w:sz w:val="24"/>
        </w:rPr>
        <w:t xml:space="preserve">. </w:t>
      </w:r>
      <w:r>
        <w:rPr>
          <w:rFonts w:hint="eastAsia" w:hAnsiTheme="minorEastAsia" w:cstheme="minorHAnsi"/>
          <w:sz w:val="24"/>
        </w:rPr>
        <w:t>提纯孔间差：CV≤6%</w:t>
      </w:r>
    </w:p>
    <w:p>
      <w:pPr>
        <w:spacing w:line="360" w:lineRule="auto"/>
        <w:rPr>
          <w:rFonts w:cstheme="minorHAnsi"/>
          <w:sz w:val="24"/>
        </w:rPr>
      </w:pPr>
      <w:r>
        <w:rPr>
          <w:rFonts w:hint="eastAsia" w:cstheme="minorHAnsi"/>
          <w:sz w:val="24"/>
        </w:rPr>
        <w:t>7</w:t>
      </w:r>
      <w:r>
        <w:rPr>
          <w:rFonts w:cstheme="minorHAnsi"/>
          <w:sz w:val="24"/>
        </w:rPr>
        <w:t xml:space="preserve">. </w:t>
      </w:r>
      <w:r>
        <w:rPr>
          <w:rFonts w:hint="eastAsia" w:hAnsiTheme="minorEastAsia" w:cstheme="minorHAnsi"/>
          <w:sz w:val="24"/>
        </w:rPr>
        <w:t>加热温度：室温----125℃，</w:t>
      </w:r>
      <w:r>
        <w:rPr>
          <w:rFonts w:cstheme="minorHAnsi"/>
          <w:sz w:val="24"/>
        </w:rPr>
        <w:t xml:space="preserve"> </w:t>
      </w:r>
      <w:r>
        <w:rPr>
          <w:rFonts w:hint="eastAsia" w:cstheme="minorHAnsi"/>
          <w:sz w:val="24"/>
        </w:rPr>
        <w:t>温控精度：±2%</w:t>
      </w:r>
    </w:p>
    <w:p>
      <w:pPr>
        <w:spacing w:line="360" w:lineRule="auto"/>
        <w:rPr>
          <w:rFonts w:cstheme="minorHAnsi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8</w:t>
      </w:r>
      <w:r>
        <w:rPr>
          <w:rFonts w:cstheme="minorHAnsi"/>
          <w:sz w:val="24"/>
        </w:rPr>
        <w:t>.</w:t>
      </w:r>
      <w:r>
        <w:rPr>
          <w:rFonts w:hint="eastAsia" w:cstheme="minorHAnsi"/>
          <w:sz w:val="24"/>
        </w:rPr>
        <w:t xml:space="preserve"> 震荡混合：上下震荡混匀，10种不同混合方式，变速混匀方式</w:t>
      </w:r>
    </w:p>
    <w:p>
      <w:pPr>
        <w:spacing w:line="360" w:lineRule="auto"/>
        <w:rPr>
          <w:rFonts w:cstheme="minorHAnsi"/>
          <w:sz w:val="24"/>
        </w:rPr>
      </w:pPr>
      <w:r>
        <w:rPr>
          <w:rFonts w:hint="eastAsia" w:cstheme="minorHAnsi"/>
          <w:sz w:val="24"/>
        </w:rPr>
        <w:t>9</w:t>
      </w:r>
      <w:r>
        <w:rPr>
          <w:rFonts w:cstheme="minorHAnsi"/>
          <w:sz w:val="24"/>
        </w:rPr>
        <w:t>.</w:t>
      </w:r>
      <w:r>
        <w:rPr>
          <w:rFonts w:hint="eastAsia" w:cstheme="minorHAnsi"/>
          <w:sz w:val="24"/>
        </w:rPr>
        <w:t xml:space="preserve"> </w:t>
      </w:r>
      <w:r>
        <w:rPr>
          <w:rFonts w:hint="eastAsia" w:hAnsiTheme="minorEastAsia" w:cstheme="minorHAnsi"/>
          <w:sz w:val="24"/>
        </w:rPr>
        <w:t>磁珠回收率：＞98%</w:t>
      </w:r>
    </w:p>
    <w:p>
      <w:pPr>
        <w:spacing w:line="360" w:lineRule="auto"/>
        <w:rPr>
          <w:rFonts w:hAnsiTheme="minorEastAsia" w:cstheme="minorHAnsi"/>
          <w:sz w:val="24"/>
        </w:rPr>
      </w:pPr>
      <w:r>
        <w:rPr>
          <w:rFonts w:hint="eastAsia" w:cstheme="minorHAnsi"/>
          <w:sz w:val="24"/>
        </w:rPr>
        <w:t>10</w:t>
      </w:r>
      <w:r>
        <w:rPr>
          <w:rFonts w:cstheme="minorHAnsi"/>
          <w:sz w:val="24"/>
        </w:rPr>
        <w:t>.</w:t>
      </w:r>
      <w:r>
        <w:rPr>
          <w:rFonts w:hint="eastAsia" w:cstheme="minorHAnsi"/>
          <w:sz w:val="24"/>
        </w:rPr>
        <w:t xml:space="preserve"> </w:t>
      </w:r>
      <w:r>
        <w:rPr>
          <w:rFonts w:hint="eastAsia" w:hAnsiTheme="minorEastAsia" w:cstheme="minorHAnsi"/>
          <w:sz w:val="24"/>
        </w:rPr>
        <w:t>提取时间：15分钟/批</w:t>
      </w:r>
    </w:p>
    <w:p>
      <w:pPr>
        <w:spacing w:line="360" w:lineRule="auto"/>
        <w:rPr>
          <w:rFonts w:hAnsiTheme="minorEastAsia" w:cstheme="minorHAnsi"/>
          <w:sz w:val="24"/>
        </w:rPr>
      </w:pPr>
      <w:r>
        <w:rPr>
          <w:rFonts w:hint="eastAsia" w:cstheme="minorHAnsi"/>
          <w:sz w:val="24"/>
        </w:rPr>
        <w:t xml:space="preserve">11. </w:t>
      </w:r>
      <w:r>
        <w:rPr>
          <w:rFonts w:hint="eastAsia" w:hAnsiTheme="minorEastAsia" w:cstheme="minorHAnsi"/>
          <w:sz w:val="24"/>
        </w:rPr>
        <w:t>污染防控：内置紫外，空气过滤系统</w:t>
      </w:r>
    </w:p>
    <w:p>
      <w:pPr>
        <w:spacing w:line="360" w:lineRule="auto"/>
        <w:rPr>
          <w:rFonts w:cstheme="minorHAnsi"/>
          <w:sz w:val="24"/>
        </w:rPr>
      </w:pPr>
      <w:r>
        <w:rPr>
          <w:rFonts w:hint="eastAsia" w:cstheme="minorHAnsi"/>
          <w:sz w:val="24"/>
        </w:rPr>
        <w:t>12</w:t>
      </w:r>
      <w:r>
        <w:rPr>
          <w:rFonts w:cstheme="minorHAnsi"/>
          <w:sz w:val="24"/>
        </w:rPr>
        <w:t>.</w:t>
      </w:r>
      <w:r>
        <w:rPr>
          <w:rFonts w:hint="eastAsia" w:cstheme="minorHAnsi"/>
          <w:sz w:val="24"/>
        </w:rPr>
        <w:t xml:space="preserve"> </w:t>
      </w:r>
      <w:r>
        <w:rPr>
          <w:rFonts w:hint="eastAsia" w:hAnsiTheme="minorEastAsia" w:cstheme="minorHAnsi"/>
          <w:sz w:val="24"/>
        </w:rPr>
        <w:t>操作界面：7寸彩色触摸屏，.仪器内含所有软件和硬件操作视频，便于用户查看</w:t>
      </w:r>
    </w:p>
    <w:p>
      <w:pPr>
        <w:spacing w:line="360" w:lineRule="auto"/>
        <w:rPr>
          <w:rFonts w:cstheme="minorHAnsi"/>
          <w:sz w:val="24"/>
        </w:rPr>
      </w:pPr>
      <w:r>
        <w:rPr>
          <w:rFonts w:hint="eastAsia" w:cstheme="minorHAnsi"/>
          <w:sz w:val="24"/>
        </w:rPr>
        <w:t>13</w:t>
      </w:r>
      <w:r>
        <w:rPr>
          <w:rFonts w:cstheme="minorHAnsi"/>
          <w:sz w:val="24"/>
        </w:rPr>
        <w:t>.</w:t>
      </w:r>
      <w:r>
        <w:rPr>
          <w:rFonts w:hint="eastAsia" w:cstheme="minorHAnsi"/>
          <w:sz w:val="24"/>
        </w:rPr>
        <w:t xml:space="preserve"> 通讯控制：2个USB2.0接口、1个USB3.0接口、一个音频输出接口、一个WAN接口、内置WIFI、蓝牙，内置程序：可存储至少60000个程序，.程序管理：具备导入、导出、新建、重命名、另存为、删除和编辑功能，便于用户使用。</w:t>
      </w:r>
    </w:p>
    <w:p>
      <w:pPr>
        <w:spacing w:line="360" w:lineRule="auto"/>
        <w:rPr>
          <w:rFonts w:cstheme="minorHAnsi"/>
          <w:sz w:val="24"/>
        </w:rPr>
      </w:pPr>
      <w:r>
        <w:rPr>
          <w:rFonts w:hint="eastAsia" w:cstheme="minorHAnsi"/>
          <w:sz w:val="24"/>
        </w:rPr>
        <w:t>14. 仪器体积小巧，可放入中大型生物安全柜中</w:t>
      </w:r>
    </w:p>
    <w:p>
      <w:pPr>
        <w:spacing w:line="360" w:lineRule="auto"/>
        <w:rPr>
          <w:rFonts w:cstheme="minorHAnsi"/>
          <w:sz w:val="24"/>
        </w:rPr>
      </w:pPr>
      <w:r>
        <w:rPr>
          <w:rFonts w:hint="eastAsia" w:cstheme="minorHAnsi"/>
          <w:sz w:val="24"/>
        </w:rPr>
        <w:t xml:space="preserve">15. 厂家能提供20种以上有国家医疗器械三类证的配套核酸检测试剂 </w:t>
      </w:r>
    </w:p>
    <w:p/>
    <w:p>
      <w:pPr>
        <w:pStyle w:val="9"/>
        <w:spacing w:line="400" w:lineRule="exact"/>
        <w:jc w:val="left"/>
        <w:rPr>
          <w:rFonts w:ascii="宋体" w:hAnsi="宋体" w:cs="宋体"/>
          <w:color w:val="000000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1、投标文件必须采用装订成册，一式三份（一份正本，两份副本）。投标文件制作格式见附件1。</w:t>
      </w:r>
      <w:r>
        <w:rPr>
          <w:sz w:val="24"/>
          <w:szCs w:val="24"/>
        </w:rPr>
        <w:t xml:space="preserve"> </w:t>
      </w:r>
    </w:p>
    <w:p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2、投标文件必须加盖投标单位公章和法人代表签字或委托代理人签字，并用密封袋密封，密封袋上也必须加盖投标单位公章，否则作废标处理。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1、投标截止及开标时间：202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14</w:t>
      </w:r>
      <w:bookmarkStart w:id="0" w:name="_GoBack"/>
      <w:bookmarkEnd w:id="0"/>
      <w:r>
        <w:rPr>
          <w:rFonts w:hint="eastAsia"/>
          <w:sz w:val="24"/>
          <w:szCs w:val="24"/>
        </w:rPr>
        <w:t>日09:00，超过截止时间的投标将被拒绝（★）。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2、开标地点：浏阳市人民医院</w:t>
      </w:r>
      <w:r>
        <w:rPr>
          <w:rFonts w:hint="eastAsia"/>
          <w:sz w:val="24"/>
          <w:szCs w:val="24"/>
          <w:lang w:val="en-US" w:eastAsia="zh-CN"/>
        </w:rPr>
        <w:t>中央区四楼二</w:t>
      </w:r>
      <w:r>
        <w:rPr>
          <w:rFonts w:hint="eastAsia"/>
          <w:sz w:val="24"/>
          <w:szCs w:val="24"/>
        </w:rPr>
        <w:t xml:space="preserve">会议室 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联系电话：刘宏：13907497269  宋远超：13973193610     </w:t>
      </w: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附件1：投标文件制作格式</w:t>
      </w:r>
    </w:p>
    <w:p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hint="eastAsia" w:ascii="宋体" w:hAnsi="宋体" w:cs="仿宋"/>
          <w:b/>
          <w:bCs/>
          <w:sz w:val="72"/>
          <w:szCs w:val="72"/>
        </w:rPr>
        <w:t>投 标 文 件</w:t>
      </w:r>
    </w:p>
    <w:p>
      <w:pPr>
        <w:tabs>
          <w:tab w:val="center" w:pos="4422"/>
          <w:tab w:val="left" w:pos="6570"/>
        </w:tabs>
        <w:spacing w:before="240" w:beforeLines="100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ab/>
      </w:r>
      <w:r>
        <w:rPr>
          <w:rFonts w:hint="eastAsia" w:ascii="宋体" w:hAnsi="宋体" w:cs="仿宋"/>
          <w:b/>
          <w:sz w:val="24"/>
        </w:rPr>
        <w:tab/>
      </w:r>
    </w:p>
    <w:p>
      <w:pPr>
        <w:rPr>
          <w:rFonts w:ascii="宋体" w:hAnsi="宋体" w:cs="仿宋"/>
          <w:sz w:val="24"/>
        </w:rPr>
      </w:pPr>
    </w:p>
    <w:p>
      <w:pPr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    </w:t>
      </w:r>
    </w:p>
    <w:p>
      <w:pPr>
        <w:pStyle w:val="2"/>
        <w:ind w:firstLine="1827" w:firstLineChars="650"/>
        <w:rPr>
          <w:rFonts w:hAnsi="宋体" w:eastAsia="宋体" w:cs="仿宋"/>
          <w:b/>
          <w:sz w:val="28"/>
          <w:szCs w:val="28"/>
        </w:rPr>
      </w:pPr>
      <w:r>
        <w:rPr>
          <w:rFonts w:hint="eastAsia" w:hAnsi="宋体" w:eastAsia="宋体" w:cs="仿宋"/>
          <w:b/>
          <w:sz w:val="28"/>
          <w:szCs w:val="28"/>
        </w:rPr>
        <w:t xml:space="preserve">采购项目名称：________________    </w:t>
      </w:r>
    </w:p>
    <w:p>
      <w:pPr>
        <w:ind w:firstLine="980" w:firstLineChars="35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ind w:firstLine="1401" w:firstLineChars="50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ind w:firstLine="1821" w:firstLineChars="65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hint="eastAsia" w:ascii="宋体" w:hAnsi="宋体" w:cs="仿宋"/>
          <w:b/>
          <w:sz w:val="28"/>
          <w:szCs w:val="28"/>
        </w:rPr>
        <w:t>投标人: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              </w:t>
      </w: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年  月  日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hint="eastAsia" w:ascii="宋体" w:hAnsi="宋体" w:cs="仿宋"/>
          <w:sz w:val="24"/>
        </w:rPr>
        <w:br w:type="page"/>
      </w:r>
      <w:r>
        <w:rPr>
          <w:rFonts w:hint="eastAsia" w:ascii="宋体" w:hAnsi="宋体" w:cs="仿宋"/>
          <w:b/>
          <w:sz w:val="32"/>
          <w:szCs w:val="32"/>
        </w:rPr>
        <w:t>投</w:t>
      </w:r>
      <w:r>
        <w:rPr>
          <w:rFonts w:hint="eastAsia" w:ascii="宋体" w:hAnsi="宋体"/>
          <w:b/>
          <w:sz w:val="32"/>
          <w:szCs w:val="32"/>
        </w:rPr>
        <w:t>标文件组成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法定代表人身份证明（彩印）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法定代表人授权书(委托代理人参加开标) （彩印）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报价文件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八、  供应商认为需要提供的其它资料。</w:t>
      </w: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二、法定代表人身份证明书（彩印）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注册号：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注册地址：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成立时间： 年 月 日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经营期限：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经营范围：主营： ；兼营：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姓名： 性别： 年龄： 系（供应商名称）的法定代表人。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特此证明。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附：法定代表人身份证复印件</w:t>
      </w:r>
    </w:p>
    <w:p>
      <w:pPr>
        <w:spacing w:line="400" w:lineRule="exact"/>
        <w:rPr>
          <w:rFonts w:ascii="宋体" w:hAnsi="宋体" w:cs="仿宋"/>
          <w:sz w:val="24"/>
        </w:rPr>
      </w:pPr>
    </w:p>
    <w:tbl>
      <w:tblPr>
        <w:tblStyle w:val="5"/>
        <w:tblpPr w:leftFromText="180" w:rightFromText="180" w:vertAnchor="text" w:horzAnchor="page" w:tblpX="2115" w:tblpY="1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43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法定代表人身份证（背面）</w:t>
            </w:r>
          </w:p>
        </w:tc>
      </w:tr>
    </w:tbl>
    <w:p>
      <w:pPr>
        <w:spacing w:line="360" w:lineRule="auto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供应商名称（盖单位章）：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日期：年月日      </w:t>
      </w: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三、法定代表人授权委托书（彩印）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委托期限： 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代理人无转委托权。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本授权书于年月日签字生效，特此声明。</w:t>
      </w:r>
    </w:p>
    <w:p>
      <w:pPr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附：法定代表人身份证明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委托代理人二代身份证复印件（正面）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委托代理人二代身份证复印件（反面）</w:t>
            </w:r>
          </w:p>
        </w:tc>
      </w:tr>
    </w:tbl>
    <w:p>
      <w:pPr>
        <w:spacing w:line="360" w:lineRule="auto"/>
        <w:ind w:right="420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法定代表人（签字）：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委托代理人（签字）：</w:t>
      </w:r>
    </w:p>
    <w:p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日期：年月日</w:t>
      </w: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>
      <w:pPr>
        <w:tabs>
          <w:tab w:val="left" w:pos="3600"/>
        </w:tabs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</w:t>
      </w:r>
      <w:r>
        <w:rPr>
          <w:rFonts w:hint="eastAsia" w:ascii="宋体" w:hAnsi="宋体"/>
          <w:b/>
          <w:sz w:val="24"/>
        </w:rPr>
        <w:t>报价文件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投标人名称（公章）：____________________________________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</w:t>
      </w:r>
    </w:p>
    <w:tbl>
      <w:tblPr>
        <w:tblStyle w:val="5"/>
        <w:tblW w:w="92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126"/>
        <w:gridCol w:w="6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小写：</w:t>
            </w:r>
          </w:p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供应商（盖单位章）：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法定代表人或其委托代理人签字：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widowControl w:val="0"/>
        <w:numPr>
          <w:ilvl w:val="0"/>
          <w:numId w:val="5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技术响应与偏离表（提供投标产品技术参数佐证资料）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六、  投标人须提供“医疗器械经营许可证”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八</w:t>
      </w:r>
      <w:r>
        <w:rPr>
          <w:rFonts w:hint="eastAsia" w:ascii="宋体" w:hAnsi="宋体"/>
          <w:b/>
          <w:bCs/>
          <w:sz w:val="24"/>
        </w:rPr>
        <w:t>、供应商认为需要提供的其它资料</w:t>
      </w:r>
    </w:p>
    <w:p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>
      <w:pPr>
        <w:rPr>
          <w:rFonts w:ascii="微软雅黑" w:hAnsi="微软雅黑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AB067"/>
    <w:multiLevelType w:val="singleLevel"/>
    <w:tmpl w:val="C9FAB06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A9F7F5"/>
    <w:multiLevelType w:val="singleLevel"/>
    <w:tmpl w:val="CAA9F7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5371EF5"/>
    <w:multiLevelType w:val="multilevel"/>
    <w:tmpl w:val="15371EF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7C07FE"/>
    <w:multiLevelType w:val="singleLevel"/>
    <w:tmpl w:val="347C07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3704657"/>
    <w:multiLevelType w:val="multilevel"/>
    <w:tmpl w:val="53704657"/>
    <w:lvl w:ilvl="0" w:tentative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D9"/>
    <w:rsid w:val="00041060"/>
    <w:rsid w:val="00057868"/>
    <w:rsid w:val="00076E14"/>
    <w:rsid w:val="001D34D9"/>
    <w:rsid w:val="002D1D12"/>
    <w:rsid w:val="004229DF"/>
    <w:rsid w:val="004F1396"/>
    <w:rsid w:val="0052163C"/>
    <w:rsid w:val="005F47AA"/>
    <w:rsid w:val="007E75BD"/>
    <w:rsid w:val="00871F2E"/>
    <w:rsid w:val="00A67B83"/>
    <w:rsid w:val="00A70902"/>
    <w:rsid w:val="00D02BC9"/>
    <w:rsid w:val="00E94EA5"/>
    <w:rsid w:val="00FC2243"/>
    <w:rsid w:val="00FE3EA2"/>
    <w:rsid w:val="067F1744"/>
    <w:rsid w:val="08C7118C"/>
    <w:rsid w:val="21D5478E"/>
    <w:rsid w:val="340E109D"/>
    <w:rsid w:val="38662B1E"/>
    <w:rsid w:val="3A5566B8"/>
    <w:rsid w:val="3B9A44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仿宋_GB2312" w:cs="Courier New"/>
      <w:kern w:val="2"/>
      <w:sz w:val="32"/>
      <w:szCs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  <w:style w:type="paragraph" w:customStyle="1" w:styleId="9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0">
    <w:name w:val="p15"/>
    <w:basedOn w:val="1"/>
    <w:qFormat/>
    <w:uiPriority w:val="0"/>
    <w:pPr>
      <w:snapToGrid/>
      <w:spacing w:after="0"/>
    </w:pPr>
    <w:rPr>
      <w:rFonts w:ascii="Arial Unicode MS" w:hAnsi="Arial Unicode MS" w:eastAsia="宋体"/>
      <w:color w:val="000000"/>
      <w:sz w:val="24"/>
      <w:szCs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纯文本 字符"/>
    <w:basedOn w:val="6"/>
    <w:link w:val="2"/>
    <w:qFormat/>
    <w:uiPriority w:val="0"/>
    <w:rPr>
      <w:rFonts w:ascii="宋体" w:hAnsi="Courier New" w:eastAsia="仿宋_GB2312" w:cs="Courier New"/>
      <w:kern w:val="2"/>
      <w:sz w:val="32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F284A8-CA60-4BE2-8709-149EBC774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418</Words>
  <Characters>2383</Characters>
  <Lines>19</Lines>
  <Paragraphs>5</Paragraphs>
  <TotalTime>3</TotalTime>
  <ScaleCrop>false</ScaleCrop>
  <LinksUpToDate>false</LinksUpToDate>
  <CharactersWithSpaces>2796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2017-10-24T09:15:00Z</dcterms:created>
  <dc:creator>Administrator.HOMEMIC-CRDE2C6</dc:creator>
  <cp:lastModifiedBy>misolamiso</cp:lastModifiedBy>
  <dcterms:modified xsi:type="dcterms:W3CDTF">2022-01-07T09:07:26Z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45FE9849906B49DBAB7216E1A4170B6B</vt:lpwstr>
  </property>
</Properties>
</file>