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7E172F" w:rsidRDefault="009948FE" w:rsidP="007E172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半导体乳腺激光治疗仪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6B30FD" w:rsidRPr="006B30FD" w:rsidRDefault="006B30FD" w:rsidP="006B30FD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03385" w:rsidRPr="00FA1DE3">
        <w:rPr>
          <w:rFonts w:hint="eastAsia"/>
          <w:sz w:val="24"/>
          <w:szCs w:val="24"/>
        </w:rPr>
        <w:t>项目名称：</w:t>
      </w:r>
      <w:r w:rsidR="009948FE">
        <w:rPr>
          <w:rFonts w:hint="eastAsia"/>
          <w:sz w:val="24"/>
          <w:szCs w:val="24"/>
        </w:rPr>
        <w:t>半导体乳腺激光治疗仪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9948FE">
        <w:rPr>
          <w:sz w:val="24"/>
          <w:szCs w:val="24"/>
        </w:rPr>
        <w:t>40</w:t>
      </w:r>
      <w:r w:rsidR="00161AC3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161AC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乳甲科</w:t>
            </w:r>
          </w:p>
        </w:tc>
        <w:tc>
          <w:tcPr>
            <w:tcW w:w="2693" w:type="dxa"/>
            <w:vAlign w:val="center"/>
          </w:tcPr>
          <w:p w:rsidR="00903385" w:rsidRPr="00FD0666" w:rsidRDefault="009948FE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半导体乳腺激光治疗仪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7E172F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903385" w:rsidRPr="00344E47" w:rsidRDefault="009948FE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61AC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903385" w:rsidRPr="00344E47" w:rsidRDefault="009948FE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61AC3">
              <w:rPr>
                <w:sz w:val="24"/>
                <w:szCs w:val="24"/>
              </w:rPr>
              <w:t>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EA2768" w:rsidRDefault="00903385" w:rsidP="00EA2768">
      <w:pPr>
        <w:rPr>
          <w:rFonts w:ascii="Tahoma" w:hAnsi="Tahom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</w:t>
      </w:r>
      <w:r w:rsidR="00EA2768">
        <w:rPr>
          <w:rFonts w:hint="eastAsia"/>
          <w:sz w:val="24"/>
          <w:szCs w:val="24"/>
        </w:rPr>
        <w:t>余款</w:t>
      </w:r>
      <w:r w:rsidR="00EA2768">
        <w:rPr>
          <w:sz w:val="24"/>
          <w:szCs w:val="24"/>
        </w:rPr>
        <w:t>10%</w:t>
      </w:r>
      <w:r w:rsidR="00EA2768">
        <w:rPr>
          <w:rFonts w:hint="eastAsia"/>
          <w:sz w:val="24"/>
          <w:szCs w:val="24"/>
        </w:rPr>
        <w:t>在验收合格一年并出具厂家售后承诺书后付清。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7E172F" w:rsidRDefault="00903385" w:rsidP="007E1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161AC3" w:rsidRDefault="00161AC3" w:rsidP="00161AC3">
      <w:pPr>
        <w:ind w:firstLineChars="2900" w:firstLine="6090"/>
        <w:rPr>
          <w:noProof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tbl>
      <w:tblPr>
        <w:tblpPr w:leftFromText="180" w:rightFromText="180" w:vertAnchor="page" w:horzAnchor="margin" w:tblpY="2506"/>
        <w:tblW w:w="8248" w:type="dxa"/>
        <w:tblLayout w:type="fixed"/>
        <w:tblLook w:val="04A0" w:firstRow="1" w:lastRow="0" w:firstColumn="1" w:lastColumn="0" w:noHBand="0" w:noVBand="1"/>
      </w:tblPr>
      <w:tblGrid>
        <w:gridCol w:w="3379"/>
        <w:gridCol w:w="4869"/>
      </w:tblGrid>
      <w:tr w:rsidR="009948FE" w:rsidRPr="002152F3" w:rsidTr="00A32E58">
        <w:trPr>
          <w:trHeight w:hRule="exact" w:val="577"/>
        </w:trPr>
        <w:tc>
          <w:tcPr>
            <w:tcW w:w="3379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lastRenderedPageBreak/>
              <w:t>激光物质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80"/>
              <w:ind w:left="1060"/>
            </w:pPr>
            <w:r>
              <w:rPr>
                <w:rFonts w:ascii="宋体" w:hAnsi="宋体" w:cs="宋体" w:hint="eastAsia"/>
                <w:color w:val="191919"/>
                <w:sz w:val="23"/>
              </w:rPr>
              <w:t>半导体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</w:tr>
      <w:tr w:rsidR="009948FE" w:rsidRPr="002152F3" w:rsidTr="00A32E58">
        <w:trPr>
          <w:trHeight w:hRule="exact" w:val="819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22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激光波长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200"/>
              <w:ind w:left="80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650nm/(810±30)nm </w:t>
            </w:r>
          </w:p>
        </w:tc>
      </w:tr>
      <w:tr w:rsidR="009948FE" w:rsidRPr="002152F3" w:rsidTr="00A32E58">
        <w:trPr>
          <w:trHeight w:hRule="exact" w:val="934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nil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420"/>
            </w:pPr>
            <w:r>
              <w:rPr>
                <w:rFonts w:ascii="宋体" w:hAnsi="宋体" w:cs="宋体" w:hint="eastAsia"/>
                <w:color w:val="191919"/>
                <w:sz w:val="23"/>
              </w:rPr>
              <w:t>终端激光输出功率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nil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ind w:left="12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AD </w:t>
            </w:r>
            <w:r>
              <w:rPr>
                <w:rFonts w:ascii="宋体" w:hAnsi="宋体" w:cs="宋体" w:hint="eastAsia"/>
                <w:color w:val="191919"/>
                <w:sz w:val="23"/>
              </w:rPr>
              <w:t>探头：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>(0</w:t>
            </w:r>
            <w:r>
              <w:rPr>
                <w:rFonts w:ascii="宋体" w:hAnsi="宋体" w:cs="宋体" w:hint="eastAsia"/>
                <w:color w:val="191919"/>
                <w:sz w:val="23"/>
              </w:rPr>
              <w:t>～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500mW) x3 </w:t>
            </w:r>
            <w:r>
              <w:rPr>
                <w:rFonts w:ascii="宋体" w:hAnsi="宋体" w:cs="宋体" w:hint="eastAsia"/>
                <w:color w:val="191919"/>
                <w:sz w:val="23"/>
              </w:rPr>
              <w:t>可调</w:t>
            </w:r>
          </w:p>
          <w:p w:rsidR="009948FE" w:rsidRPr="002152F3" w:rsidRDefault="009948FE" w:rsidP="00A32E58">
            <w:pPr>
              <w:spacing w:before="80"/>
              <w:ind w:left="12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BD </w:t>
            </w:r>
            <w:r>
              <w:rPr>
                <w:rFonts w:ascii="宋体" w:hAnsi="宋体" w:cs="宋体" w:hint="eastAsia"/>
                <w:color w:val="191919"/>
                <w:sz w:val="23"/>
              </w:rPr>
              <w:t>探头：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>(0</w:t>
            </w:r>
            <w:r>
              <w:rPr>
                <w:rFonts w:ascii="宋体" w:hAnsi="宋体" w:cs="宋体" w:hint="eastAsia"/>
                <w:color w:val="191919"/>
                <w:sz w:val="23"/>
              </w:rPr>
              <w:t>～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500mW) x3 </w:t>
            </w:r>
            <w:r>
              <w:rPr>
                <w:rFonts w:ascii="宋体" w:hAnsi="宋体" w:cs="宋体" w:hint="eastAsia"/>
                <w:color w:val="191919"/>
                <w:sz w:val="23"/>
              </w:rPr>
              <w:t>可调</w:t>
            </w:r>
          </w:p>
        </w:tc>
      </w:tr>
      <w:tr w:rsidR="009948FE" w:rsidRPr="002152F3" w:rsidTr="00A32E58">
        <w:trPr>
          <w:trHeight w:hRule="exact" w:val="864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nil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3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激光器最大输出功率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nil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ind w:left="78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>810nm</w:t>
            </w:r>
            <w:r>
              <w:rPr>
                <w:rFonts w:ascii="宋体" w:hAnsi="宋体" w:cs="宋体" w:hint="eastAsia"/>
                <w:color w:val="191919"/>
                <w:sz w:val="23"/>
              </w:rPr>
              <w:t>：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1000mW×6 </w:t>
            </w:r>
          </w:p>
          <w:p w:rsidR="009948FE" w:rsidRPr="002152F3" w:rsidRDefault="009948FE" w:rsidP="00A32E58">
            <w:pPr>
              <w:spacing w:before="80"/>
              <w:ind w:left="96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>650nm: 5mW×48</w:t>
            </w:r>
          </w:p>
        </w:tc>
      </w:tr>
      <w:tr w:rsidR="009948FE" w:rsidRPr="002152F3" w:rsidTr="00A32E58">
        <w:trPr>
          <w:trHeight w:hRule="exact" w:val="823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nil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66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激光辐射面积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nil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ind w:left="84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AD </w:t>
            </w:r>
            <w:r>
              <w:rPr>
                <w:rFonts w:ascii="宋体" w:hAnsi="宋体" w:cs="宋体" w:hint="eastAsia"/>
                <w:color w:val="191919"/>
                <w:sz w:val="23"/>
              </w:rPr>
              <w:t>探头：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>8800mm</w:t>
            </w:r>
            <w:r>
              <w:rPr>
                <w:rFonts w:eastAsia="Calibri" w:cs="Calibri"/>
                <w:color w:val="191919"/>
                <w:sz w:val="23"/>
                <w:vertAlign w:val="subscript"/>
              </w:rPr>
              <w:t>²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  <w:p w:rsidR="009948FE" w:rsidRPr="002152F3" w:rsidRDefault="009948FE" w:rsidP="00A32E58">
            <w:pPr>
              <w:spacing w:before="80"/>
              <w:ind w:left="86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BD </w:t>
            </w:r>
            <w:r>
              <w:rPr>
                <w:rFonts w:ascii="宋体" w:hAnsi="宋体" w:cs="宋体" w:hint="eastAsia"/>
                <w:color w:val="191919"/>
                <w:sz w:val="23"/>
              </w:rPr>
              <w:t>探头：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>8800mm</w:t>
            </w:r>
            <w:r>
              <w:rPr>
                <w:rFonts w:eastAsia="Calibri" w:cs="Calibri"/>
                <w:color w:val="191919"/>
                <w:sz w:val="13"/>
              </w:rPr>
              <w:t>²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</w:tr>
      <w:tr w:rsidR="009948FE" w:rsidRPr="002152F3" w:rsidTr="00A32E58">
        <w:trPr>
          <w:trHeight w:hRule="exact" w:val="780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6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定时范围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60"/>
              <w:ind w:left="86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>0-90 min ( 30s/</w:t>
            </w:r>
            <w:r>
              <w:rPr>
                <w:rFonts w:ascii="宋体" w:hAnsi="宋体" w:cs="宋体" w:hint="eastAsia"/>
                <w:color w:val="191919"/>
                <w:sz w:val="23"/>
              </w:rPr>
              <w:t>档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) </w:t>
            </w:r>
          </w:p>
        </w:tc>
      </w:tr>
      <w:tr w:rsidR="009948FE" w:rsidRPr="002152F3" w:rsidTr="00A32E58">
        <w:trPr>
          <w:trHeight w:hRule="exact" w:val="752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20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工作方式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60"/>
              <w:ind w:left="1120"/>
            </w:pPr>
            <w:r>
              <w:rPr>
                <w:rFonts w:ascii="宋体" w:hAnsi="宋体" w:cs="宋体" w:hint="eastAsia"/>
                <w:color w:val="191919"/>
                <w:sz w:val="23"/>
              </w:rPr>
              <w:t>连续或间断方式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</w:tr>
      <w:tr w:rsidR="009948FE" w:rsidRPr="002152F3" w:rsidTr="00A32E58">
        <w:trPr>
          <w:trHeight w:hRule="exact" w:val="710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8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显示方式</w:t>
            </w:r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C744A1" w:rsidRDefault="009948FE" w:rsidP="00A32E58">
            <w:pPr>
              <w:spacing w:before="140"/>
              <w:ind w:left="540"/>
            </w:pPr>
            <w:r w:rsidRPr="00C744A1">
              <w:rPr>
                <w:rFonts w:ascii="宋体" w:hAnsi="宋体" w:cs="宋体" w:hint="eastAsia"/>
                <w:sz w:val="23"/>
              </w:rPr>
              <w:t>液晶款：</w:t>
            </w:r>
            <w:r w:rsidRPr="00C744A1">
              <w:rPr>
                <w:rFonts w:ascii="Times New Roman" w:eastAsia="Times New Roman" w:hAnsi="Times New Roman"/>
                <w:sz w:val="23"/>
              </w:rPr>
              <w:t>7.5″</w:t>
            </w:r>
            <w:r w:rsidRPr="00C744A1">
              <w:rPr>
                <w:rFonts w:ascii="宋体" w:hAnsi="宋体" w:cs="宋体" w:hint="eastAsia"/>
                <w:sz w:val="23"/>
              </w:rPr>
              <w:t>彩色液晶显示</w:t>
            </w:r>
            <w:r w:rsidRPr="00C744A1">
              <w:rPr>
                <w:rFonts w:ascii="Times New Roman" w:eastAsia="Times New Roman" w:hAnsi="Times New Roman"/>
                <w:sz w:val="23"/>
              </w:rPr>
              <w:t xml:space="preserve"> </w:t>
            </w:r>
          </w:p>
        </w:tc>
      </w:tr>
      <w:tr w:rsidR="009948FE" w:rsidRPr="002152F3" w:rsidTr="00A32E58">
        <w:trPr>
          <w:trHeight w:hRule="exact" w:val="810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控制方式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15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触摸按键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</w:tr>
      <w:tr w:rsidR="009948FE" w:rsidRPr="002152F3" w:rsidTr="00A32E58">
        <w:trPr>
          <w:trHeight w:hRule="exact" w:val="910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80"/>
              <w:ind w:left="1140"/>
            </w:pPr>
            <w:r>
              <w:rPr>
                <w:rFonts w:ascii="宋体" w:hAnsi="宋体" w:cs="宋体" w:hint="eastAsia"/>
                <w:color w:val="191919"/>
                <w:sz w:val="23"/>
              </w:rPr>
              <w:t>电源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80"/>
              <w:ind w:left="112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AC220V/ 50Hz </w:t>
            </w:r>
          </w:p>
        </w:tc>
      </w:tr>
      <w:tr w:rsidR="009948FE" w:rsidRPr="002152F3" w:rsidTr="00A32E58">
        <w:trPr>
          <w:trHeight w:hRule="exact" w:val="830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整机功耗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80"/>
              <w:ind w:left="162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≤80W </w:t>
            </w:r>
          </w:p>
        </w:tc>
      </w:tr>
      <w:tr w:rsidR="009948FE" w:rsidRPr="002152F3" w:rsidTr="00A32E58">
        <w:trPr>
          <w:trHeight w:hRule="exact" w:val="715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60"/>
              <w:ind w:left="9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整机重量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200"/>
              <w:ind w:left="158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≤35Kg </w:t>
            </w:r>
          </w:p>
        </w:tc>
      </w:tr>
      <w:tr w:rsidR="009948FE" w:rsidRPr="002152F3" w:rsidTr="00A32E58">
        <w:trPr>
          <w:trHeight w:hRule="exact" w:val="798"/>
        </w:trPr>
        <w:tc>
          <w:tcPr>
            <w:tcW w:w="337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40"/>
              <w:ind w:left="500"/>
            </w:pPr>
            <w:r>
              <w:rPr>
                <w:rFonts w:ascii="宋体" w:hAnsi="宋体" w:cs="宋体" w:hint="eastAsia"/>
                <w:color w:val="191919"/>
                <w:sz w:val="23"/>
              </w:rPr>
              <w:t>整机体积（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>m</w:t>
            </w:r>
            <w:r>
              <w:rPr>
                <w:rFonts w:eastAsia="Calibri" w:cs="Calibri"/>
                <w:color w:val="191919"/>
                <w:sz w:val="13"/>
              </w:rPr>
              <w:t>³</w:t>
            </w:r>
            <w:r>
              <w:rPr>
                <w:rFonts w:ascii="宋体" w:hAnsi="宋体" w:cs="宋体" w:hint="eastAsia"/>
                <w:color w:val="191919"/>
                <w:sz w:val="23"/>
              </w:rPr>
              <w:t>）</w:t>
            </w: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8FE" w:rsidRPr="002152F3" w:rsidRDefault="009948FE" w:rsidP="00A32E58">
            <w:pPr>
              <w:spacing w:before="160"/>
              <w:ind w:left="1000"/>
            </w:pPr>
            <w:r>
              <w:rPr>
                <w:rFonts w:ascii="Times New Roman" w:eastAsia="Times New Roman" w:hAnsi="Times New Roman"/>
                <w:color w:val="191919"/>
                <w:sz w:val="23"/>
              </w:rPr>
              <w:t xml:space="preserve">0.525×0.52×0.83 </w:t>
            </w:r>
          </w:p>
        </w:tc>
      </w:tr>
    </w:tbl>
    <w:p w:rsidR="00161AC3" w:rsidRDefault="00161AC3" w:rsidP="00C63404">
      <w:pPr>
        <w:rPr>
          <w:rFonts w:hint="eastAsia"/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Default="00161AC3" w:rsidP="00161AC3">
      <w:pPr>
        <w:ind w:firstLineChars="400" w:firstLine="1767"/>
        <w:rPr>
          <w:b/>
          <w:sz w:val="44"/>
          <w:szCs w:val="44"/>
        </w:rPr>
      </w:pPr>
    </w:p>
    <w:p w:rsidR="00161AC3" w:rsidRPr="009948FE" w:rsidRDefault="00161AC3" w:rsidP="009948FE">
      <w:pPr>
        <w:rPr>
          <w:rFonts w:ascii="微软雅黑" w:eastAsia="微软雅黑" w:hAnsi="微软雅黑" w:cs="宋体"/>
          <w:color w:val="000000"/>
          <w:kern w:val="0"/>
          <w:sz w:val="24"/>
          <w:lang w:bidi="ar"/>
        </w:rPr>
      </w:pPr>
      <w:r>
        <w:rPr>
          <w:rFonts w:hint="eastAsia"/>
          <w:sz w:val="24"/>
          <w:szCs w:val="24"/>
        </w:rPr>
        <w:t>八、投标文件编制要求</w:t>
      </w:r>
    </w:p>
    <w:p w:rsidR="00161AC3" w:rsidRDefault="00161AC3" w:rsidP="00161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</w:t>
      </w:r>
      <w:r>
        <w:rPr>
          <w:rFonts w:hint="eastAsia"/>
          <w:sz w:val="24"/>
          <w:szCs w:val="24"/>
        </w:rPr>
        <w:lastRenderedPageBreak/>
        <w:t>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161AC3" w:rsidRDefault="00161AC3" w:rsidP="00161A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161AC3" w:rsidRDefault="00161AC3" w:rsidP="00161AC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C63404"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161AC3" w:rsidRDefault="00161AC3" w:rsidP="00161AC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63404" w:rsidRDefault="00C6340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63404" w:rsidRDefault="00C63404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63404" w:rsidRDefault="00C63404" w:rsidP="00FD0666">
      <w:pPr>
        <w:spacing w:line="440" w:lineRule="exact"/>
        <w:rPr>
          <w:rFonts w:ascii="宋体" w:hAnsi="宋体" w:cs="宋体" w:hint="eastAsia"/>
          <w:b/>
          <w:sz w:val="28"/>
          <w:szCs w:val="24"/>
        </w:rPr>
      </w:pPr>
      <w:bookmarkStart w:id="0" w:name="_GoBack"/>
      <w:bookmarkEnd w:id="0"/>
    </w:p>
    <w:p w:rsidR="00161AC3" w:rsidRDefault="00161AC3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90" w:rsidRDefault="00C34390">
      <w:r>
        <w:separator/>
      </w:r>
    </w:p>
  </w:endnote>
  <w:endnote w:type="continuationSeparator" w:id="0">
    <w:p w:rsidR="00C34390" w:rsidRDefault="00C3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90" w:rsidRDefault="00C34390">
      <w:r>
        <w:separator/>
      </w:r>
    </w:p>
  </w:footnote>
  <w:footnote w:type="continuationSeparator" w:id="0">
    <w:p w:rsidR="00C34390" w:rsidRDefault="00C3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0D37CB"/>
    <w:rsid w:val="0011362C"/>
    <w:rsid w:val="00161AC3"/>
    <w:rsid w:val="001C3970"/>
    <w:rsid w:val="0026503E"/>
    <w:rsid w:val="00271A77"/>
    <w:rsid w:val="00441FA1"/>
    <w:rsid w:val="00511BF6"/>
    <w:rsid w:val="005804BB"/>
    <w:rsid w:val="00601B26"/>
    <w:rsid w:val="00640FCF"/>
    <w:rsid w:val="006B30FD"/>
    <w:rsid w:val="007863F3"/>
    <w:rsid w:val="007E172F"/>
    <w:rsid w:val="00837806"/>
    <w:rsid w:val="008905D8"/>
    <w:rsid w:val="008C4202"/>
    <w:rsid w:val="00903385"/>
    <w:rsid w:val="009948FE"/>
    <w:rsid w:val="00A1620D"/>
    <w:rsid w:val="00A23344"/>
    <w:rsid w:val="00A62D98"/>
    <w:rsid w:val="00A95A41"/>
    <w:rsid w:val="00B05950"/>
    <w:rsid w:val="00B415EB"/>
    <w:rsid w:val="00C34390"/>
    <w:rsid w:val="00C5287B"/>
    <w:rsid w:val="00C63404"/>
    <w:rsid w:val="00CF32E8"/>
    <w:rsid w:val="00D228B5"/>
    <w:rsid w:val="00DD679B"/>
    <w:rsid w:val="00E423EF"/>
    <w:rsid w:val="00EA2768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9DF4C7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7E172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7E172F"/>
    <w:pPr>
      <w:ind w:firstLineChars="200" w:firstLine="42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161A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2023-03-28T07:13:00Z</dcterms:created>
  <dcterms:modified xsi:type="dcterms:W3CDTF">2023-04-13T08:54:00Z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