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E1" w:rsidRDefault="00BE64D2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浏阳市人民医院体外诊断试剂配送及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SPD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运维服务项目招标公告</w:t>
      </w:r>
    </w:p>
    <w:p w:rsidR="00F24CE1" w:rsidRDefault="00BE64D2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（招标编号：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HNWY-2024063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项目所在地区：湖南省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一、招标条件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本浏阳市人民医院体外诊断试剂配送及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运维服务项目已由项目审批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核准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备案机关批准，项目资金来源为其他资金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，招标人为浏阳市人民医院。本项目已具备招标条件，现招标方式为公开招标。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二、项目概况和招标范围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规模：项目估算金额：约</w:t>
      </w:r>
      <w:r>
        <w:rPr>
          <w:rFonts w:ascii="宋体" w:eastAsia="宋体" w:hAnsi="宋体" w:cs="宋体" w:hint="eastAsia"/>
          <w:sz w:val="24"/>
          <w:szCs w:val="24"/>
        </w:rPr>
        <w:t>4400</w:t>
      </w:r>
      <w:r>
        <w:rPr>
          <w:rFonts w:ascii="宋体" w:eastAsia="宋体" w:hAnsi="宋体" w:cs="宋体" w:hint="eastAsia"/>
          <w:sz w:val="24"/>
          <w:szCs w:val="24"/>
        </w:rPr>
        <w:t>万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年。配送期限：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范围：本招标项目划分为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个标段，本次招标为其中的：</w:t>
      </w:r>
      <w:r>
        <w:rPr>
          <w:rFonts w:ascii="宋体" w:eastAsia="宋体" w:hAnsi="宋体" w:cs="宋体" w:hint="eastAsia"/>
          <w:sz w:val="24"/>
          <w:szCs w:val="24"/>
        </w:rPr>
        <w:t>(001)</w:t>
      </w:r>
      <w:r>
        <w:rPr>
          <w:rFonts w:ascii="宋体" w:eastAsia="宋体" w:hAnsi="宋体" w:cs="宋体" w:hint="eastAsia"/>
          <w:sz w:val="24"/>
          <w:szCs w:val="24"/>
        </w:rPr>
        <w:t>体外诊断试剂配送及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运维升级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三、投标人资格要求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(001</w:t>
      </w:r>
      <w:r>
        <w:rPr>
          <w:rFonts w:ascii="宋体" w:eastAsia="宋体" w:hAnsi="宋体" w:cs="宋体" w:hint="eastAsia"/>
          <w:sz w:val="24"/>
          <w:szCs w:val="24"/>
        </w:rPr>
        <w:t>体外诊断试剂配送及</w:t>
      </w:r>
      <w:r>
        <w:rPr>
          <w:rFonts w:ascii="宋体" w:eastAsia="宋体" w:hAnsi="宋体" w:cs="宋体" w:hint="eastAsia"/>
          <w:sz w:val="24"/>
          <w:szCs w:val="24"/>
        </w:rPr>
        <w:t>SPD</w:t>
      </w:r>
      <w:r>
        <w:rPr>
          <w:rFonts w:ascii="宋体" w:eastAsia="宋体" w:hAnsi="宋体" w:cs="宋体" w:hint="eastAsia"/>
          <w:sz w:val="24"/>
          <w:szCs w:val="24"/>
        </w:rPr>
        <w:t>运维升级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的投标人资格能力要求：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、在中华人民共和国境内注册，具备独立法人资格，依法缴纳税收和社会保障资金。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信誉良好，近三年以来在医疗经营或生产活动中无重大违法记录，未列入严重失信行为名单，符合投标人的基本资格要求。被“信用中国”网站列入失信被执行人和重大税收违法案件当事人名单的、被“中国政府采购网”网站列入政府采购严重违法失信行为记录名单（处罚期限尚未届满的），不得参与本项目的招标活动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、单位负责人为同一人或者存在控股、管理关系的不同单位，不</w:t>
      </w:r>
      <w:r>
        <w:rPr>
          <w:rFonts w:ascii="宋体" w:eastAsia="宋体" w:hAnsi="宋体" w:cs="宋体" w:hint="eastAsia"/>
          <w:sz w:val="24"/>
          <w:szCs w:val="24"/>
        </w:rPr>
        <w:t>得同时参加本项目同一个包的投标。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、与招标人存在利害关系可能影响招标公正性的法人、其他组织或者个人，不得参加投标。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、法律、行政法规规定的其他条件。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、特定资格要求：所投货物若纳入医疗器械管理的，投标人须具有医疗器械生产或经营许可证（或相应的备案凭证）且许可范围涵盖本次配送范围；所投货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物如纳入药品管理的，供应商必须具有相应的生产或经营许可证（如药品生产或经营许可证等），且生产范围或经营范围必须包含体外诊断试剂。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本项目不允许联合体投标。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</w:t>
      </w:r>
      <w:r>
        <w:rPr>
          <w:rFonts w:ascii="宋体" w:eastAsia="宋体" w:hAnsi="宋体" w:cs="宋体" w:hint="eastAsia"/>
          <w:sz w:val="24"/>
          <w:szCs w:val="24"/>
        </w:rPr>
        <w:t>招标文件的获取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获取时间：从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08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分到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获取方式：（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登录”→“可参与项目”→找到对应项目→“购标”）（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）获取要求：上传①法定代表人委托授权书（附被授权委托人身份证），②营业执照（具有统一信用代码）。代理机构核对通过后方可下载遴选文件。缴费开通权限后一概不退。（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）未按上述要求线上申请的，招标文件获取将不予受理。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五、投标文件的递交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递交截止时间：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00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递交方式：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</w:t>
      </w:r>
      <w:r>
        <w:rPr>
          <w:rFonts w:ascii="宋体" w:eastAsia="宋体" w:hAnsi="宋体" w:cs="宋体" w:hint="eastAsia"/>
          <w:sz w:val="24"/>
          <w:szCs w:val="24"/>
        </w:rPr>
        <w:t>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登录”→“我的电子招标”→找到对应项目→“递交文件”）电子上传文件递交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六、开标时间及地点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开标时间：</w:t>
      </w:r>
      <w:r>
        <w:rPr>
          <w:rFonts w:ascii="宋体" w:eastAsia="宋体" w:hAnsi="宋体" w:cs="宋体" w:hint="eastAsia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05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09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00</w:t>
      </w:r>
      <w:r>
        <w:rPr>
          <w:rFonts w:ascii="宋体" w:eastAsia="宋体" w:hAnsi="宋体" w:cs="宋体" w:hint="eastAsia"/>
          <w:sz w:val="24"/>
          <w:szCs w:val="24"/>
        </w:rPr>
        <w:t>分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开标地点：</w:t>
      </w:r>
      <w:r>
        <w:rPr>
          <w:rFonts w:ascii="宋体" w:eastAsia="宋体" w:hAnsi="宋体" w:cs="宋体" w:hint="eastAsia"/>
          <w:sz w:val="24"/>
          <w:szCs w:val="24"/>
        </w:rPr>
        <w:t>51</w:t>
      </w:r>
      <w:r>
        <w:rPr>
          <w:rFonts w:ascii="宋体" w:eastAsia="宋体" w:hAnsi="宋体" w:cs="宋体" w:hint="eastAsia"/>
          <w:sz w:val="24"/>
          <w:szCs w:val="24"/>
        </w:rPr>
        <w:t>招标网（输入“</w:t>
      </w:r>
      <w:r>
        <w:rPr>
          <w:rFonts w:ascii="宋体" w:eastAsia="宋体" w:hAnsi="宋体" w:cs="宋体" w:hint="eastAsia"/>
          <w:sz w:val="24"/>
          <w:szCs w:val="24"/>
        </w:rPr>
        <w:t>www.51eliao.com</w:t>
      </w:r>
      <w:r>
        <w:rPr>
          <w:rFonts w:ascii="宋体" w:eastAsia="宋体" w:hAnsi="宋体" w:cs="宋体" w:hint="eastAsia"/>
          <w:sz w:val="24"/>
          <w:szCs w:val="24"/>
        </w:rPr>
        <w:t>”→供应商“注册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登录”→“我的电子招标”→找到对应项目→“大厅开标”）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七、其他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有兴趣的投标人可在湖南五一招标有限公司得到进一步的招标信息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八、监督部门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本招标项目的监督部门为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F24CE1" w:rsidRDefault="00F24CE1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九、联系方式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招标人：浏阳市人民医院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地址：湖南省长沙市浏阳市道吾山西路</w:t>
      </w:r>
      <w:r>
        <w:rPr>
          <w:rFonts w:ascii="宋体" w:eastAsia="宋体" w:hAnsi="宋体" w:cs="宋体" w:hint="eastAsia"/>
          <w:sz w:val="24"/>
          <w:szCs w:val="24"/>
        </w:rPr>
        <w:t>452</w:t>
      </w:r>
      <w:r>
        <w:rPr>
          <w:rFonts w:ascii="宋体" w:eastAsia="宋体" w:hAnsi="宋体" w:cs="宋体" w:hint="eastAsia"/>
          <w:sz w:val="24"/>
          <w:szCs w:val="24"/>
        </w:rPr>
        <w:t>号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联系人：李女士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宋体" w:eastAsia="宋体" w:hAnsi="宋体" w:cs="宋体" w:hint="eastAsia"/>
          <w:sz w:val="24"/>
          <w:szCs w:val="24"/>
        </w:rPr>
        <w:t>0731-83620086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电子邮件：</w:t>
      </w:r>
      <w:r>
        <w:rPr>
          <w:rFonts w:ascii="宋体" w:eastAsia="宋体" w:hAnsi="宋体" w:cs="宋体" w:hint="eastAsia"/>
          <w:sz w:val="24"/>
          <w:szCs w:val="24"/>
        </w:rPr>
        <w:t>/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招标代理机构：湖南五一招标有限公司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地址：长沙市开福区芙蓉中路一段</w:t>
      </w:r>
      <w:r>
        <w:rPr>
          <w:rFonts w:ascii="宋体" w:eastAsia="宋体" w:hAnsi="宋体" w:cs="宋体" w:hint="eastAsia"/>
          <w:sz w:val="24"/>
          <w:szCs w:val="24"/>
        </w:rPr>
        <w:t>88</w:t>
      </w:r>
      <w:r>
        <w:rPr>
          <w:rFonts w:ascii="宋体" w:eastAsia="宋体" w:hAnsi="宋体" w:cs="宋体" w:hint="eastAsia"/>
          <w:sz w:val="24"/>
          <w:szCs w:val="24"/>
        </w:rPr>
        <w:t>号天健壹平方英里</w:t>
      </w:r>
      <w:r>
        <w:rPr>
          <w:rFonts w:ascii="宋体" w:eastAsia="宋体" w:hAnsi="宋体" w:cs="宋体" w:hint="eastAsia"/>
          <w:sz w:val="24"/>
          <w:szCs w:val="24"/>
        </w:rPr>
        <w:t>H</w:t>
      </w:r>
      <w:r>
        <w:rPr>
          <w:rFonts w:ascii="宋体" w:eastAsia="宋体" w:hAnsi="宋体" w:cs="宋体" w:hint="eastAsia"/>
          <w:sz w:val="24"/>
          <w:szCs w:val="24"/>
        </w:rPr>
        <w:t>栋</w:t>
      </w:r>
      <w:r>
        <w:rPr>
          <w:rFonts w:ascii="宋体" w:eastAsia="宋体" w:hAnsi="宋体" w:cs="宋体" w:hint="eastAsia"/>
          <w:sz w:val="24"/>
          <w:szCs w:val="24"/>
        </w:rPr>
        <w:t>25</w:t>
      </w:r>
      <w:r>
        <w:rPr>
          <w:rFonts w:ascii="宋体" w:eastAsia="宋体" w:hAnsi="宋体" w:cs="宋体" w:hint="eastAsia"/>
          <w:sz w:val="24"/>
          <w:szCs w:val="24"/>
        </w:rPr>
        <w:t>楼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联系人：吴鼎智、刘弘毅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宋体" w:eastAsia="宋体" w:hAnsi="宋体" w:cs="宋体" w:hint="eastAsia"/>
          <w:sz w:val="24"/>
          <w:szCs w:val="24"/>
        </w:rPr>
        <w:t>0731-84785151</w:t>
      </w:r>
    </w:p>
    <w:p w:rsidR="00F24CE1" w:rsidRDefault="00BE64D2">
      <w:pPr>
        <w:spacing w:line="360" w:lineRule="auto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电子邮件：</w:t>
      </w:r>
      <w:r>
        <w:rPr>
          <w:rFonts w:ascii="宋体" w:eastAsia="宋体" w:hAnsi="宋体" w:cs="宋体" w:hint="eastAsia"/>
          <w:sz w:val="24"/>
          <w:szCs w:val="24"/>
        </w:rPr>
        <w:t>/</w:t>
      </w:r>
      <w:bookmarkStart w:id="0" w:name="_GoBack"/>
      <w:bookmarkEnd w:id="0"/>
    </w:p>
    <w:sectPr w:rsidR="00F24CE1" w:rsidSect="00F24CE1">
      <w:pgSz w:w="11906" w:h="16839"/>
      <w:pgMar w:top="1429" w:right="1723" w:bottom="1429" w:left="1785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D2" w:rsidRDefault="00BE64D2">
      <w:r>
        <w:separator/>
      </w:r>
    </w:p>
  </w:endnote>
  <w:endnote w:type="continuationSeparator" w:id="1">
    <w:p w:rsidR="00BE64D2" w:rsidRDefault="00BE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D2" w:rsidRDefault="00BE64D2">
      <w:r>
        <w:separator/>
      </w:r>
    </w:p>
  </w:footnote>
  <w:footnote w:type="continuationSeparator" w:id="1">
    <w:p w:rsidR="00BE64D2" w:rsidRDefault="00BE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Mjk5NzMyNDkxM2IzYjU2Y2FlM2NmNGRkMTA2OWRmZGEifQ=="/>
  </w:docVars>
  <w:rsids>
    <w:rsidRoot w:val="00F24CE1"/>
    <w:rsid w:val="008B4522"/>
    <w:rsid w:val="00BE64D2"/>
    <w:rsid w:val="00F24CE1"/>
    <w:rsid w:val="093B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F24CE1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F24CE1"/>
    <w:rPr>
      <w:rFonts w:ascii="宋体" w:eastAsia="宋体" w:hAnsi="宋体" w:cs="宋体"/>
    </w:rPr>
  </w:style>
  <w:style w:type="table" w:customStyle="1" w:styleId="TableNormal">
    <w:name w:val="Table Normal"/>
    <w:semiHidden/>
    <w:unhideWhenUsed/>
    <w:qFormat/>
    <w:rsid w:val="00F24C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8B45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4522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8B45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4522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>微软中国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微软用户</cp:lastModifiedBy>
  <cp:revision>2</cp:revision>
  <dcterms:created xsi:type="dcterms:W3CDTF">2024-04-16T00:31:00Z</dcterms:created>
  <dcterms:modified xsi:type="dcterms:W3CDTF">2024-04-16T00:31:00Z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2024-04-12T18:06:50Z</vt:filetime>
  </property>
  <property fmtid="{D5CDD505-2E9C-101B-9397-08002B2CF9AE}" pid="4" name="KSOProductBuildVer">
    <vt:lpwstr>2052-12.1.0.16417</vt:lpwstr>
  </property>
  <property fmtid="{D5CDD505-2E9C-101B-9397-08002B2CF9AE}" pid="5" name="ICV">
    <vt:lpwstr>CD374299B70747E1B46C87E983157593_12</vt:lpwstr>
  </property>
</Properties>
</file>