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36547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6547B">
        <w:rPr>
          <w:rFonts w:ascii="黑体" w:eastAsia="黑体" w:hAnsi="黑体" w:cs="宋体" w:hint="eastAsia"/>
          <w:kern w:val="0"/>
          <w:sz w:val="44"/>
          <w:szCs w:val="44"/>
        </w:rPr>
        <w:t>全自动内镜清洗机、纯水机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Pr="0036547B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6547B" w:rsidRPr="0036547B">
        <w:rPr>
          <w:rFonts w:hint="eastAsia"/>
          <w:sz w:val="24"/>
          <w:szCs w:val="24"/>
        </w:rPr>
        <w:t>全自动内镜清洗机、纯水机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6547B">
        <w:rPr>
          <w:sz w:val="24"/>
          <w:szCs w:val="24"/>
        </w:rPr>
        <w:t>300000</w:t>
      </w:r>
      <w:r>
        <w:rPr>
          <w:rFonts w:hint="eastAsia"/>
          <w:sz w:val="24"/>
          <w:szCs w:val="24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998"/>
        <w:gridCol w:w="1104"/>
        <w:gridCol w:w="1420"/>
        <w:gridCol w:w="1578"/>
      </w:tblGrid>
      <w:tr w:rsidR="00643393" w:rsidTr="00643393">
        <w:tc>
          <w:tcPr>
            <w:tcW w:w="834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759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33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926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C3133" w:rsidTr="00643393">
        <w:tc>
          <w:tcPr>
            <w:tcW w:w="834" w:type="pct"/>
            <w:vMerge w:val="restar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内镜</w:t>
            </w:r>
            <w:r>
              <w:rPr>
                <w:sz w:val="24"/>
                <w:szCs w:val="24"/>
              </w:rPr>
              <w:t>中心</w:t>
            </w:r>
          </w:p>
        </w:tc>
        <w:tc>
          <w:tcPr>
            <w:tcW w:w="1759" w:type="pct"/>
            <w:vAlign w:val="center"/>
          </w:tcPr>
          <w:p w:rsidR="00EC3133" w:rsidRDefault="00EC31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47B">
              <w:rPr>
                <w:rFonts w:hint="eastAsia"/>
                <w:sz w:val="24"/>
                <w:szCs w:val="24"/>
              </w:rPr>
              <w:t>全自动内镜清洗机</w:t>
            </w:r>
          </w:p>
        </w:tc>
        <w:tc>
          <w:tcPr>
            <w:tcW w:w="648" w:type="pct"/>
            <w:vAlign w:val="center"/>
          </w:tcPr>
          <w:p w:rsidR="00EC3133" w:rsidRDefault="00AD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Merge w:val="restart"/>
            <w:vAlign w:val="center"/>
          </w:tcPr>
          <w:p w:rsidR="00EC3133" w:rsidRDefault="00EC3133" w:rsidP="00A776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300000</w:t>
            </w:r>
          </w:p>
        </w:tc>
      </w:tr>
      <w:tr w:rsidR="00EC3133" w:rsidTr="00643393">
        <w:tc>
          <w:tcPr>
            <w:tcW w:w="834" w:type="pct"/>
            <w:vMerge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</w:p>
        </w:tc>
        <w:tc>
          <w:tcPr>
            <w:tcW w:w="1759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 w:rsidRPr="0036547B">
              <w:rPr>
                <w:rFonts w:hint="eastAsia"/>
                <w:sz w:val="24"/>
                <w:szCs w:val="24"/>
              </w:rPr>
              <w:t>纯水机</w:t>
            </w:r>
          </w:p>
        </w:tc>
        <w:tc>
          <w:tcPr>
            <w:tcW w:w="648" w:type="pct"/>
            <w:vAlign w:val="center"/>
          </w:tcPr>
          <w:p w:rsidR="00EC3133" w:rsidRDefault="00AD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Merge/>
            <w:vAlign w:val="center"/>
          </w:tcPr>
          <w:p w:rsidR="00EC3133" w:rsidRDefault="00EC3133" w:rsidP="00A7762E">
            <w:pPr>
              <w:rPr>
                <w:sz w:val="24"/>
                <w:szCs w:val="24"/>
              </w:rPr>
            </w:pPr>
          </w:p>
        </w:tc>
      </w:tr>
    </w:tbl>
    <w:p w:rsidR="00685B42" w:rsidRDefault="00977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以上两项需分项报价</w:t>
      </w:r>
      <w:r w:rsidR="00D1030C">
        <w:rPr>
          <w:rFonts w:hint="eastAsia"/>
          <w:sz w:val="24"/>
          <w:szCs w:val="24"/>
        </w:rPr>
        <w:t>，两项</w:t>
      </w:r>
      <w:r w:rsidR="00D1030C">
        <w:rPr>
          <w:sz w:val="24"/>
          <w:szCs w:val="24"/>
        </w:rPr>
        <w:t>价格</w:t>
      </w:r>
      <w:r w:rsidR="00D1030C">
        <w:rPr>
          <w:rFonts w:hint="eastAsia"/>
          <w:sz w:val="24"/>
          <w:szCs w:val="24"/>
        </w:rPr>
        <w:t>总和不超过</w:t>
      </w:r>
      <w:r w:rsidR="00D1030C">
        <w:rPr>
          <w:sz w:val="24"/>
          <w:szCs w:val="24"/>
        </w:rPr>
        <w:t>最高上限价</w:t>
      </w:r>
      <w:r>
        <w:rPr>
          <w:sz w:val="24"/>
          <w:szCs w:val="24"/>
        </w:rPr>
        <w:t>。</w:t>
      </w:r>
    </w:p>
    <w:p w:rsidR="005F3075" w:rsidRDefault="005F3075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5F3075">
        <w:rPr>
          <w:rFonts w:hAnsi="宋体" w:cs="宋体" w:hint="eastAsia"/>
          <w:color w:val="000000"/>
          <w:kern w:val="0"/>
          <w:sz w:val="24"/>
          <w:szCs w:val="24"/>
        </w:rPr>
        <w:t>。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Pr="005F4AD6" w:rsidRDefault="00E24CF8">
      <w:pPr>
        <w:rPr>
          <w:sz w:val="24"/>
          <w:szCs w:val="24"/>
        </w:rPr>
      </w:pPr>
      <w:r w:rsidRPr="005F4AD6">
        <w:rPr>
          <w:sz w:val="24"/>
          <w:szCs w:val="24"/>
        </w:rPr>
        <w:t>7</w:t>
      </w:r>
      <w:r w:rsidR="005F4AD6">
        <w:rPr>
          <w:rFonts w:hint="eastAsia"/>
          <w:sz w:val="24"/>
          <w:szCs w:val="24"/>
        </w:rPr>
        <w:t>、投标人须提供“医疗器械经营许可证”或“医疗器械经营备案凭证”，</w:t>
      </w:r>
      <w:r w:rsidRPr="005F4AD6">
        <w:rPr>
          <w:rFonts w:hint="eastAsia"/>
          <w:sz w:val="24"/>
          <w:szCs w:val="24"/>
        </w:rPr>
        <w:t>制造商须提供“医疗器械生产企业许可证”</w:t>
      </w:r>
      <w:r w:rsidR="001030AB" w:rsidRPr="005F4AD6">
        <w:rPr>
          <w:rFonts w:hint="eastAsia"/>
          <w:sz w:val="24"/>
          <w:szCs w:val="24"/>
        </w:rPr>
        <w:t>、“医疗器械经营许可证”</w:t>
      </w:r>
      <w:r w:rsidRPr="005F4AD6">
        <w:rPr>
          <w:rFonts w:hint="eastAsia"/>
          <w:sz w:val="24"/>
          <w:szCs w:val="24"/>
        </w:rPr>
        <w:t>及国家</w:t>
      </w:r>
      <w:r w:rsidR="005F4AD6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F40B4A" w:rsidRPr="008417BB" w:rsidRDefault="00F40B4A" w:rsidP="008417BB">
      <w:pPr>
        <w:rPr>
          <w:rFonts w:ascii="宋体" w:hAnsi="宋体"/>
          <w:b/>
          <w:bCs/>
          <w:sz w:val="28"/>
          <w:szCs w:val="28"/>
        </w:rPr>
      </w:pPr>
      <w:r w:rsidRPr="008417BB">
        <w:rPr>
          <w:rFonts w:hint="eastAsia"/>
          <w:b/>
          <w:bCs/>
          <w:sz w:val="28"/>
          <w:szCs w:val="36"/>
        </w:rPr>
        <w:t>纯水机技术参数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1.产品名称：纯水机，需求数量：1台。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2.水利用率 ≥60%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3.</w:t>
      </w:r>
      <w:proofErr w:type="gramStart"/>
      <w:r w:rsidRPr="008417BB">
        <w:rPr>
          <w:rFonts w:ascii="宋体" w:hAnsi="宋体" w:cs="宋体" w:hint="eastAsia"/>
          <w:szCs w:val="21"/>
        </w:rPr>
        <w:t>脱盐率</w:t>
      </w:r>
      <w:proofErr w:type="gramEnd"/>
      <w:r w:rsidRPr="008417BB">
        <w:rPr>
          <w:rFonts w:ascii="宋体" w:hAnsi="宋体" w:cs="宋体" w:hint="eastAsia"/>
          <w:szCs w:val="21"/>
        </w:rPr>
        <w:t xml:space="preserve"> ≥ 99%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4.产水水质：产水量:1000L/小时.细菌总数：≤10CFU/100ml、不锈钢储水箱：≥1000L。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5.设备主要技术要求：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lastRenderedPageBreak/>
        <w:t>5.1.以城市自来水为水源直接制备纯化水，单级纯化水的水质符合WS310-2016，清洗用纯化</w:t>
      </w:r>
      <w:proofErr w:type="gramStart"/>
      <w:r w:rsidRPr="008417BB">
        <w:rPr>
          <w:rFonts w:ascii="宋体" w:hAnsi="宋体" w:cs="宋体" w:hint="eastAsia"/>
          <w:szCs w:val="21"/>
        </w:rPr>
        <w:t>水符合</w:t>
      </w:r>
      <w:proofErr w:type="gramEnd"/>
      <w:r w:rsidRPr="008417BB">
        <w:rPr>
          <w:rFonts w:ascii="宋体" w:hAnsi="宋体" w:cs="宋体" w:hint="eastAsia"/>
          <w:szCs w:val="21"/>
        </w:rPr>
        <w:t xml:space="preserve">WS507-2016，清洗用水的标准菌落总数≤10CFU/100mL的规定； 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5.2.系统封闭式全自动运行，采用预处理+RO膜处理技术，预处理系统自动冲洗及再生运行，</w:t>
      </w:r>
      <w:proofErr w:type="gramStart"/>
      <w:r w:rsidRPr="008417BB">
        <w:rPr>
          <w:rFonts w:ascii="宋体" w:hAnsi="宋体" w:cs="宋体" w:hint="eastAsia"/>
          <w:szCs w:val="21"/>
        </w:rPr>
        <w:t>反渗主机</w:t>
      </w:r>
      <w:proofErr w:type="gramEnd"/>
      <w:r w:rsidRPr="008417BB">
        <w:rPr>
          <w:rFonts w:ascii="宋体" w:hAnsi="宋体" w:cs="宋体" w:hint="eastAsia"/>
          <w:szCs w:val="21"/>
        </w:rPr>
        <w:t>具有自动脉冲冲洗功能；具有低压、无水以及过热保护等功能，系统采用全自动运行控制系统，无需专人看管，主机一体化设计。系统具备耗材寿命智能管理.更换提醒功能，具备故障报警及故障分析提示功能；具备实时显示运行参数.压力.流量.水质等功能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5.3人机界面.触摸屏操作，实时显示设备运行状态。纯水储水及管道采用无残留式消毒，无二次污染，独立的循环管道确保全面消毒,维护末端用水水质。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6.控制方式：采用PLC全自动控制.触摸屏操作，在线显示电导率等参数。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7.预处理系统：预处理系统由过滤器组成、阀体为全自动控制阀。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8.反渗透系统：处理方式：单级，材质:304不锈钢，法兰连接膜元件要求；</w:t>
      </w:r>
      <w:proofErr w:type="gramStart"/>
      <w:r w:rsidRPr="008417BB">
        <w:rPr>
          <w:rFonts w:ascii="宋体" w:hAnsi="宋体" w:cs="宋体" w:hint="eastAsia"/>
          <w:szCs w:val="21"/>
        </w:rPr>
        <w:t>脱盐率</w:t>
      </w:r>
      <w:proofErr w:type="gramEnd"/>
      <w:r w:rsidRPr="008417BB">
        <w:rPr>
          <w:rFonts w:ascii="宋体" w:hAnsi="宋体" w:cs="宋体" w:hint="eastAsia"/>
          <w:szCs w:val="21"/>
        </w:rPr>
        <w:t>≥99%。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9.纯水供水系统：由储水箱组成、要求：流量：≥2m³/H，</w:t>
      </w:r>
      <w:proofErr w:type="gramStart"/>
      <w:r w:rsidRPr="008417BB">
        <w:rPr>
          <w:rFonts w:ascii="宋体" w:hAnsi="宋体" w:cs="宋体" w:hint="eastAsia"/>
          <w:szCs w:val="21"/>
        </w:rPr>
        <w:t>丝口连接</w:t>
      </w:r>
      <w:proofErr w:type="gramEnd"/>
      <w:r w:rsidRPr="008417BB">
        <w:rPr>
          <w:rFonts w:ascii="宋体" w:hAnsi="宋体" w:cs="宋体" w:hint="eastAsia"/>
          <w:szCs w:val="21"/>
        </w:rPr>
        <w:t>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10.系统管道：优质U-PVC。</w:t>
      </w:r>
      <w:r w:rsidRPr="008417BB">
        <w:rPr>
          <w:rFonts w:ascii="宋体" w:hAnsi="宋体" w:cs="宋体" w:hint="eastAsia"/>
          <w:szCs w:val="21"/>
        </w:rPr>
        <w:tab/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11.消毒系统：对纯水管道进行消毒处理，破坏细菌生存环境，细菌无法生存。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12.进水压力供水压力：0.2Mpa～0.4MPa.进水最佳水温：5～35℃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13.需从纯水机房接纯水管道至内镜清洗间，再把纯水管道接上清洗工作站清洗槽和全自动内镜清洗机，安装及配件费用由中标方承担。</w:t>
      </w:r>
    </w:p>
    <w:p w:rsidR="00F40B4A" w:rsidRPr="008417BB" w:rsidRDefault="00F40B4A" w:rsidP="008417BB">
      <w:pPr>
        <w:rPr>
          <w:b/>
          <w:bCs/>
          <w:sz w:val="28"/>
          <w:szCs w:val="36"/>
        </w:rPr>
      </w:pPr>
      <w:r w:rsidRPr="008417BB">
        <w:rPr>
          <w:rFonts w:hint="eastAsia"/>
          <w:b/>
          <w:bCs/>
          <w:sz w:val="28"/>
          <w:szCs w:val="36"/>
        </w:rPr>
        <w:t>全自动内镜清洗消毒机技术参数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1.适用范围：适用于软式内镜的清洗消毒,</w:t>
      </w:r>
      <w:r w:rsidRPr="008417BB">
        <w:rPr>
          <w:rFonts w:ascii="宋体" w:hAnsi="宋体" w:cs="宋体" w:hint="eastAsia"/>
          <w:bCs/>
        </w:rPr>
        <w:t>可清洗消毒1条胃肠镜,</w:t>
      </w:r>
      <w:r w:rsidRPr="008417BB">
        <w:rPr>
          <w:rFonts w:ascii="宋体" w:hAnsi="宋体" w:cs="宋体" w:hint="eastAsia"/>
          <w:szCs w:val="21"/>
        </w:rPr>
        <w:t>需求数量：6台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2. 设备电源：AC220V 50Hz。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3. 槽体密闭：全封闭槽体设计，双向密封模式，</w:t>
      </w:r>
      <w:bookmarkStart w:id="1" w:name="_Hlk120692842"/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4. 清洗槽</w:t>
      </w:r>
      <w:proofErr w:type="gramStart"/>
      <w:r w:rsidRPr="008417BB">
        <w:rPr>
          <w:rFonts w:ascii="宋体" w:hAnsi="宋体" w:cs="宋体" w:hint="eastAsia"/>
          <w:szCs w:val="21"/>
        </w:rPr>
        <w:t>体材</w:t>
      </w:r>
      <w:proofErr w:type="gramEnd"/>
      <w:r w:rsidRPr="008417BB">
        <w:rPr>
          <w:rFonts w:ascii="宋体" w:hAnsi="宋体" w:cs="宋体" w:hint="eastAsia"/>
          <w:szCs w:val="21"/>
        </w:rPr>
        <w:t>料：清洗槽体选用优质耐腐蚀的PMMA材料，材料厚度≥8mm。</w:t>
      </w:r>
    </w:p>
    <w:bookmarkEnd w:id="1"/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 运行流程：清洗流程应符合YY0734.1和GB30689中性能指标的要求，流程应至少包含测漏.清洗.漂洗.消毒.最后漂洗和干燥过程。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6. 运行程序：预置程序≥6套，预置标准消毒.增强消毒.快速清洗消毒.自消毒.自定议程序.消毒液置换程序；可独立单一运行工作流程，如清洗.消毒.漂洗等单一模式。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7.自消毒程序：设备应满足GB30689的要求，具有自消毒运行程序。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8. 开门模式：两种开门模式，可采用脚踢.触摸</w:t>
      </w:r>
      <w:proofErr w:type="gramStart"/>
      <w:r w:rsidRPr="008417BB">
        <w:rPr>
          <w:rFonts w:ascii="宋体" w:hAnsi="宋体" w:cs="宋体" w:hint="eastAsia"/>
          <w:szCs w:val="21"/>
        </w:rPr>
        <w:t>屏操作</w:t>
      </w:r>
      <w:proofErr w:type="gramEnd"/>
      <w:r w:rsidRPr="008417BB">
        <w:rPr>
          <w:rFonts w:ascii="宋体" w:hAnsi="宋体" w:cs="宋体" w:hint="eastAsia"/>
          <w:szCs w:val="21"/>
        </w:rPr>
        <w:t>两种模式开门。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9.门结构：采用电动推杆作为开关门的驱动装置，当设备运行过程中断电或发生故障，可不</w:t>
      </w:r>
      <w:r w:rsidRPr="008417BB">
        <w:rPr>
          <w:rFonts w:ascii="宋体" w:hAnsi="宋体" w:cs="宋体" w:hint="eastAsia"/>
          <w:szCs w:val="21"/>
        </w:rPr>
        <w:lastRenderedPageBreak/>
        <w:t>借助任何工具将门打开取出内镜。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10. 门保护：门打开时，设备无法启动运行；门关闭后设备应提示门已关闭，运行过程门保护装置开启，设备在运行过程中门无法打开。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11. 喷淋清洗：设备顶部设有旋转喷淋装置，喷射水流横向360°+ 纵向360°劲流而出，上下兼顾，大大提升清洗槽内水流覆盖面积，各个位置的边角缝隙全能冲刷到位。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12. 喷淋灌流：设备具有喷淋和灌</w:t>
      </w:r>
      <w:proofErr w:type="gramStart"/>
      <w:r w:rsidRPr="008417BB">
        <w:rPr>
          <w:rFonts w:ascii="宋体" w:hAnsi="宋体" w:cs="宋体" w:hint="eastAsia"/>
          <w:szCs w:val="21"/>
        </w:rPr>
        <w:t>流两种</w:t>
      </w:r>
      <w:proofErr w:type="gramEnd"/>
      <w:r w:rsidRPr="008417BB">
        <w:rPr>
          <w:rFonts w:ascii="宋体" w:hAnsi="宋体" w:cs="宋体" w:hint="eastAsia"/>
          <w:szCs w:val="21"/>
        </w:rPr>
        <w:t>清洗模式，并独立运行或组合运行，喷淋清洗可快速对内镜表面.槽体及门盖进行清洗和消毒，灌流对内镜的管腔进行清洗消毒。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13. 吹扫模式：设备在清洗转换漂洗.漂洗转换消毒.消毒转换最后漂洗.最后漂洗转换干燥转换过程时，采用洁净的气体对内镜管腔.腔体和喷壁中的残留液体进行吹扫，拒绝残留水对消毒剂进行稀释。（</w:t>
      </w:r>
      <w:r w:rsidRPr="008417BB">
        <w:rPr>
          <w:rFonts w:ascii="宋体" w:hAnsi="宋体"/>
        </w:rPr>
        <w:t>提供证明文件</w:t>
      </w:r>
      <w:r w:rsidRPr="008417BB">
        <w:rPr>
          <w:rFonts w:ascii="宋体" w:hAnsi="宋体" w:cs="宋体" w:hint="eastAsia"/>
          <w:szCs w:val="21"/>
        </w:rPr>
        <w:t>）</w:t>
      </w:r>
    </w:p>
    <w:p w:rsid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14. 化学助剂残留：内镜在</w:t>
      </w:r>
      <w:proofErr w:type="gramStart"/>
      <w:r w:rsidRPr="008417BB">
        <w:rPr>
          <w:rFonts w:ascii="宋体" w:hAnsi="宋体" w:cs="宋体" w:hint="eastAsia"/>
          <w:szCs w:val="21"/>
        </w:rPr>
        <w:t>经设备</w:t>
      </w:r>
      <w:proofErr w:type="gramEnd"/>
      <w:r w:rsidRPr="008417BB">
        <w:rPr>
          <w:rFonts w:ascii="宋体" w:hAnsi="宋体" w:cs="宋体" w:hint="eastAsia"/>
          <w:szCs w:val="21"/>
        </w:rPr>
        <w:t>漂洗后，漂洗水中无有害物质残留，试验对特定元素甲醛.总砷.铅及荧光剂指标进行检测，结果应符合相关标准的要求。（</w:t>
      </w:r>
      <w:r w:rsidRPr="008417BB">
        <w:rPr>
          <w:rFonts w:ascii="宋体" w:hAnsi="宋体" w:cs="宋体" w:hint="eastAsia"/>
        </w:rPr>
        <w:t>提供第三方检测报告</w:t>
      </w:r>
      <w:r w:rsidRPr="008417BB">
        <w:rPr>
          <w:rFonts w:ascii="宋体" w:hAnsi="宋体" w:cs="宋体" w:hint="eastAsia"/>
          <w:szCs w:val="21"/>
        </w:rPr>
        <w:t>）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15.彩色触摸屏：采用</w:t>
      </w:r>
      <w:r w:rsidRPr="0014541F"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 w:hint="eastAsia"/>
          <w:szCs w:val="21"/>
        </w:rPr>
        <w:t>7寸高清彩色触摸屏显示，能动态的显示设备各个阶段运行状态使用信息，可通过触摸屏显示故障信息。(提供证明文件)</w:t>
      </w:r>
    </w:p>
    <w:p w:rsidR="00F40B4A" w:rsidRPr="008417BB" w:rsidRDefault="00F40B4A" w:rsidP="008417BB">
      <w:pPr>
        <w:rPr>
          <w:rFonts w:ascii="宋体" w:hAnsi="宋体" w:cs="宋体"/>
          <w:bCs/>
        </w:rPr>
      </w:pPr>
      <w:r w:rsidRPr="008417BB">
        <w:rPr>
          <w:rFonts w:ascii="宋体" w:hAnsi="宋体" w:cs="宋体" w:hint="eastAsia"/>
          <w:bCs/>
        </w:rPr>
        <w:t>16.消毒剂管理：设备具有消毒剂管理功能，可设置消毒剂名称、效期、运行周期、到期提醒、使用记录等功能。（提供证明文件）</w:t>
      </w:r>
    </w:p>
    <w:p w:rsidR="00F40B4A" w:rsidRPr="008417BB" w:rsidRDefault="00F40B4A" w:rsidP="008417BB">
      <w:pPr>
        <w:rPr>
          <w:rFonts w:ascii="宋体" w:hAnsi="宋体" w:cs="宋体"/>
          <w:bCs/>
        </w:rPr>
      </w:pPr>
      <w:r w:rsidRPr="008417BB">
        <w:rPr>
          <w:rFonts w:ascii="宋体" w:hAnsi="宋体" w:cs="宋体" w:hint="eastAsia"/>
          <w:bCs/>
        </w:rPr>
        <w:t>17.模拟消毒效果：产品通过了模拟消毒效果测试，配合过氧乙酸消毒液、邻苯二甲醛消毒液使用，运行标准消毒程序后，能够灭杀模拟内镜不同连接点处染菌载体上的枯草黑色变种芽孢，灭杀情况符合《内镜消毒效果评价方法》GB/T 38497-2020的要求。(提供符合参数要求的第三方检测报告)</w:t>
      </w:r>
    </w:p>
    <w:p w:rsidR="00F40B4A" w:rsidRPr="008417BB" w:rsidRDefault="00F40B4A" w:rsidP="008417BB">
      <w:pPr>
        <w:rPr>
          <w:b/>
          <w:bCs/>
          <w:sz w:val="28"/>
          <w:szCs w:val="36"/>
        </w:rPr>
      </w:pPr>
      <w:r w:rsidRPr="008417BB">
        <w:rPr>
          <w:rFonts w:hint="eastAsia"/>
          <w:b/>
          <w:bCs/>
          <w:sz w:val="28"/>
          <w:szCs w:val="36"/>
        </w:rPr>
        <w:t>洗消追溯管理系统技术参数</w:t>
      </w:r>
    </w:p>
    <w:p w:rsidR="00F40B4A" w:rsidRDefault="00F40B4A" w:rsidP="008417BB">
      <w:pPr>
        <w:pStyle w:val="TableParagraph"/>
        <w:spacing w:line="360" w:lineRule="auto"/>
        <w:rPr>
          <w:rFonts w:ascii="Times New Roman"/>
          <w:szCs w:val="21"/>
        </w:rPr>
      </w:pPr>
      <w:r>
        <w:rPr>
          <w:rFonts w:ascii="Calibri" w:eastAsia="Times New Roman"/>
          <w:szCs w:val="21"/>
        </w:rPr>
        <w:t>1.</w:t>
      </w:r>
      <w:r>
        <w:rPr>
          <w:rFonts w:hint="eastAsia"/>
          <w:szCs w:val="21"/>
        </w:rPr>
        <w:t>严格执行《</w:t>
      </w:r>
      <w:r>
        <w:rPr>
          <w:rFonts w:ascii="Calibri" w:eastAsia="Times New Roman"/>
          <w:szCs w:val="21"/>
        </w:rPr>
        <w:t xml:space="preserve">WS 507---2016 </w:t>
      </w:r>
      <w:r>
        <w:rPr>
          <w:rFonts w:hint="eastAsia"/>
          <w:szCs w:val="21"/>
        </w:rPr>
        <w:t>软式内镜清洗消毒技术规范》。</w:t>
      </w:r>
    </w:p>
    <w:p w:rsidR="00F40B4A" w:rsidRDefault="00F40B4A" w:rsidP="008417BB">
      <w:pPr>
        <w:pStyle w:val="TableParagraph"/>
        <w:spacing w:line="360" w:lineRule="auto"/>
        <w:ind w:right="62"/>
        <w:rPr>
          <w:rFonts w:ascii="Times New Roman"/>
          <w:szCs w:val="21"/>
        </w:rPr>
      </w:pPr>
      <w:r>
        <w:rPr>
          <w:rFonts w:ascii="Calibri" w:eastAsia="Times New Roman"/>
          <w:szCs w:val="21"/>
        </w:rPr>
        <w:t>2.</w:t>
      </w:r>
      <w:r>
        <w:rPr>
          <w:rFonts w:hint="eastAsia"/>
          <w:spacing w:val="-11"/>
          <w:szCs w:val="21"/>
        </w:rPr>
        <w:t>采用成熟的</w:t>
      </w:r>
      <w:r>
        <w:rPr>
          <w:rFonts w:ascii="Calibri" w:eastAsia="Times New Roman"/>
          <w:szCs w:val="21"/>
        </w:rPr>
        <w:t xml:space="preserve">RFID </w:t>
      </w:r>
      <w:r>
        <w:rPr>
          <w:rFonts w:hint="eastAsia"/>
          <w:spacing w:val="-8"/>
          <w:szCs w:val="21"/>
        </w:rPr>
        <w:t>射频技术，组建内镜中心物联网网络，形成全流程闭环追溯，</w:t>
      </w:r>
      <w:r>
        <w:rPr>
          <w:rFonts w:ascii="Calibri" w:eastAsia="Times New Roman"/>
          <w:spacing w:val="-8"/>
          <w:szCs w:val="21"/>
        </w:rPr>
        <w:t xml:space="preserve">RFID </w:t>
      </w:r>
      <w:r>
        <w:rPr>
          <w:rFonts w:hint="eastAsia"/>
          <w:szCs w:val="21"/>
        </w:rPr>
        <w:t>芯片防水耐腐蚀，不易损坏，可长期复用。</w:t>
      </w:r>
    </w:p>
    <w:p w:rsidR="00F40B4A" w:rsidRDefault="00F40B4A" w:rsidP="008417BB">
      <w:pPr>
        <w:pStyle w:val="TableParagraph"/>
        <w:spacing w:line="360" w:lineRule="auto"/>
        <w:rPr>
          <w:rFonts w:ascii="Calibri"/>
          <w:szCs w:val="21"/>
          <w:lang w:val="en-US"/>
        </w:rPr>
      </w:pPr>
      <w:r>
        <w:rPr>
          <w:spacing w:val="-7"/>
          <w:szCs w:val="21"/>
        </w:rPr>
        <w:t>3.</w:t>
      </w:r>
      <w:r>
        <w:rPr>
          <w:rFonts w:hint="eastAsia"/>
          <w:spacing w:val="-7"/>
          <w:szCs w:val="21"/>
        </w:rPr>
        <w:t>系统具有较强的可扩展性和兼容性，</w:t>
      </w:r>
      <w:r>
        <w:rPr>
          <w:rFonts w:hint="eastAsia"/>
          <w:spacing w:val="-7"/>
          <w:szCs w:val="21"/>
          <w:lang w:val="en-US"/>
        </w:rPr>
        <w:t>对</w:t>
      </w:r>
      <w:r>
        <w:rPr>
          <w:rFonts w:hint="eastAsia"/>
          <w:szCs w:val="21"/>
        </w:rPr>
        <w:t>手工清洗</w:t>
      </w:r>
      <w:r>
        <w:rPr>
          <w:rFonts w:hint="eastAsia"/>
          <w:szCs w:val="21"/>
          <w:lang w:val="en-US"/>
        </w:rPr>
        <w:t>槽及全自动内镜清洗消毒机</w:t>
      </w:r>
      <w:r>
        <w:rPr>
          <w:rFonts w:hint="eastAsia"/>
          <w:szCs w:val="21"/>
        </w:rPr>
        <w:t>均</w:t>
      </w:r>
      <w:r>
        <w:rPr>
          <w:rFonts w:hint="eastAsia"/>
          <w:szCs w:val="21"/>
          <w:lang w:val="en-US"/>
        </w:rPr>
        <w:t>要求对接追溯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需与医院的LIS/HIS系统对接，</w:t>
      </w:r>
      <w:r>
        <w:rPr>
          <w:rFonts w:hint="eastAsia"/>
          <w:spacing w:val="-7"/>
          <w:szCs w:val="21"/>
        </w:rPr>
        <w:t>不受清洗槽及</w:t>
      </w:r>
      <w:r>
        <w:rPr>
          <w:rFonts w:hint="eastAsia"/>
          <w:spacing w:val="-7"/>
          <w:szCs w:val="21"/>
          <w:lang w:val="en-US"/>
        </w:rPr>
        <w:t>全自动内镜清洗消毒机限制</w:t>
      </w:r>
      <w:r>
        <w:rPr>
          <w:rFonts w:hint="eastAsia"/>
          <w:spacing w:val="-7"/>
          <w:szCs w:val="21"/>
        </w:rPr>
        <w:t>，可随时对</w:t>
      </w:r>
      <w:r>
        <w:rPr>
          <w:rFonts w:hint="eastAsia"/>
          <w:bCs/>
          <w:kern w:val="0"/>
          <w:szCs w:val="21"/>
        </w:rPr>
        <w:t>每</w:t>
      </w:r>
      <w:r>
        <w:rPr>
          <w:rFonts w:hint="eastAsia"/>
          <w:bCs/>
          <w:kern w:val="0"/>
          <w:szCs w:val="21"/>
          <w:lang w:val="en-US"/>
        </w:rPr>
        <w:t>台全自动内镜清洗消毒机</w:t>
      </w:r>
      <w:r>
        <w:rPr>
          <w:rFonts w:hint="eastAsia"/>
          <w:szCs w:val="21"/>
        </w:rPr>
        <w:t>运行进行实时、真实的记录追溯；</w:t>
      </w:r>
    </w:p>
    <w:p w:rsidR="00F40B4A" w:rsidRPr="008417BB" w:rsidRDefault="00F40B4A" w:rsidP="008417BB">
      <w:pPr>
        <w:adjustRightInd w:val="0"/>
        <w:snapToGrid w:val="0"/>
        <w:spacing w:line="360" w:lineRule="auto"/>
        <w:rPr>
          <w:szCs w:val="21"/>
        </w:rPr>
      </w:pPr>
      <w:r w:rsidRPr="008417BB">
        <w:rPr>
          <w:rFonts w:ascii="宋体" w:hAnsi="宋体" w:cs="宋体" w:hint="eastAsia"/>
          <w:szCs w:val="21"/>
        </w:rPr>
        <w:t>4.人员追溯</w:t>
      </w:r>
      <w:r w:rsidRPr="008417BB">
        <w:rPr>
          <w:rFonts w:hint="eastAsia"/>
          <w:szCs w:val="21"/>
        </w:rPr>
        <w:t>：支持所有操作人员所有洗消记录，洗</w:t>
      </w:r>
      <w:proofErr w:type="gramStart"/>
      <w:r w:rsidRPr="008417BB">
        <w:rPr>
          <w:rFonts w:hint="eastAsia"/>
          <w:szCs w:val="21"/>
        </w:rPr>
        <w:t>消结果</w:t>
      </w:r>
      <w:proofErr w:type="gramEnd"/>
      <w:r w:rsidRPr="008417BB">
        <w:rPr>
          <w:rFonts w:hint="eastAsia"/>
          <w:szCs w:val="21"/>
        </w:rPr>
        <w:t>异常情况详细追溯。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jc w:val="left"/>
        <w:rPr>
          <w:rFonts w:ascii="Times New Roman"/>
          <w:szCs w:val="21"/>
        </w:rPr>
      </w:pPr>
      <w:r>
        <w:rPr>
          <w:szCs w:val="21"/>
          <w:lang w:val="en-US"/>
        </w:rPr>
        <w:t>5.</w:t>
      </w:r>
      <w:r>
        <w:rPr>
          <w:rFonts w:hint="eastAsia"/>
          <w:szCs w:val="21"/>
        </w:rPr>
        <w:t>各清洗流程，系统自动监控.自动记录.无需人为操作，可根据镜子编号.镜子类型.清洗日期等字段进行数据查询。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ind w:right="-29"/>
        <w:jc w:val="left"/>
        <w:rPr>
          <w:rFonts w:ascii="Times New Roman"/>
          <w:szCs w:val="21"/>
        </w:rPr>
      </w:pPr>
      <w:r>
        <w:rPr>
          <w:rFonts w:hint="eastAsia"/>
          <w:spacing w:val="-1"/>
          <w:szCs w:val="21"/>
          <w:lang w:val="en-US"/>
        </w:rPr>
        <w:t>6.</w:t>
      </w:r>
      <w:r>
        <w:rPr>
          <w:rFonts w:hint="eastAsia"/>
          <w:spacing w:val="-1"/>
          <w:szCs w:val="21"/>
        </w:rPr>
        <w:t>对所有的操作进行追踪.记录.分类.统计，并在一个工作平台进行展示。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ind w:right="-44"/>
        <w:jc w:val="left"/>
        <w:rPr>
          <w:rFonts w:ascii="Times New Roman"/>
          <w:szCs w:val="21"/>
        </w:rPr>
      </w:pPr>
      <w:r>
        <w:rPr>
          <w:rFonts w:hint="eastAsia"/>
          <w:szCs w:val="21"/>
          <w:lang w:val="en-US"/>
        </w:rPr>
        <w:lastRenderedPageBreak/>
        <w:t>7.</w:t>
      </w:r>
      <w:r>
        <w:rPr>
          <w:rFonts w:hint="eastAsia"/>
          <w:szCs w:val="21"/>
        </w:rPr>
        <w:t>采用专用语音提示装置，所有流程操作语音提示，异常操作自动给予预警，全程辅助操作人员进行高效作业，提供人性化的人机交互方式。</w:t>
      </w:r>
    </w:p>
    <w:p w:rsidR="00F40B4A" w:rsidRDefault="00F40B4A" w:rsidP="008417BB">
      <w:pPr>
        <w:pStyle w:val="TableParagraph"/>
        <w:spacing w:line="360" w:lineRule="auto"/>
        <w:ind w:right="58"/>
        <w:rPr>
          <w:rFonts w:ascii="Times New Roman"/>
          <w:szCs w:val="21"/>
        </w:rPr>
      </w:pPr>
      <w:r>
        <w:rPr>
          <w:rFonts w:ascii="Calibri"/>
          <w:szCs w:val="21"/>
          <w:lang w:val="en-US"/>
        </w:rPr>
        <w:t>8.</w:t>
      </w:r>
      <w:r>
        <w:rPr>
          <w:rFonts w:hint="eastAsia"/>
          <w:spacing w:val="-8"/>
          <w:szCs w:val="21"/>
        </w:rPr>
        <w:t>自动识别完结清洗.并在平台进行区分。</w:t>
      </w:r>
    </w:p>
    <w:p w:rsidR="00F40B4A" w:rsidRPr="008417BB" w:rsidRDefault="00F40B4A" w:rsidP="008417BB">
      <w:pPr>
        <w:adjustRightInd w:val="0"/>
        <w:snapToGrid w:val="0"/>
        <w:spacing w:line="360" w:lineRule="auto"/>
        <w:rPr>
          <w:rFonts w:ascii="宋体" w:cs="宋体"/>
          <w:kern w:val="0"/>
          <w:szCs w:val="21"/>
        </w:rPr>
      </w:pPr>
      <w:r w:rsidRPr="008417BB">
        <w:rPr>
          <w:szCs w:val="21"/>
        </w:rPr>
        <w:t>9.</w:t>
      </w:r>
      <w:r w:rsidRPr="008417BB">
        <w:rPr>
          <w:rFonts w:hint="eastAsia"/>
          <w:szCs w:val="21"/>
        </w:rPr>
        <w:t>提供内镜中心各工作区域或各工作流程工作量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内镜使用情况的统计数据，</w:t>
      </w:r>
      <w:r w:rsidRPr="008417BB">
        <w:rPr>
          <w:rFonts w:ascii="宋体" w:hAnsi="宋体" w:cs="宋体" w:hint="eastAsia"/>
          <w:kern w:val="0"/>
          <w:szCs w:val="21"/>
        </w:rPr>
        <w:t>报表统计内容：内镜数据.人员数据.内镜使用情况等。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  <w:lang w:val="zh-CN"/>
        </w:rPr>
      </w:pPr>
      <w:r w:rsidRPr="008417BB">
        <w:rPr>
          <w:rFonts w:ascii="宋体" w:hAnsi="宋体" w:cs="宋体" w:hint="eastAsia"/>
          <w:szCs w:val="21"/>
        </w:rPr>
        <w:t>10.</w:t>
      </w:r>
      <w:r w:rsidRPr="008417BB">
        <w:rPr>
          <w:rFonts w:ascii="宋体" w:hAnsi="宋体" w:cs="宋体" w:hint="eastAsia"/>
          <w:szCs w:val="21"/>
          <w:lang w:val="zh-CN"/>
        </w:rPr>
        <w:t>系统功能：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ascii="宋体" w:hAnsi="宋体" w:cs="宋体" w:hint="eastAsia"/>
          <w:szCs w:val="21"/>
        </w:rPr>
        <w:t>10.1.</w:t>
      </w:r>
      <w:r w:rsidRPr="008417BB">
        <w:rPr>
          <w:rFonts w:hint="eastAsia"/>
          <w:szCs w:val="21"/>
        </w:rPr>
        <w:t>工作流程：包括：清洗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漂洗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浸泡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末洗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干燥等环节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并支持流程名称自定义。</w:t>
      </w:r>
    </w:p>
    <w:p w:rsidR="00F40B4A" w:rsidRPr="008417BB" w:rsidRDefault="00F40B4A" w:rsidP="008417BB">
      <w:pPr>
        <w:spacing w:line="360" w:lineRule="auto"/>
        <w:rPr>
          <w:spacing w:val="-7"/>
          <w:szCs w:val="21"/>
        </w:rPr>
      </w:pPr>
      <w:r w:rsidRPr="008417BB">
        <w:rPr>
          <w:rFonts w:hint="eastAsia"/>
          <w:szCs w:val="21"/>
        </w:rPr>
        <w:t>10.2.</w:t>
      </w:r>
      <w:r w:rsidRPr="008417BB">
        <w:rPr>
          <w:rFonts w:hint="eastAsia"/>
          <w:szCs w:val="21"/>
        </w:rPr>
        <w:t>流程配置：</w:t>
      </w:r>
      <w:r w:rsidRPr="008417BB">
        <w:rPr>
          <w:rFonts w:hint="eastAsia"/>
          <w:spacing w:val="-7"/>
          <w:szCs w:val="21"/>
        </w:rPr>
        <w:t>系统可根据不同类型内镜，不同洗消流程提供可配置工作流程。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pacing w:val="-7"/>
          <w:szCs w:val="21"/>
        </w:rPr>
        <w:t>10.3.</w:t>
      </w:r>
      <w:r w:rsidRPr="008417BB">
        <w:rPr>
          <w:rFonts w:hint="eastAsia"/>
          <w:szCs w:val="21"/>
        </w:rPr>
        <w:t>动态显示：提供可视化的流程状态实时显示，标准化的流程操作提示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10.4.</w:t>
      </w:r>
      <w:r w:rsidRPr="008417BB">
        <w:rPr>
          <w:rFonts w:hint="eastAsia"/>
          <w:szCs w:val="21"/>
        </w:rPr>
        <w:t>完结洗消：支持根据国家规范每天最后使用的内镜进行完结清洗，并进行语言提示。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10.5.</w:t>
      </w:r>
      <w:r w:rsidRPr="008417BB">
        <w:rPr>
          <w:rFonts w:hint="eastAsia"/>
          <w:szCs w:val="21"/>
        </w:rPr>
        <w:t>工作量统计：各流程环节详细工作量统计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质量分析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效率分析数据，支持按条件组合查询。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10.6.</w:t>
      </w:r>
      <w:r w:rsidRPr="008417BB">
        <w:rPr>
          <w:rFonts w:hint="eastAsia"/>
          <w:szCs w:val="21"/>
        </w:rPr>
        <w:t>使用统计：病人使用检查详细记录查询。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10.7.</w:t>
      </w:r>
      <w:r w:rsidRPr="008417BB">
        <w:rPr>
          <w:rFonts w:hint="eastAsia"/>
          <w:szCs w:val="21"/>
        </w:rPr>
        <w:t>使用追溯查询：支持病人使用的内镜使用前和使用后的内镜洗</w:t>
      </w:r>
      <w:proofErr w:type="gramStart"/>
      <w:r w:rsidRPr="008417BB">
        <w:rPr>
          <w:rFonts w:hint="eastAsia"/>
          <w:szCs w:val="21"/>
        </w:rPr>
        <w:t>消过程</w:t>
      </w:r>
      <w:proofErr w:type="gramEnd"/>
      <w:r w:rsidRPr="008417BB">
        <w:rPr>
          <w:rFonts w:hint="eastAsia"/>
          <w:szCs w:val="21"/>
        </w:rPr>
        <w:t>明细查询。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11.</w:t>
      </w:r>
      <w:r w:rsidRPr="008417BB">
        <w:rPr>
          <w:rFonts w:hint="eastAsia"/>
          <w:szCs w:val="21"/>
        </w:rPr>
        <w:t>要求与本院医院信息系统（东软）联网对接，接口联机费用由中标单位承担。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12.</w:t>
      </w:r>
      <w:r w:rsidRPr="008417BB">
        <w:rPr>
          <w:rFonts w:hint="eastAsia"/>
          <w:szCs w:val="21"/>
        </w:rPr>
        <w:t>对本院原清洗设备进行改造，能将</w:t>
      </w:r>
      <w:proofErr w:type="gramStart"/>
      <w:r w:rsidRPr="008417BB">
        <w:rPr>
          <w:rFonts w:hint="eastAsia"/>
          <w:szCs w:val="21"/>
        </w:rPr>
        <w:t>初洗信息</w:t>
      </w:r>
      <w:proofErr w:type="gramEnd"/>
      <w:r w:rsidRPr="008417BB">
        <w:rPr>
          <w:rFonts w:hint="eastAsia"/>
          <w:szCs w:val="21"/>
        </w:rPr>
        <w:t>写入追溯系统，不共用本院原清洗设备追溯系统。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13.</w:t>
      </w:r>
      <w:r w:rsidRPr="008417BB">
        <w:rPr>
          <w:rFonts w:hint="eastAsia"/>
          <w:szCs w:val="21"/>
        </w:rPr>
        <w:t>配备两台目前主流配置触控屏电脑。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75E6F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 w:rsidRPr="003D7FA2">
        <w:rPr>
          <w:rFonts w:ascii="Calibri" w:eastAsia="Times New Roman" w:hint="eastAsia"/>
          <w:szCs w:val="21"/>
        </w:rPr>
        <w:t>1</w:t>
      </w:r>
      <w:r w:rsidRPr="003D7FA2">
        <w:rPr>
          <w:rFonts w:hint="eastAsia"/>
          <w:szCs w:val="21"/>
        </w:rPr>
        <w:t>、本项目采用费用包干方式建设，包含设备安装所需要的水电改造项目，投标人应根据项目要求和现场情况，详细列明项目所需的设备及材料购置，以产品运输保险保管、产品安装调试、试运行测试通过验收、培训、质保期免费保修维护等所有人工、管理、财务税费等所有费用，如一旦中标，在项目实施中出现任何遗漏，均由中标人免费提供，采购人不再支付任何费用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2</w:t>
      </w:r>
      <w:r w:rsidRPr="003D7FA2">
        <w:rPr>
          <w:rFonts w:hint="eastAsia"/>
          <w:szCs w:val="21"/>
        </w:rPr>
        <w:t>、驻地以上城市具有厂家备件库及售后服务工程师，支持安装、调试及维修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3</w:t>
      </w:r>
      <w:r w:rsidRPr="003D7FA2">
        <w:rPr>
          <w:rFonts w:hint="eastAsia"/>
          <w:szCs w:val="21"/>
        </w:rPr>
        <w:t>、厂家提供操作人员的外出培训及现场操作培训</w:t>
      </w:r>
      <w:r w:rsidRPr="003D7FA2">
        <w:rPr>
          <w:rFonts w:ascii="Calibri" w:eastAsia="Times New Roman" w:hint="eastAsia"/>
          <w:szCs w:val="21"/>
        </w:rPr>
        <w:t>.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4</w:t>
      </w:r>
      <w:r w:rsidRPr="003D7FA2">
        <w:rPr>
          <w:rFonts w:hint="eastAsia"/>
          <w:szCs w:val="21"/>
        </w:rPr>
        <w:t>、本项目要求提供生产日期为半年的设备</w:t>
      </w:r>
      <w:r w:rsidRPr="003D7FA2">
        <w:rPr>
          <w:rFonts w:ascii="Calibri" w:eastAsia="Times New Roman" w:hint="eastAsia"/>
          <w:szCs w:val="21"/>
        </w:rPr>
        <w:t>,</w:t>
      </w:r>
      <w:r w:rsidRPr="003D7FA2">
        <w:rPr>
          <w:rFonts w:hint="eastAsia"/>
          <w:szCs w:val="21"/>
        </w:rPr>
        <w:t>设备使用年限</w:t>
      </w:r>
      <w:r w:rsidRPr="003D7FA2">
        <w:rPr>
          <w:rFonts w:ascii="Times New Roman" w:eastAsia="Times New Roman" w:hAnsi="Times New Roman" w:cs="Times New Roman"/>
          <w:szCs w:val="21"/>
        </w:rPr>
        <w:t>≥</w:t>
      </w:r>
      <w:r w:rsidRPr="003D7FA2">
        <w:rPr>
          <w:rFonts w:ascii="Calibri" w:eastAsia="Times New Roman" w:hint="eastAsia"/>
          <w:szCs w:val="21"/>
        </w:rPr>
        <w:t>8</w:t>
      </w:r>
      <w:r w:rsidRPr="003D7FA2">
        <w:rPr>
          <w:rFonts w:hint="eastAsia"/>
          <w:szCs w:val="21"/>
        </w:rPr>
        <w:t>年（提供佐证）。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5</w:t>
      </w:r>
      <w:r w:rsidRPr="003D7FA2">
        <w:rPr>
          <w:rFonts w:hint="eastAsia"/>
          <w:szCs w:val="21"/>
        </w:rPr>
        <w:t>、质保期大于或等于</w:t>
      </w:r>
      <w:r w:rsidRPr="003D7FA2">
        <w:rPr>
          <w:rFonts w:ascii="Calibri" w:eastAsia="Times New Roman" w:hint="eastAsia"/>
          <w:szCs w:val="21"/>
        </w:rPr>
        <w:t>3</w:t>
      </w:r>
      <w:r w:rsidRPr="003D7FA2">
        <w:rPr>
          <w:rFonts w:hint="eastAsia"/>
          <w:szCs w:val="21"/>
        </w:rPr>
        <w:t>年，质保期从验收合格后开始计算。质保期内所有软件维护、升级和设备维护等要求免费上门服务。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6</w:t>
      </w:r>
      <w:r w:rsidRPr="003D7FA2">
        <w:rPr>
          <w:rFonts w:hint="eastAsia"/>
          <w:szCs w:val="21"/>
        </w:rPr>
        <w:t>、提供设备标准配置清单，涉及耗材及易损</w:t>
      </w:r>
      <w:proofErr w:type="gramStart"/>
      <w:r w:rsidRPr="003D7FA2">
        <w:rPr>
          <w:rFonts w:hint="eastAsia"/>
          <w:szCs w:val="21"/>
        </w:rPr>
        <w:t>件提供</w:t>
      </w:r>
      <w:proofErr w:type="gramEnd"/>
      <w:r w:rsidRPr="003D7FA2">
        <w:rPr>
          <w:rFonts w:hint="eastAsia"/>
          <w:szCs w:val="21"/>
        </w:rPr>
        <w:t>清单分项报价。</w:t>
      </w:r>
    </w:p>
    <w:p w:rsidR="000766F8" w:rsidRPr="00C75E6F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466F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466F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466F9">
        <w:rPr>
          <w:sz w:val="24"/>
          <w:szCs w:val="24"/>
        </w:rPr>
        <w:t>8-2</w:t>
      </w:r>
      <w:r w:rsidR="00037D2F">
        <w:rPr>
          <w:sz w:val="24"/>
          <w:szCs w:val="24"/>
        </w:rPr>
        <w:t>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Pr="00C24D0C" w:rsidRDefault="00C24D0C" w:rsidP="00911CC5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</w:t>
      </w:r>
      <w:r w:rsidR="00A77A19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D435B1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</w:t>
      </w:r>
      <w:r w:rsidR="0074575E">
        <w:rPr>
          <w:rFonts w:ascii="宋体" w:hAnsi="宋体" w:cs="仿宋" w:hint="eastAsia"/>
          <w:b/>
          <w:sz w:val="24"/>
        </w:rPr>
        <w:t>，</w:t>
      </w:r>
      <w:r>
        <w:rPr>
          <w:rFonts w:ascii="宋体" w:hAnsi="宋体" w:cs="仿宋" w:hint="eastAsia"/>
          <w:b/>
          <w:sz w:val="24"/>
        </w:rPr>
        <w:t>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</w:t>
      </w:r>
      <w:r w:rsidR="0074575E">
        <w:rPr>
          <w:rFonts w:ascii="宋体" w:hAnsi="宋体" w:cs="仿宋" w:hint="eastAsia"/>
          <w:b/>
          <w:sz w:val="24"/>
        </w:rPr>
        <w:t>药监部门颁发的“医疗器械产品注册证”或“医疗器械生产备案凭证”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6C" w:rsidRDefault="00F34A6C">
      <w:r>
        <w:separator/>
      </w:r>
    </w:p>
  </w:endnote>
  <w:endnote w:type="continuationSeparator" w:id="0">
    <w:p w:rsidR="00F34A6C" w:rsidRDefault="00F3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6C" w:rsidRDefault="00F34A6C">
      <w:r>
        <w:separator/>
      </w:r>
    </w:p>
  </w:footnote>
  <w:footnote w:type="continuationSeparator" w:id="0">
    <w:p w:rsidR="00F34A6C" w:rsidRDefault="00F3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36547B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EED5634"/>
    <w:multiLevelType w:val="hybridMultilevel"/>
    <w:tmpl w:val="2A58D1EE"/>
    <w:lvl w:ilvl="0" w:tplc="462C80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46A9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466F9"/>
    <w:rsid w:val="003531B6"/>
    <w:rsid w:val="0036547B"/>
    <w:rsid w:val="003722A6"/>
    <w:rsid w:val="003813FF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5F3075"/>
    <w:rsid w:val="005F4AD6"/>
    <w:rsid w:val="00601B26"/>
    <w:rsid w:val="00616CB5"/>
    <w:rsid w:val="00640FCF"/>
    <w:rsid w:val="00643393"/>
    <w:rsid w:val="00685B42"/>
    <w:rsid w:val="006933E9"/>
    <w:rsid w:val="006B30FD"/>
    <w:rsid w:val="006C04E2"/>
    <w:rsid w:val="006D0E51"/>
    <w:rsid w:val="006D4F31"/>
    <w:rsid w:val="006D77B9"/>
    <w:rsid w:val="006F0BE4"/>
    <w:rsid w:val="00706643"/>
    <w:rsid w:val="00730CF6"/>
    <w:rsid w:val="0074575E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40D85"/>
    <w:rsid w:val="008417BB"/>
    <w:rsid w:val="00862531"/>
    <w:rsid w:val="008777EA"/>
    <w:rsid w:val="008832B0"/>
    <w:rsid w:val="008905D8"/>
    <w:rsid w:val="008A27D7"/>
    <w:rsid w:val="008C4202"/>
    <w:rsid w:val="00903385"/>
    <w:rsid w:val="00911CC5"/>
    <w:rsid w:val="0095056D"/>
    <w:rsid w:val="009612F0"/>
    <w:rsid w:val="009628FD"/>
    <w:rsid w:val="00977456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77A19"/>
    <w:rsid w:val="00A95A41"/>
    <w:rsid w:val="00A95DDC"/>
    <w:rsid w:val="00AA1730"/>
    <w:rsid w:val="00AA1D97"/>
    <w:rsid w:val="00AC42C2"/>
    <w:rsid w:val="00AC4330"/>
    <w:rsid w:val="00AC7ECC"/>
    <w:rsid w:val="00AD1AF3"/>
    <w:rsid w:val="00AD29DA"/>
    <w:rsid w:val="00AD6EAF"/>
    <w:rsid w:val="00AE2068"/>
    <w:rsid w:val="00AE2208"/>
    <w:rsid w:val="00AE3374"/>
    <w:rsid w:val="00AF1D3A"/>
    <w:rsid w:val="00B02F29"/>
    <w:rsid w:val="00B415EB"/>
    <w:rsid w:val="00B4701C"/>
    <w:rsid w:val="00B57902"/>
    <w:rsid w:val="00B735B3"/>
    <w:rsid w:val="00B872C4"/>
    <w:rsid w:val="00B91652"/>
    <w:rsid w:val="00BA7957"/>
    <w:rsid w:val="00BB6A5B"/>
    <w:rsid w:val="00BC24BC"/>
    <w:rsid w:val="00BC78E3"/>
    <w:rsid w:val="00BE7F1C"/>
    <w:rsid w:val="00BF6AA4"/>
    <w:rsid w:val="00C0436B"/>
    <w:rsid w:val="00C14A14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D02CC7"/>
    <w:rsid w:val="00D1030C"/>
    <w:rsid w:val="00D228B5"/>
    <w:rsid w:val="00D24B1F"/>
    <w:rsid w:val="00D435B1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807E7"/>
    <w:rsid w:val="00EA7170"/>
    <w:rsid w:val="00EC3133"/>
    <w:rsid w:val="00ED7740"/>
    <w:rsid w:val="00EE04AF"/>
    <w:rsid w:val="00F10614"/>
    <w:rsid w:val="00F119EB"/>
    <w:rsid w:val="00F12162"/>
    <w:rsid w:val="00F124F5"/>
    <w:rsid w:val="00F3156B"/>
    <w:rsid w:val="00F34A6C"/>
    <w:rsid w:val="00F40B4A"/>
    <w:rsid w:val="00F44DC2"/>
    <w:rsid w:val="00F6011A"/>
    <w:rsid w:val="00F62705"/>
    <w:rsid w:val="00F7462F"/>
    <w:rsid w:val="00F95544"/>
    <w:rsid w:val="00F977CB"/>
    <w:rsid w:val="00F97EBC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1E641F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0">
    <w:name w:val="heading 2"/>
    <w:basedOn w:val="a"/>
    <w:next w:val="a"/>
    <w:link w:val="21"/>
    <w:unhideWhenUsed/>
    <w:qFormat/>
    <w:locked/>
    <w:rsid w:val="00F40B4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0"/>
    <w:rsid w:val="00F40B4A"/>
    <w:rPr>
      <w:rFonts w:ascii="Arial" w:eastAsia="黑体" w:hAnsi="Arial"/>
      <w:b/>
      <w:kern w:val="2"/>
      <w:sz w:val="32"/>
      <w:szCs w:val="24"/>
    </w:rPr>
  </w:style>
  <w:style w:type="paragraph" w:customStyle="1" w:styleId="TableParagraph">
    <w:name w:val="Table Paragraph"/>
    <w:basedOn w:val="a"/>
    <w:uiPriority w:val="99"/>
    <w:qFormat/>
    <w:rsid w:val="00F40B4A"/>
    <w:rPr>
      <w:rFonts w:ascii="宋体" w:hAnsi="宋体" w:cs="宋体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852</Words>
  <Characters>4862</Characters>
  <Application>Microsoft Office Word</Application>
  <DocSecurity>0</DocSecurity>
  <Lines>40</Lines>
  <Paragraphs>11</Paragraphs>
  <ScaleCrop>false</ScaleCrop>
  <Company>微软中国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104</cp:revision>
  <dcterms:created xsi:type="dcterms:W3CDTF">2024-07-18T02:43:00Z</dcterms:created>
  <dcterms:modified xsi:type="dcterms:W3CDTF">2025-08-29T00:08:00Z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